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917C0" w14:textId="1E2B8DC1" w:rsidR="00561476" w:rsidRPr="00B151BE" w:rsidRDefault="009C5A94" w:rsidP="00561476">
      <w:pPr>
        <w:jc w:val="center"/>
        <w:rPr>
          <w:b/>
          <w:sz w:val="36"/>
          <w:szCs w:val="36"/>
        </w:rPr>
      </w:pPr>
      <w:r w:rsidRPr="00B151BE">
        <w:rPr>
          <w:b/>
          <w:noProof/>
          <w:sz w:val="36"/>
          <w:szCs w:val="36"/>
        </w:rPr>
        <w:drawing>
          <wp:inline distT="0" distB="0" distL="0" distR="0" wp14:anchorId="428380B4" wp14:editId="23C6D6CF">
            <wp:extent cx="3709035" cy="23698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035" cy="2369820"/>
                    </a:xfrm>
                    <a:prstGeom prst="rect">
                      <a:avLst/>
                    </a:prstGeom>
                    <a:noFill/>
                    <a:ln>
                      <a:noFill/>
                    </a:ln>
                  </pic:spPr>
                </pic:pic>
              </a:graphicData>
            </a:graphic>
          </wp:inline>
        </w:drawing>
      </w:r>
    </w:p>
    <w:p w14:paraId="3FD0DC65" w14:textId="77777777" w:rsidR="00561476" w:rsidRPr="00B151BE" w:rsidRDefault="00561476" w:rsidP="00561476">
      <w:pPr>
        <w:jc w:val="center"/>
        <w:rPr>
          <w:b/>
          <w:sz w:val="36"/>
          <w:szCs w:val="36"/>
          <w:lang w:val="en-US"/>
        </w:rPr>
      </w:pPr>
    </w:p>
    <w:p w14:paraId="4AA3D8A5" w14:textId="77777777" w:rsidR="000A4DD6" w:rsidRPr="00B151BE" w:rsidRDefault="000A4DD6" w:rsidP="00561476">
      <w:pPr>
        <w:jc w:val="center"/>
        <w:rPr>
          <w:b/>
          <w:sz w:val="36"/>
          <w:szCs w:val="36"/>
          <w:lang w:val="en-US"/>
        </w:rPr>
      </w:pPr>
    </w:p>
    <w:p w14:paraId="0ABB1680" w14:textId="77777777" w:rsidR="000A4DD6" w:rsidRPr="00B151BE" w:rsidRDefault="000A4DD6" w:rsidP="00561476">
      <w:pPr>
        <w:jc w:val="center"/>
        <w:rPr>
          <w:b/>
          <w:sz w:val="36"/>
          <w:szCs w:val="36"/>
          <w:lang w:val="en-US"/>
        </w:rPr>
      </w:pPr>
    </w:p>
    <w:p w14:paraId="465AD6D6" w14:textId="77777777" w:rsidR="000A4DD6" w:rsidRPr="00B151BE" w:rsidRDefault="000A4DD6" w:rsidP="00561476">
      <w:pPr>
        <w:jc w:val="center"/>
        <w:rPr>
          <w:b/>
          <w:sz w:val="36"/>
          <w:szCs w:val="36"/>
          <w:lang w:val="en-US"/>
        </w:rPr>
      </w:pPr>
    </w:p>
    <w:p w14:paraId="25F09B46" w14:textId="77777777" w:rsidR="00561476" w:rsidRPr="00B151BE" w:rsidRDefault="00561476" w:rsidP="00561476">
      <w:pPr>
        <w:tabs>
          <w:tab w:val="left" w:pos="5204"/>
        </w:tabs>
        <w:jc w:val="left"/>
        <w:rPr>
          <w:b/>
          <w:sz w:val="36"/>
          <w:szCs w:val="36"/>
        </w:rPr>
      </w:pPr>
      <w:r w:rsidRPr="00B151BE">
        <w:rPr>
          <w:b/>
          <w:sz w:val="36"/>
          <w:szCs w:val="36"/>
        </w:rPr>
        <w:tab/>
      </w:r>
    </w:p>
    <w:p w14:paraId="1A818381" w14:textId="77777777" w:rsidR="00561476" w:rsidRPr="00B151BE" w:rsidRDefault="00561476" w:rsidP="00561476">
      <w:pPr>
        <w:jc w:val="center"/>
        <w:rPr>
          <w:b/>
          <w:sz w:val="36"/>
          <w:szCs w:val="36"/>
        </w:rPr>
      </w:pPr>
    </w:p>
    <w:p w14:paraId="759EB2BE" w14:textId="77777777" w:rsidR="00561476" w:rsidRPr="00B151BE" w:rsidRDefault="00CB76D2" w:rsidP="00561476">
      <w:pPr>
        <w:jc w:val="center"/>
        <w:rPr>
          <w:b/>
          <w:sz w:val="48"/>
          <w:szCs w:val="48"/>
        </w:rPr>
      </w:pPr>
      <w:bookmarkStart w:id="0" w:name="_Toc226196784"/>
      <w:bookmarkStart w:id="1" w:name="_Toc226197203"/>
      <w:r w:rsidRPr="00B151BE">
        <w:rPr>
          <w:b/>
          <w:sz w:val="48"/>
          <w:szCs w:val="48"/>
        </w:rPr>
        <w:t>М</w:t>
      </w:r>
      <w:r w:rsidR="00561476" w:rsidRPr="00B151BE">
        <w:rPr>
          <w:b/>
          <w:sz w:val="48"/>
          <w:szCs w:val="48"/>
        </w:rPr>
        <w:t>ониторинг СМИ</w:t>
      </w:r>
      <w:bookmarkEnd w:id="0"/>
      <w:bookmarkEnd w:id="1"/>
      <w:r w:rsidR="00561476" w:rsidRPr="00B151BE">
        <w:rPr>
          <w:b/>
          <w:sz w:val="48"/>
          <w:szCs w:val="48"/>
        </w:rPr>
        <w:t xml:space="preserve"> РФ</w:t>
      </w:r>
    </w:p>
    <w:p w14:paraId="643C1CC8" w14:textId="77777777" w:rsidR="00561476" w:rsidRPr="00B151BE" w:rsidRDefault="00561476" w:rsidP="00561476">
      <w:pPr>
        <w:jc w:val="center"/>
        <w:rPr>
          <w:b/>
          <w:sz w:val="48"/>
          <w:szCs w:val="48"/>
        </w:rPr>
      </w:pPr>
      <w:bookmarkStart w:id="2" w:name="_Toc226196785"/>
      <w:bookmarkStart w:id="3" w:name="_Toc226197204"/>
      <w:r w:rsidRPr="00B151BE">
        <w:rPr>
          <w:b/>
          <w:sz w:val="48"/>
          <w:szCs w:val="48"/>
        </w:rPr>
        <w:t>по пенсионной тематике</w:t>
      </w:r>
      <w:bookmarkEnd w:id="2"/>
      <w:bookmarkEnd w:id="3"/>
    </w:p>
    <w:p w14:paraId="712904F0" w14:textId="77777777" w:rsidR="008B6D1B" w:rsidRPr="00B151BE" w:rsidRDefault="008B6D1B" w:rsidP="00C70A20">
      <w:pPr>
        <w:jc w:val="center"/>
        <w:rPr>
          <w:b/>
          <w:sz w:val="48"/>
          <w:szCs w:val="48"/>
        </w:rPr>
      </w:pPr>
    </w:p>
    <w:p w14:paraId="4DAF54B0" w14:textId="77777777" w:rsidR="007D6FE5" w:rsidRPr="00B151BE" w:rsidRDefault="007D6FE5" w:rsidP="00C70A20">
      <w:pPr>
        <w:jc w:val="center"/>
        <w:rPr>
          <w:b/>
          <w:sz w:val="36"/>
          <w:szCs w:val="36"/>
        </w:rPr>
      </w:pPr>
      <w:r w:rsidRPr="00B151BE">
        <w:rPr>
          <w:b/>
          <w:sz w:val="36"/>
          <w:szCs w:val="36"/>
        </w:rPr>
        <w:t xml:space="preserve"> </w:t>
      </w:r>
    </w:p>
    <w:p w14:paraId="5A50B42F" w14:textId="57AE82AB" w:rsidR="00C70A20" w:rsidRPr="00B151BE" w:rsidRDefault="000C68D2" w:rsidP="00C70A20">
      <w:pPr>
        <w:jc w:val="center"/>
        <w:rPr>
          <w:b/>
          <w:sz w:val="40"/>
          <w:szCs w:val="40"/>
        </w:rPr>
      </w:pPr>
      <w:r w:rsidRPr="00B151BE">
        <w:rPr>
          <w:b/>
          <w:sz w:val="40"/>
          <w:szCs w:val="40"/>
        </w:rPr>
        <w:t>20</w:t>
      </w:r>
      <w:r w:rsidR="000214CF" w:rsidRPr="00B151BE">
        <w:rPr>
          <w:b/>
          <w:sz w:val="40"/>
          <w:szCs w:val="40"/>
        </w:rPr>
        <w:t>.</w:t>
      </w:r>
      <w:r w:rsidR="00A646EC" w:rsidRPr="00B151BE">
        <w:rPr>
          <w:b/>
          <w:sz w:val="40"/>
          <w:szCs w:val="40"/>
        </w:rPr>
        <w:t>0</w:t>
      </w:r>
      <w:r w:rsidR="00CD5233" w:rsidRPr="00B151BE">
        <w:rPr>
          <w:b/>
          <w:sz w:val="40"/>
          <w:szCs w:val="40"/>
        </w:rPr>
        <w:t>7</w:t>
      </w:r>
      <w:r w:rsidR="00A646EC" w:rsidRPr="00B151BE">
        <w:rPr>
          <w:b/>
          <w:sz w:val="40"/>
          <w:szCs w:val="40"/>
        </w:rPr>
        <w:t>.</w:t>
      </w:r>
      <w:r w:rsidR="007D6FE5" w:rsidRPr="00B151BE">
        <w:rPr>
          <w:b/>
          <w:sz w:val="40"/>
          <w:szCs w:val="40"/>
        </w:rPr>
        <w:t>20</w:t>
      </w:r>
      <w:r w:rsidR="00EB57E7" w:rsidRPr="00B151BE">
        <w:rPr>
          <w:b/>
          <w:sz w:val="40"/>
          <w:szCs w:val="40"/>
        </w:rPr>
        <w:t>2</w:t>
      </w:r>
      <w:r w:rsidR="00A646EC" w:rsidRPr="00B151BE">
        <w:rPr>
          <w:b/>
          <w:sz w:val="40"/>
          <w:szCs w:val="40"/>
        </w:rPr>
        <w:t>6</w:t>
      </w:r>
      <w:r w:rsidR="00C70A20" w:rsidRPr="00B151BE">
        <w:rPr>
          <w:b/>
          <w:sz w:val="40"/>
          <w:szCs w:val="40"/>
        </w:rPr>
        <w:t xml:space="preserve"> г</w:t>
      </w:r>
      <w:r w:rsidR="007D6FE5" w:rsidRPr="00B151BE">
        <w:rPr>
          <w:b/>
          <w:sz w:val="40"/>
          <w:szCs w:val="40"/>
        </w:rPr>
        <w:t>.</w:t>
      </w:r>
    </w:p>
    <w:p w14:paraId="651D5D84" w14:textId="77777777" w:rsidR="007D6FE5" w:rsidRPr="00B151BE" w:rsidRDefault="007D6FE5" w:rsidP="000C1A46">
      <w:pPr>
        <w:jc w:val="center"/>
        <w:rPr>
          <w:b/>
          <w:sz w:val="40"/>
          <w:szCs w:val="40"/>
        </w:rPr>
      </w:pPr>
    </w:p>
    <w:p w14:paraId="3299871E" w14:textId="77777777" w:rsidR="00C16C6D" w:rsidRPr="00B151BE" w:rsidRDefault="00C16C6D" w:rsidP="000C1A46">
      <w:pPr>
        <w:jc w:val="center"/>
        <w:rPr>
          <w:b/>
          <w:sz w:val="40"/>
          <w:szCs w:val="40"/>
        </w:rPr>
      </w:pPr>
    </w:p>
    <w:p w14:paraId="46E14E88" w14:textId="77777777" w:rsidR="00C70A20" w:rsidRPr="00B151BE" w:rsidRDefault="00C70A20" w:rsidP="000C1A46">
      <w:pPr>
        <w:jc w:val="center"/>
        <w:rPr>
          <w:b/>
          <w:sz w:val="40"/>
          <w:szCs w:val="40"/>
        </w:rPr>
      </w:pPr>
    </w:p>
    <w:p w14:paraId="4C8E9FEE" w14:textId="77777777" w:rsidR="00C70A20" w:rsidRPr="00B151BE" w:rsidRDefault="00C70A20" w:rsidP="000C1A46">
      <w:pPr>
        <w:jc w:val="center"/>
      </w:pPr>
    </w:p>
    <w:p w14:paraId="169A5637" w14:textId="77777777" w:rsidR="00CB76D2" w:rsidRPr="00B151BE" w:rsidRDefault="00CB76D2" w:rsidP="000C1A46">
      <w:pPr>
        <w:jc w:val="center"/>
        <w:rPr>
          <w:b/>
          <w:sz w:val="40"/>
          <w:szCs w:val="40"/>
        </w:rPr>
      </w:pPr>
    </w:p>
    <w:p w14:paraId="39EA2CE9" w14:textId="77777777" w:rsidR="009D66A1" w:rsidRPr="00B151BE" w:rsidRDefault="009B23FE" w:rsidP="009B23FE">
      <w:pPr>
        <w:pStyle w:val="Heading1"/>
        <w:jc w:val="center"/>
      </w:pPr>
      <w:r w:rsidRPr="00B151BE">
        <w:br w:type="page"/>
      </w:r>
      <w:bookmarkStart w:id="4" w:name="_Toc396864626"/>
      <w:bookmarkStart w:id="5" w:name="_Toc235428462"/>
      <w:r w:rsidR="009D79CC" w:rsidRPr="00B151BE">
        <w:lastRenderedPageBreak/>
        <w:t>Те</w:t>
      </w:r>
      <w:r w:rsidR="009D66A1" w:rsidRPr="00B151BE">
        <w:t>мы</w:t>
      </w:r>
      <w:r w:rsidR="009D66A1" w:rsidRPr="00B151BE">
        <w:rPr>
          <w:rFonts w:ascii="Arial Rounded MT Bold" w:hAnsi="Arial Rounded MT Bold"/>
        </w:rPr>
        <w:t xml:space="preserve"> </w:t>
      </w:r>
      <w:r w:rsidR="009D66A1" w:rsidRPr="00B151BE">
        <w:t>дня</w:t>
      </w:r>
      <w:bookmarkEnd w:id="4"/>
      <w:bookmarkEnd w:id="5"/>
    </w:p>
    <w:p w14:paraId="30BE2014" w14:textId="34EE9010" w:rsidR="00F316DE" w:rsidRPr="00F316DE" w:rsidRDefault="00F316DE" w:rsidP="00676D5F">
      <w:pPr>
        <w:numPr>
          <w:ilvl w:val="0"/>
          <w:numId w:val="25"/>
        </w:numPr>
        <w:rPr>
          <w:i/>
        </w:rPr>
      </w:pPr>
      <w:r w:rsidRPr="00D746E8">
        <w:rPr>
          <w:i/>
        </w:rPr>
        <w:t xml:space="preserve">Желание россиян самостоятельно управлять пенсионными накоплениями и искать более выгодные условия для их размещения нередко приводит к ошибке, которая аннулирует уже накопленную прибыль, </w:t>
      </w:r>
      <w:hyperlink w:anchor="_ПРАЙМ,_20.07.2026,_Как" w:history="1">
        <w:r w:rsidRPr="00D746E8">
          <w:rPr>
            <w:rStyle w:val="Hyperlink"/>
            <w:i/>
          </w:rPr>
          <w:t>рассказал агентству "Прайм"</w:t>
        </w:r>
      </w:hyperlink>
      <w:r w:rsidRPr="00D746E8">
        <w:rPr>
          <w:i/>
        </w:rPr>
        <w:t xml:space="preserve"> председатель Совета Национальной ассоциации негосударственных пенсионных фондов Аркадий Недбай."</w:t>
      </w:r>
    </w:p>
    <w:p w14:paraId="1DE183BE" w14:textId="40CDC2FC" w:rsidR="004608CC" w:rsidRPr="00B151BE" w:rsidRDefault="004608CC" w:rsidP="00676D5F">
      <w:pPr>
        <w:numPr>
          <w:ilvl w:val="0"/>
          <w:numId w:val="25"/>
        </w:numPr>
        <w:rPr>
          <w:i/>
        </w:rPr>
      </w:pPr>
      <w:r w:rsidRPr="00B151BE">
        <w:rPr>
          <w:i/>
        </w:rPr>
        <w:t xml:space="preserve">С 1 января 2027 г. Банк России планирует вернуться к практике раскрытия информации о структуре собственности поднадзорных ему организаций. Однако, как следует из сообщения регулятора, данные будут публиковаться в обезличенном виде, чтобы минимизировать санкционные риски для участников рынка. Нововведение затронет широкий спектр финансовых институтов, включая банки, страховые компании, негосударственные пенсионные фонды (НПФ), а также управляющие и микрофинансовые компании, </w:t>
      </w:r>
      <w:hyperlink w:anchor="ф1" w:history="1">
        <w:r w:rsidRPr="00B151BE">
          <w:rPr>
            <w:rStyle w:val="Hyperlink"/>
            <w:i/>
          </w:rPr>
          <w:t xml:space="preserve">сообщает </w:t>
        </w:r>
        <w:r w:rsidR="00794FD7">
          <w:rPr>
            <w:rStyle w:val="Hyperlink"/>
            <w:i/>
          </w:rPr>
          <w:t>«</w:t>
        </w:r>
        <w:r w:rsidRPr="00B151BE">
          <w:rPr>
            <w:rStyle w:val="Hyperlink"/>
            <w:i/>
          </w:rPr>
          <w:t>Конкурент</w:t>
        </w:r>
        <w:r w:rsidR="00794FD7">
          <w:rPr>
            <w:rStyle w:val="Hyperlink"/>
            <w:i/>
          </w:rPr>
          <w:t>»</w:t>
        </w:r>
      </w:hyperlink>
    </w:p>
    <w:p w14:paraId="67C9B192" w14:textId="57C540C7" w:rsidR="00A1463C" w:rsidRPr="00B151BE" w:rsidRDefault="00EE3B55" w:rsidP="00676D5F">
      <w:pPr>
        <w:numPr>
          <w:ilvl w:val="0"/>
          <w:numId w:val="25"/>
        </w:numPr>
        <w:rPr>
          <w:i/>
        </w:rPr>
      </w:pPr>
      <w:r w:rsidRPr="00B151BE">
        <w:rPr>
          <w:i/>
        </w:rPr>
        <w:t xml:space="preserve">Объем выплат негосударственных пенсионных фондов жителям Татарстана в первом квартале 2026 года достиг 1,9 млрд рублей, что на 5% превышает показатель аналогичного периода прошлого года. По данному показателю республика заняла восьмое место среди регионов России, уточнили в пресс-службе НПФ. Общероссийский объем пенсионных выплат за январь-март составил 66,7 млрд рублей — прирост относительно прошлого года составил 8%. Наибольшая сумма — 29,8 млрд рублей — направлена по программам негосударственного пенсионного обеспечения, </w:t>
      </w:r>
      <w:hyperlink w:anchor="ф2" w:history="1">
        <w:r w:rsidRPr="00B151BE">
          <w:rPr>
            <w:rStyle w:val="Hyperlink"/>
            <w:i/>
          </w:rPr>
          <w:t xml:space="preserve">передает </w:t>
        </w:r>
        <w:r w:rsidR="00794FD7">
          <w:rPr>
            <w:rStyle w:val="Hyperlink"/>
            <w:i/>
          </w:rPr>
          <w:t>«</w:t>
        </w:r>
        <w:r w:rsidRPr="00B151BE">
          <w:rPr>
            <w:rStyle w:val="Hyperlink"/>
            <w:i/>
          </w:rPr>
          <w:t>Татцентр.ру</w:t>
        </w:r>
        <w:r w:rsidR="00794FD7">
          <w:rPr>
            <w:rStyle w:val="Hyperlink"/>
            <w:i/>
          </w:rPr>
          <w:t>»</w:t>
        </w:r>
      </w:hyperlink>
    </w:p>
    <w:p w14:paraId="6DBE5FE6" w14:textId="350DB7B6" w:rsidR="00EE3B55" w:rsidRPr="00B151BE" w:rsidRDefault="002D1BBE" w:rsidP="00676D5F">
      <w:pPr>
        <w:numPr>
          <w:ilvl w:val="0"/>
          <w:numId w:val="25"/>
        </w:numPr>
        <w:rPr>
          <w:i/>
        </w:rPr>
      </w:pPr>
      <w:r w:rsidRPr="00B151BE">
        <w:rPr>
          <w:i/>
        </w:rPr>
        <w:t xml:space="preserve">Крупнейшие негосударственные пенсионные фонды фиксируют высокий потенциал детских долгосрочных сбережений. По данным опроса, проведенного Национальной ассоциацией негосударственных пенсионных фондов (НАПФ) и телеграм-каналом </w:t>
      </w:r>
      <w:r w:rsidR="00794FD7">
        <w:rPr>
          <w:i/>
        </w:rPr>
        <w:t>«</w:t>
      </w:r>
      <w:r w:rsidRPr="00B151BE">
        <w:rPr>
          <w:i/>
        </w:rPr>
        <w:t>Пенсионное обозрение</w:t>
      </w:r>
      <w:r w:rsidR="00794FD7">
        <w:rPr>
          <w:i/>
        </w:rPr>
        <w:t>»</w:t>
      </w:r>
      <w:r w:rsidRPr="00B151BE">
        <w:rPr>
          <w:i/>
        </w:rPr>
        <w:t xml:space="preserve"> среди НПФ, которые участвуют в реализации Программы долгосрочных сбережений, фонды видят растущий интерес россиян к накоплениям в пользу детей и считают этот сегмент одним из перспективных направлений развития ПДС</w:t>
      </w:r>
      <w:r w:rsidR="007C0984" w:rsidRPr="00B151BE">
        <w:rPr>
          <w:i/>
        </w:rPr>
        <w:t xml:space="preserve">, </w:t>
      </w:r>
      <w:hyperlink w:anchor="ф3" w:history="1">
        <w:r w:rsidR="007C0984" w:rsidRPr="00B151BE">
          <w:rPr>
            <w:rStyle w:val="Hyperlink"/>
            <w:i/>
          </w:rPr>
          <w:t xml:space="preserve">пишет </w:t>
        </w:r>
        <w:r w:rsidRPr="00B151BE">
          <w:rPr>
            <w:rStyle w:val="Hyperlink"/>
            <w:i/>
          </w:rPr>
          <w:t>Finversia.ru</w:t>
        </w:r>
      </w:hyperlink>
    </w:p>
    <w:p w14:paraId="0B8395D5" w14:textId="3FF01A34" w:rsidR="007C0984" w:rsidRPr="00B151BE" w:rsidRDefault="00FB6545" w:rsidP="00676D5F">
      <w:pPr>
        <w:numPr>
          <w:ilvl w:val="0"/>
          <w:numId w:val="25"/>
        </w:numPr>
        <w:rPr>
          <w:i/>
        </w:rPr>
      </w:pPr>
      <w:r w:rsidRPr="00B151BE">
        <w:rPr>
          <w:i/>
        </w:rPr>
        <w:t xml:space="preserve">Более 23 тысяч рязанцев вступили в Программу долгосрочных сбережений в 1 полугодии 2026 года. Всего с начала действия программы в области заключено почти 107,2 тысячи договоров. В январе – июне 2026 года жители региона пополнили новые счета на 525 млн рублей. Еще 1,6 млрд составили взносы по ранее заключенным договорам, </w:t>
      </w:r>
      <w:hyperlink w:anchor="ф4" w:history="1">
        <w:r w:rsidRPr="00B151BE">
          <w:rPr>
            <w:rStyle w:val="Hyperlink"/>
            <w:i/>
          </w:rPr>
          <w:t xml:space="preserve">сообщают </w:t>
        </w:r>
        <w:r w:rsidR="00794FD7">
          <w:rPr>
            <w:rStyle w:val="Hyperlink"/>
            <w:i/>
          </w:rPr>
          <w:t>«</w:t>
        </w:r>
        <w:r w:rsidRPr="00B151BE">
          <w:rPr>
            <w:rStyle w:val="Hyperlink"/>
            <w:i/>
          </w:rPr>
          <w:t>Рязанские ведомости</w:t>
        </w:r>
        <w:r w:rsidR="00794FD7">
          <w:rPr>
            <w:rStyle w:val="Hyperlink"/>
            <w:i/>
          </w:rPr>
          <w:t>»</w:t>
        </w:r>
      </w:hyperlink>
    </w:p>
    <w:p w14:paraId="7D89CEEC" w14:textId="1B662E82" w:rsidR="00FB6545" w:rsidRPr="00B151BE" w:rsidRDefault="00C50F5A" w:rsidP="00676D5F">
      <w:pPr>
        <w:numPr>
          <w:ilvl w:val="0"/>
          <w:numId w:val="25"/>
        </w:numPr>
        <w:rPr>
          <w:i/>
        </w:rPr>
      </w:pPr>
      <w:r w:rsidRPr="00B151BE">
        <w:rPr>
          <w:i/>
        </w:rPr>
        <w:t xml:space="preserve">Обратившийся в Соцфонд человек сможет в тот же день получить информацию, относят ли его к категории предпенсионеров. Это предполагает порядок информирования россиян о достижении ими предпенсионного возраста, который подготовил Соцфонд. Соответствующий проект приказа размещен на портале проектов нормативных правовых актов. Подробности — </w:t>
      </w:r>
      <w:hyperlink w:anchor="ф5" w:history="1">
        <w:r w:rsidRPr="00B151BE">
          <w:rPr>
            <w:rStyle w:val="Hyperlink"/>
            <w:i/>
          </w:rPr>
          <w:t xml:space="preserve">в материале </w:t>
        </w:r>
        <w:r w:rsidR="00794FD7">
          <w:rPr>
            <w:rStyle w:val="Hyperlink"/>
            <w:i/>
          </w:rPr>
          <w:t>«</w:t>
        </w:r>
        <w:r w:rsidRPr="00B151BE">
          <w:rPr>
            <w:rStyle w:val="Hyperlink"/>
            <w:i/>
          </w:rPr>
          <w:t>Парламентской газеты</w:t>
        </w:r>
        <w:r w:rsidR="00794FD7">
          <w:rPr>
            <w:rStyle w:val="Hyperlink"/>
            <w:i/>
          </w:rPr>
          <w:t>»</w:t>
        </w:r>
      </w:hyperlink>
    </w:p>
    <w:p w14:paraId="1F6EDCF2" w14:textId="11723FC4" w:rsidR="00C50F5A" w:rsidRPr="009774C6" w:rsidRDefault="00256A71" w:rsidP="00676D5F">
      <w:pPr>
        <w:numPr>
          <w:ilvl w:val="0"/>
          <w:numId w:val="25"/>
        </w:numPr>
        <w:rPr>
          <w:i/>
        </w:rPr>
      </w:pPr>
      <w:r w:rsidRPr="00256A71">
        <w:rPr>
          <w:i/>
        </w:rPr>
        <w:t xml:space="preserve">Средний размер пенсии работающих и неработающих россиян в июне 2026 года составил более 25,4 тысячи рублей, за год сумма выросла примерно на две </w:t>
      </w:r>
      <w:r w:rsidRPr="00256A71">
        <w:rPr>
          <w:i/>
        </w:rPr>
        <w:lastRenderedPageBreak/>
        <w:t xml:space="preserve">тысячи рублей, следует из данных Социального фонда России, с которыми </w:t>
      </w:r>
      <w:hyperlink w:anchor="ф6" w:history="1">
        <w:r w:rsidRPr="00256A71">
          <w:rPr>
            <w:rStyle w:val="Hyperlink"/>
            <w:i/>
          </w:rPr>
          <w:t>ознакомилось РИА Новости</w:t>
        </w:r>
      </w:hyperlink>
    </w:p>
    <w:p w14:paraId="111990CA" w14:textId="35CA40F4" w:rsidR="009774C6" w:rsidRPr="009774C6" w:rsidRDefault="009774C6" w:rsidP="009774C6">
      <w:pPr>
        <w:numPr>
          <w:ilvl w:val="0"/>
          <w:numId w:val="25"/>
        </w:numPr>
        <w:rPr>
          <w:i/>
          <w:iCs/>
          <w:lang w:val="en-US"/>
        </w:rPr>
      </w:pPr>
      <w:r w:rsidRPr="009774C6">
        <w:rPr>
          <w:i/>
          <w:iCs/>
        </w:rPr>
        <w:t xml:space="preserve">Средний размер пенсионного обеспечения неработающих россиян в июне достиг почти 26 тысяч рублей, следует из данных Социального фонда России, с которыми </w:t>
      </w:r>
      <w:hyperlink w:anchor="_РИА_Новости,_19.07.2026," w:history="1">
        <w:r w:rsidRPr="009774C6">
          <w:rPr>
            <w:rStyle w:val="Hyperlink"/>
            <w:i/>
            <w:iCs/>
          </w:rPr>
          <w:t>ознакомилось РИА Новости</w:t>
        </w:r>
      </w:hyperlink>
      <w:r w:rsidRPr="009774C6">
        <w:rPr>
          <w:i/>
          <w:iCs/>
        </w:rPr>
        <w:t xml:space="preserve">. Согласно данным ведомства, 1 июня средняя пенсия неработающих граждан составила 25 838 рублей . </w:t>
      </w:r>
      <w:r w:rsidRPr="009774C6">
        <w:rPr>
          <w:i/>
          <w:iCs/>
          <w:lang w:val="en-US"/>
        </w:rPr>
        <w:t>В аналогичный период 2025 года неработающие пенсионеры получали около 24 005 рублей.</w:t>
      </w:r>
    </w:p>
    <w:p w14:paraId="3F05B67B" w14:textId="6D5F5E81" w:rsidR="00C50F5A" w:rsidRPr="00B151BE" w:rsidRDefault="00C50F5A" w:rsidP="00676D5F">
      <w:pPr>
        <w:numPr>
          <w:ilvl w:val="0"/>
          <w:numId w:val="25"/>
        </w:numPr>
        <w:rPr>
          <w:i/>
        </w:rPr>
      </w:pPr>
      <w:r w:rsidRPr="00B151BE">
        <w:rPr>
          <w:i/>
        </w:rPr>
        <w:t xml:space="preserve">С 1 августа 2026 года Социальный фонд России проведет ежегодный перерасчет пенсий работающим пенсионерам. Кроме того, в августе увеличатся некоторые другие пенсионные выплаты или появится право на новые доплаты. Кому положена прибавка, нужно ли писать заявление и сколько можно получить, </w:t>
      </w:r>
      <w:hyperlink w:anchor="ф7" w:history="1">
        <w:r w:rsidRPr="00B151BE">
          <w:rPr>
            <w:rStyle w:val="Hyperlink"/>
            <w:i/>
          </w:rPr>
          <w:t xml:space="preserve">читайте в материале </w:t>
        </w:r>
        <w:r w:rsidR="00794FD7">
          <w:rPr>
            <w:rStyle w:val="Hyperlink"/>
            <w:i/>
          </w:rPr>
          <w:t>«</w:t>
        </w:r>
        <w:r w:rsidRPr="00B151BE">
          <w:rPr>
            <w:rStyle w:val="Hyperlink"/>
            <w:i/>
          </w:rPr>
          <w:t>РИАМО</w:t>
        </w:r>
        <w:r w:rsidR="00794FD7">
          <w:rPr>
            <w:rStyle w:val="Hyperlink"/>
            <w:i/>
          </w:rPr>
          <w:t>»</w:t>
        </w:r>
      </w:hyperlink>
    </w:p>
    <w:p w14:paraId="161FE9FE" w14:textId="77777777" w:rsidR="00940029" w:rsidRPr="00B151BE" w:rsidRDefault="009D79CC" w:rsidP="00940029">
      <w:pPr>
        <w:pStyle w:val="Heading1"/>
        <w:jc w:val="center"/>
      </w:pPr>
      <w:bookmarkStart w:id="6" w:name="_Toc173015209"/>
      <w:bookmarkStart w:id="7" w:name="_Toc235428463"/>
      <w:r w:rsidRPr="00B151BE">
        <w:t>Ци</w:t>
      </w:r>
      <w:r w:rsidR="00940029" w:rsidRPr="00B151BE">
        <w:t>таты дня</w:t>
      </w:r>
      <w:bookmarkEnd w:id="6"/>
      <w:bookmarkEnd w:id="7"/>
    </w:p>
    <w:p w14:paraId="408EF0D2" w14:textId="4D74537A" w:rsidR="00344F11" w:rsidRPr="00B151BE" w:rsidRDefault="00344F11" w:rsidP="003B3BAA">
      <w:pPr>
        <w:numPr>
          <w:ilvl w:val="0"/>
          <w:numId w:val="27"/>
        </w:numPr>
        <w:rPr>
          <w:i/>
        </w:rPr>
      </w:pPr>
      <w:r w:rsidRPr="00B151BE">
        <w:rPr>
          <w:i/>
        </w:rPr>
        <w:t xml:space="preserve">Сергей Беляков, президент НАПФ: </w:t>
      </w:r>
      <w:r w:rsidR="00794FD7">
        <w:rPr>
          <w:i/>
        </w:rPr>
        <w:t>«</w:t>
      </w:r>
      <w:r w:rsidRPr="00B151BE">
        <w:rPr>
          <w:i/>
        </w:rPr>
        <w:t>Детские накопления могут стать одним из наиболее понятных для граждан сценариев участия в Программе долгосрочных сбережений. Когда у семьи есть конкретная цель - образование ребенка, первоначальный взнос на покупку жилья или стартовый капитал к совершеннолетию, горизонт в 10-15 лет воспринимается уже не как ограничение, а как преимущество. Важно, чтобы Программа развивалась предсказуемо, а ее условия оставались простыми и понятными для родителей. Тогда детская ПДС может стать не только инструментом поддержки детей, но и точкой входа всей семьи в культуру долгосрочных сбережений</w:t>
      </w:r>
      <w:r w:rsidR="00794FD7">
        <w:rPr>
          <w:i/>
        </w:rPr>
        <w:t>»</w:t>
      </w:r>
    </w:p>
    <w:p w14:paraId="4F0F056B" w14:textId="31CA7FA0" w:rsidR="0008092B" w:rsidRPr="00B151BE" w:rsidRDefault="0008092B" w:rsidP="003B3BAA">
      <w:pPr>
        <w:numPr>
          <w:ilvl w:val="0"/>
          <w:numId w:val="27"/>
        </w:numPr>
        <w:rPr>
          <w:i/>
        </w:rPr>
      </w:pPr>
      <w:r w:rsidRPr="00B151BE">
        <w:rPr>
          <w:i/>
        </w:rPr>
        <w:t>Кандидат экономических наук, доцент кафедры экономики и экономической безопасности Среднерусского института управления — филиала РАНХиГС Илья Шалаев отмечает, что рынок негосударственных пенсионных фондов совершает постепенный переход от универсальных пенсионных продуктов к индивидуализированным инвестиционным стратегиям, где ключевым фактором становится персонифицированный запрос клиента. По мнению Шалаева, важно предлагать решения, адаптированные под разный возраст и разные цели граждан, которые должны обеспечивать наилучшее соотношение доходности к принимаемому риску</w:t>
      </w:r>
    </w:p>
    <w:p w14:paraId="616085AB" w14:textId="3EBE9153" w:rsidR="00676D5F" w:rsidRPr="00B151BE" w:rsidRDefault="0008092B" w:rsidP="003B3BAA">
      <w:pPr>
        <w:numPr>
          <w:ilvl w:val="0"/>
          <w:numId w:val="27"/>
        </w:numPr>
        <w:rPr>
          <w:i/>
        </w:rPr>
      </w:pPr>
      <w:r w:rsidRPr="00B151BE">
        <w:rPr>
          <w:i/>
        </w:rPr>
        <w:t xml:space="preserve">Рушан Сахбиев, председатель Байкальского банка Сбербанка: </w:t>
      </w:r>
      <w:r w:rsidR="00794FD7">
        <w:rPr>
          <w:i/>
        </w:rPr>
        <w:t>«</w:t>
      </w:r>
      <w:r w:rsidRPr="00B151BE">
        <w:rPr>
          <w:i/>
        </w:rPr>
        <w:t>На пенсии иркутяне планируют получать доход из разных источников, в том числе страховую пенсию от государства. Такая стратегия обеспечивает финансовую стабильность. Кроме того, жители Иркутска рассчитывают на 55 тысяч рублей в месяц из своих собственных сбережений, а также сформировать капитал 5,9 млн рублей. Достичь этих целей получится с регулярными отчислениями в 3-5 тысяч рублей с 20-25 лет, например, при помощи программы долгосрочных сбережений</w:t>
      </w:r>
      <w:r w:rsidR="00794FD7">
        <w:rPr>
          <w:i/>
        </w:rPr>
        <w:t>»</w:t>
      </w:r>
    </w:p>
    <w:p w14:paraId="5E36359E" w14:textId="77777777" w:rsidR="00A0290C" w:rsidRPr="00B151BE" w:rsidRDefault="00A0290C" w:rsidP="009D66A1">
      <w:pPr>
        <w:pStyle w:val="a2"/>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B151BE">
        <w:rPr>
          <w:u w:val="single"/>
        </w:rPr>
        <w:lastRenderedPageBreak/>
        <w:t>ОГЛАВЛЕНИЕ</w:t>
      </w:r>
    </w:p>
    <w:p w14:paraId="03EFD0E1" w14:textId="42C2621E" w:rsidR="0069359A" w:rsidRDefault="0016758D">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r w:rsidRPr="00B151BE">
        <w:rPr>
          <w:caps/>
        </w:rPr>
        <w:fldChar w:fldCharType="begin"/>
      </w:r>
      <w:r w:rsidR="00310633" w:rsidRPr="00B151BE">
        <w:rPr>
          <w:caps/>
        </w:rPr>
        <w:instrText xml:space="preserve"> TOC \o "1-5" \h \z \u </w:instrText>
      </w:r>
      <w:r w:rsidRPr="00B151BE">
        <w:rPr>
          <w:caps/>
        </w:rPr>
        <w:fldChar w:fldCharType="separate"/>
      </w:r>
      <w:hyperlink w:anchor="_Toc235428462" w:history="1">
        <w:r w:rsidR="0069359A" w:rsidRPr="00F20B9D">
          <w:rPr>
            <w:rStyle w:val="Hyperlink"/>
            <w:noProof/>
          </w:rPr>
          <w:t>Темы</w:t>
        </w:r>
        <w:r w:rsidR="0069359A" w:rsidRPr="00F20B9D">
          <w:rPr>
            <w:rStyle w:val="Hyperlink"/>
            <w:rFonts w:ascii="Arial Rounded MT Bold" w:hAnsi="Arial Rounded MT Bold"/>
            <w:noProof/>
          </w:rPr>
          <w:t xml:space="preserve"> </w:t>
        </w:r>
        <w:r w:rsidR="0069359A" w:rsidRPr="00F20B9D">
          <w:rPr>
            <w:rStyle w:val="Hyperlink"/>
            <w:noProof/>
          </w:rPr>
          <w:t>дня</w:t>
        </w:r>
        <w:r w:rsidR="0069359A">
          <w:rPr>
            <w:noProof/>
            <w:webHidden/>
          </w:rPr>
          <w:tab/>
        </w:r>
        <w:r w:rsidR="0069359A">
          <w:rPr>
            <w:noProof/>
            <w:webHidden/>
          </w:rPr>
          <w:fldChar w:fldCharType="begin"/>
        </w:r>
        <w:r w:rsidR="0069359A">
          <w:rPr>
            <w:noProof/>
            <w:webHidden/>
          </w:rPr>
          <w:instrText xml:space="preserve"> PAGEREF _Toc235428462 \h </w:instrText>
        </w:r>
        <w:r w:rsidR="0069359A">
          <w:rPr>
            <w:noProof/>
            <w:webHidden/>
          </w:rPr>
        </w:r>
        <w:r w:rsidR="0069359A">
          <w:rPr>
            <w:noProof/>
            <w:webHidden/>
          </w:rPr>
          <w:fldChar w:fldCharType="separate"/>
        </w:r>
        <w:r w:rsidR="0069359A">
          <w:rPr>
            <w:noProof/>
            <w:webHidden/>
          </w:rPr>
          <w:t>2</w:t>
        </w:r>
        <w:r w:rsidR="0069359A">
          <w:rPr>
            <w:noProof/>
            <w:webHidden/>
          </w:rPr>
          <w:fldChar w:fldCharType="end"/>
        </w:r>
      </w:hyperlink>
    </w:p>
    <w:p w14:paraId="222CE9C2" w14:textId="0F17677B"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463" w:history="1">
        <w:r w:rsidRPr="00F20B9D">
          <w:rPr>
            <w:rStyle w:val="Hyperlink"/>
            <w:noProof/>
          </w:rPr>
          <w:t>Цитаты дня</w:t>
        </w:r>
        <w:r>
          <w:rPr>
            <w:noProof/>
            <w:webHidden/>
          </w:rPr>
          <w:tab/>
        </w:r>
        <w:r>
          <w:rPr>
            <w:noProof/>
            <w:webHidden/>
          </w:rPr>
          <w:fldChar w:fldCharType="begin"/>
        </w:r>
        <w:r>
          <w:rPr>
            <w:noProof/>
            <w:webHidden/>
          </w:rPr>
          <w:instrText xml:space="preserve"> PAGEREF _Toc235428463 \h </w:instrText>
        </w:r>
        <w:r>
          <w:rPr>
            <w:noProof/>
            <w:webHidden/>
          </w:rPr>
        </w:r>
        <w:r>
          <w:rPr>
            <w:noProof/>
            <w:webHidden/>
          </w:rPr>
          <w:fldChar w:fldCharType="separate"/>
        </w:r>
        <w:r>
          <w:rPr>
            <w:noProof/>
            <w:webHidden/>
          </w:rPr>
          <w:t>3</w:t>
        </w:r>
        <w:r>
          <w:rPr>
            <w:noProof/>
            <w:webHidden/>
          </w:rPr>
          <w:fldChar w:fldCharType="end"/>
        </w:r>
      </w:hyperlink>
    </w:p>
    <w:p w14:paraId="30107CC9" w14:textId="0F8B3C0B"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464" w:history="1">
        <w:r w:rsidRPr="00F20B9D">
          <w:rPr>
            <w:rStyle w:val="Hyperlink"/>
            <w:noProof/>
          </w:rPr>
          <w:t>НОВОСТИ ПЕНСИОННОЙ ОТРАСЛИ</w:t>
        </w:r>
        <w:r>
          <w:rPr>
            <w:noProof/>
            <w:webHidden/>
          </w:rPr>
          <w:tab/>
        </w:r>
        <w:r>
          <w:rPr>
            <w:noProof/>
            <w:webHidden/>
          </w:rPr>
          <w:fldChar w:fldCharType="begin"/>
        </w:r>
        <w:r>
          <w:rPr>
            <w:noProof/>
            <w:webHidden/>
          </w:rPr>
          <w:instrText xml:space="preserve"> PAGEREF _Toc235428464 \h </w:instrText>
        </w:r>
        <w:r>
          <w:rPr>
            <w:noProof/>
            <w:webHidden/>
          </w:rPr>
        </w:r>
        <w:r>
          <w:rPr>
            <w:noProof/>
            <w:webHidden/>
          </w:rPr>
          <w:fldChar w:fldCharType="separate"/>
        </w:r>
        <w:r>
          <w:rPr>
            <w:noProof/>
            <w:webHidden/>
          </w:rPr>
          <w:t>21</w:t>
        </w:r>
        <w:r>
          <w:rPr>
            <w:noProof/>
            <w:webHidden/>
          </w:rPr>
          <w:fldChar w:fldCharType="end"/>
        </w:r>
      </w:hyperlink>
    </w:p>
    <w:p w14:paraId="03900589" w14:textId="52D35405"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465" w:history="1">
        <w:r w:rsidRPr="00F20B9D">
          <w:rPr>
            <w:rStyle w:val="Hyperlink"/>
            <w:noProof/>
          </w:rPr>
          <w:t>Новости отрасли НПФ</w:t>
        </w:r>
        <w:r>
          <w:rPr>
            <w:noProof/>
            <w:webHidden/>
          </w:rPr>
          <w:tab/>
        </w:r>
        <w:r>
          <w:rPr>
            <w:noProof/>
            <w:webHidden/>
          </w:rPr>
          <w:fldChar w:fldCharType="begin"/>
        </w:r>
        <w:r>
          <w:rPr>
            <w:noProof/>
            <w:webHidden/>
          </w:rPr>
          <w:instrText xml:space="preserve"> PAGEREF _Toc235428465 \h </w:instrText>
        </w:r>
        <w:r>
          <w:rPr>
            <w:noProof/>
            <w:webHidden/>
          </w:rPr>
        </w:r>
        <w:r>
          <w:rPr>
            <w:noProof/>
            <w:webHidden/>
          </w:rPr>
          <w:fldChar w:fldCharType="separate"/>
        </w:r>
        <w:r>
          <w:rPr>
            <w:noProof/>
            <w:webHidden/>
          </w:rPr>
          <w:t>21</w:t>
        </w:r>
        <w:r>
          <w:rPr>
            <w:noProof/>
            <w:webHidden/>
          </w:rPr>
          <w:fldChar w:fldCharType="end"/>
        </w:r>
      </w:hyperlink>
    </w:p>
    <w:p w14:paraId="47311C6E" w14:textId="2B7016B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66" w:history="1">
        <w:r w:rsidRPr="00F20B9D">
          <w:rPr>
            <w:rStyle w:val="Hyperlink"/>
            <w:noProof/>
          </w:rPr>
          <w:t>ПРАЙМ, 20.07.2026, Как не потерять пенсионные накопления: главная ошибка</w:t>
        </w:r>
        <w:r>
          <w:rPr>
            <w:noProof/>
            <w:webHidden/>
          </w:rPr>
          <w:tab/>
        </w:r>
        <w:r>
          <w:rPr>
            <w:noProof/>
            <w:webHidden/>
          </w:rPr>
          <w:fldChar w:fldCharType="begin"/>
        </w:r>
        <w:r>
          <w:rPr>
            <w:noProof/>
            <w:webHidden/>
          </w:rPr>
          <w:instrText xml:space="preserve"> PAGEREF _Toc235428466 \h </w:instrText>
        </w:r>
        <w:r>
          <w:rPr>
            <w:noProof/>
            <w:webHidden/>
          </w:rPr>
        </w:r>
        <w:r>
          <w:rPr>
            <w:noProof/>
            <w:webHidden/>
          </w:rPr>
          <w:fldChar w:fldCharType="separate"/>
        </w:r>
        <w:r>
          <w:rPr>
            <w:noProof/>
            <w:webHidden/>
          </w:rPr>
          <w:t>21</w:t>
        </w:r>
        <w:r>
          <w:rPr>
            <w:noProof/>
            <w:webHidden/>
          </w:rPr>
          <w:fldChar w:fldCharType="end"/>
        </w:r>
      </w:hyperlink>
    </w:p>
    <w:p w14:paraId="421C82A0" w14:textId="29B3B85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67" w:history="1">
        <w:r w:rsidRPr="00F20B9D">
          <w:rPr>
            <w:rStyle w:val="Hyperlink"/>
          </w:rPr>
          <w:t>Желание россиян самостоятельно управлять пенсионными накоплениями и искать более выгодные условия для их размещения нередко приводит к ошибке, которая аннулирует уже накопленную прибыль, рассказал агентству "Прайм" председатель Совета Национальной ассоциации негосударственных пенсионных фондов Аркадий Недбай."</w:t>
        </w:r>
        <w:r>
          <w:rPr>
            <w:webHidden/>
          </w:rPr>
          <w:tab/>
        </w:r>
        <w:r>
          <w:rPr>
            <w:webHidden/>
          </w:rPr>
          <w:fldChar w:fldCharType="begin"/>
        </w:r>
        <w:r>
          <w:rPr>
            <w:webHidden/>
          </w:rPr>
          <w:instrText xml:space="preserve"> PAGEREF _Toc235428467 \h </w:instrText>
        </w:r>
        <w:r>
          <w:rPr>
            <w:webHidden/>
          </w:rPr>
        </w:r>
        <w:r>
          <w:rPr>
            <w:webHidden/>
          </w:rPr>
          <w:fldChar w:fldCharType="separate"/>
        </w:r>
        <w:r>
          <w:rPr>
            <w:webHidden/>
          </w:rPr>
          <w:t>21</w:t>
        </w:r>
        <w:r>
          <w:rPr>
            <w:webHidden/>
          </w:rPr>
          <w:fldChar w:fldCharType="end"/>
        </w:r>
      </w:hyperlink>
    </w:p>
    <w:p w14:paraId="5ACC05B8" w14:textId="1E87786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68" w:history="1">
        <w:r w:rsidRPr="00F20B9D">
          <w:rPr>
            <w:rStyle w:val="Hyperlink"/>
            <w:noProof/>
          </w:rPr>
          <w:t>Конкурент, 17.07.2026, ЦБ нашел способ раскрывать данные о собственниках финорганизаций, не создавая рисков</w:t>
        </w:r>
        <w:r>
          <w:rPr>
            <w:noProof/>
            <w:webHidden/>
          </w:rPr>
          <w:tab/>
        </w:r>
        <w:r>
          <w:rPr>
            <w:noProof/>
            <w:webHidden/>
          </w:rPr>
          <w:fldChar w:fldCharType="begin"/>
        </w:r>
        <w:r>
          <w:rPr>
            <w:noProof/>
            <w:webHidden/>
          </w:rPr>
          <w:instrText xml:space="preserve"> PAGEREF _Toc235428468 \h </w:instrText>
        </w:r>
        <w:r>
          <w:rPr>
            <w:noProof/>
            <w:webHidden/>
          </w:rPr>
        </w:r>
        <w:r>
          <w:rPr>
            <w:noProof/>
            <w:webHidden/>
          </w:rPr>
          <w:fldChar w:fldCharType="separate"/>
        </w:r>
        <w:r>
          <w:rPr>
            <w:noProof/>
            <w:webHidden/>
          </w:rPr>
          <w:t>22</w:t>
        </w:r>
        <w:r>
          <w:rPr>
            <w:noProof/>
            <w:webHidden/>
          </w:rPr>
          <w:fldChar w:fldCharType="end"/>
        </w:r>
      </w:hyperlink>
    </w:p>
    <w:p w14:paraId="60045CA0" w14:textId="1726191C"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69" w:history="1">
        <w:r w:rsidRPr="00F20B9D">
          <w:rPr>
            <w:rStyle w:val="Hyperlink"/>
          </w:rPr>
          <w:t>С 1 января 2027 г. Банк России планирует вернуться к практике раскрытия информации о структуре собственности поднадзорных ему организаций. Однако, как следует из сообщения регулятора, данные будут публиковаться в обезличенном виде, чтобы минимизировать санкционные риски для участников рынка.</w:t>
        </w:r>
        <w:r>
          <w:rPr>
            <w:webHidden/>
          </w:rPr>
          <w:tab/>
        </w:r>
        <w:r>
          <w:rPr>
            <w:webHidden/>
          </w:rPr>
          <w:fldChar w:fldCharType="begin"/>
        </w:r>
        <w:r>
          <w:rPr>
            <w:webHidden/>
          </w:rPr>
          <w:instrText xml:space="preserve"> PAGEREF _Toc235428469 \h </w:instrText>
        </w:r>
        <w:r>
          <w:rPr>
            <w:webHidden/>
          </w:rPr>
        </w:r>
        <w:r>
          <w:rPr>
            <w:webHidden/>
          </w:rPr>
          <w:fldChar w:fldCharType="separate"/>
        </w:r>
        <w:r>
          <w:rPr>
            <w:webHidden/>
          </w:rPr>
          <w:t>22</w:t>
        </w:r>
        <w:r>
          <w:rPr>
            <w:webHidden/>
          </w:rPr>
          <w:fldChar w:fldCharType="end"/>
        </w:r>
      </w:hyperlink>
    </w:p>
    <w:p w14:paraId="22625ED6" w14:textId="6906E88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70" w:history="1">
        <w:r w:rsidRPr="00F20B9D">
          <w:rPr>
            <w:rStyle w:val="Hyperlink"/>
            <w:noProof/>
          </w:rPr>
          <w:t>Ваш Пенсионный Брокер, 17.07.2026, Рабочая поездка генерального директора АО «НПФ «АПК-Фонд» Г.Ю. Белоусова в Г. Санкт-Петербург и Ленинградскую область</w:t>
        </w:r>
        <w:r>
          <w:rPr>
            <w:noProof/>
            <w:webHidden/>
          </w:rPr>
          <w:tab/>
        </w:r>
        <w:r>
          <w:rPr>
            <w:noProof/>
            <w:webHidden/>
          </w:rPr>
          <w:fldChar w:fldCharType="begin"/>
        </w:r>
        <w:r>
          <w:rPr>
            <w:noProof/>
            <w:webHidden/>
          </w:rPr>
          <w:instrText xml:space="preserve"> PAGEREF _Toc235428470 \h </w:instrText>
        </w:r>
        <w:r>
          <w:rPr>
            <w:noProof/>
            <w:webHidden/>
          </w:rPr>
        </w:r>
        <w:r>
          <w:rPr>
            <w:noProof/>
            <w:webHidden/>
          </w:rPr>
          <w:fldChar w:fldCharType="separate"/>
        </w:r>
        <w:r>
          <w:rPr>
            <w:noProof/>
            <w:webHidden/>
          </w:rPr>
          <w:t>22</w:t>
        </w:r>
        <w:r>
          <w:rPr>
            <w:noProof/>
            <w:webHidden/>
          </w:rPr>
          <w:fldChar w:fldCharType="end"/>
        </w:r>
      </w:hyperlink>
    </w:p>
    <w:p w14:paraId="32DD031F" w14:textId="36193BD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71" w:history="1">
        <w:r w:rsidRPr="00F20B9D">
          <w:rPr>
            <w:rStyle w:val="Hyperlink"/>
          </w:rPr>
          <w:t>03 июля 2026 г. Генеральный директор АО «НПФ АПК-Фонд» Г. Ю. Белоусов принял участие в заседании Ученого Совета ФГБОУ ВО СПбГАУ (1), чтобы лично вручить именные уведомления о назначении негосударственной пенсии негосударственной пенсии тем, кто долгие годы посвятил себя служению аграрному образованию и воспитанию не одного поколения студентов.</w:t>
        </w:r>
        <w:r>
          <w:rPr>
            <w:webHidden/>
          </w:rPr>
          <w:tab/>
        </w:r>
        <w:r>
          <w:rPr>
            <w:webHidden/>
          </w:rPr>
          <w:fldChar w:fldCharType="begin"/>
        </w:r>
        <w:r>
          <w:rPr>
            <w:webHidden/>
          </w:rPr>
          <w:instrText xml:space="preserve"> PAGEREF _Toc235428471 \h </w:instrText>
        </w:r>
        <w:r>
          <w:rPr>
            <w:webHidden/>
          </w:rPr>
        </w:r>
        <w:r>
          <w:rPr>
            <w:webHidden/>
          </w:rPr>
          <w:fldChar w:fldCharType="separate"/>
        </w:r>
        <w:r>
          <w:rPr>
            <w:webHidden/>
          </w:rPr>
          <w:t>22</w:t>
        </w:r>
        <w:r>
          <w:rPr>
            <w:webHidden/>
          </w:rPr>
          <w:fldChar w:fldCharType="end"/>
        </w:r>
      </w:hyperlink>
    </w:p>
    <w:p w14:paraId="63CD8BC2" w14:textId="3A3250DA"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72" w:history="1">
        <w:r w:rsidRPr="00F20B9D">
          <w:rPr>
            <w:rStyle w:val="Hyperlink"/>
            <w:noProof/>
          </w:rPr>
          <w:t>БанкИнформСервис, 17.07.2026, Клиенты Альфа НПФ получили почти 4 миллиарда рублей софинансирования по Программе долгосрочных сбережений</w:t>
        </w:r>
        <w:r>
          <w:rPr>
            <w:noProof/>
            <w:webHidden/>
          </w:rPr>
          <w:tab/>
        </w:r>
        <w:r>
          <w:rPr>
            <w:noProof/>
            <w:webHidden/>
          </w:rPr>
          <w:fldChar w:fldCharType="begin"/>
        </w:r>
        <w:r>
          <w:rPr>
            <w:noProof/>
            <w:webHidden/>
          </w:rPr>
          <w:instrText xml:space="preserve"> PAGEREF _Toc235428472 \h </w:instrText>
        </w:r>
        <w:r>
          <w:rPr>
            <w:noProof/>
            <w:webHidden/>
          </w:rPr>
        </w:r>
        <w:r>
          <w:rPr>
            <w:noProof/>
            <w:webHidden/>
          </w:rPr>
          <w:fldChar w:fldCharType="separate"/>
        </w:r>
        <w:r>
          <w:rPr>
            <w:noProof/>
            <w:webHidden/>
          </w:rPr>
          <w:t>23</w:t>
        </w:r>
        <w:r>
          <w:rPr>
            <w:noProof/>
            <w:webHidden/>
          </w:rPr>
          <w:fldChar w:fldCharType="end"/>
        </w:r>
      </w:hyperlink>
    </w:p>
    <w:p w14:paraId="5F7786F6" w14:textId="403A362F"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73" w:history="1">
        <w:r w:rsidRPr="00F20B9D">
          <w:rPr>
            <w:rStyle w:val="Hyperlink"/>
          </w:rPr>
          <w:t>Участникам Программы долгосрочных сбережений (ПДС), оформившим договоры в Альфа НПФ, начислили 3,99 миллиарда рублей государственного софинансирования, - сообщает пресс-служба финансовой организации.</w:t>
        </w:r>
        <w:r>
          <w:rPr>
            <w:webHidden/>
          </w:rPr>
          <w:tab/>
        </w:r>
        <w:r>
          <w:rPr>
            <w:webHidden/>
          </w:rPr>
          <w:fldChar w:fldCharType="begin"/>
        </w:r>
        <w:r>
          <w:rPr>
            <w:webHidden/>
          </w:rPr>
          <w:instrText xml:space="preserve"> PAGEREF _Toc235428473 \h </w:instrText>
        </w:r>
        <w:r>
          <w:rPr>
            <w:webHidden/>
          </w:rPr>
        </w:r>
        <w:r>
          <w:rPr>
            <w:webHidden/>
          </w:rPr>
          <w:fldChar w:fldCharType="separate"/>
        </w:r>
        <w:r>
          <w:rPr>
            <w:webHidden/>
          </w:rPr>
          <w:t>23</w:t>
        </w:r>
        <w:r>
          <w:rPr>
            <w:webHidden/>
          </w:rPr>
          <w:fldChar w:fldCharType="end"/>
        </w:r>
      </w:hyperlink>
    </w:p>
    <w:p w14:paraId="07818461" w14:textId="18D0E5CB"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74" w:history="1">
        <w:r w:rsidRPr="00F20B9D">
          <w:rPr>
            <w:rStyle w:val="Hyperlink"/>
            <w:noProof/>
          </w:rPr>
          <w:t>Википедия страхования, 19.07.2026, Решения Банка России с 13 по 19 июля 2026 г. О предоставлении лицензии ООО «СК СОГАЗ-ЖИЗНЬ»</w:t>
        </w:r>
        <w:r>
          <w:rPr>
            <w:noProof/>
            <w:webHidden/>
          </w:rPr>
          <w:tab/>
        </w:r>
        <w:r>
          <w:rPr>
            <w:noProof/>
            <w:webHidden/>
          </w:rPr>
          <w:fldChar w:fldCharType="begin"/>
        </w:r>
        <w:r>
          <w:rPr>
            <w:noProof/>
            <w:webHidden/>
          </w:rPr>
          <w:instrText xml:space="preserve"> PAGEREF _Toc235428474 \h </w:instrText>
        </w:r>
        <w:r>
          <w:rPr>
            <w:noProof/>
            <w:webHidden/>
          </w:rPr>
        </w:r>
        <w:r>
          <w:rPr>
            <w:noProof/>
            <w:webHidden/>
          </w:rPr>
          <w:fldChar w:fldCharType="separate"/>
        </w:r>
        <w:r>
          <w:rPr>
            <w:noProof/>
            <w:webHidden/>
          </w:rPr>
          <w:t>23</w:t>
        </w:r>
        <w:r>
          <w:rPr>
            <w:noProof/>
            <w:webHidden/>
          </w:rPr>
          <w:fldChar w:fldCharType="end"/>
        </w:r>
      </w:hyperlink>
    </w:p>
    <w:p w14:paraId="0EC03E21" w14:textId="70490E0F"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75" w:history="1">
        <w:r w:rsidRPr="00F20B9D">
          <w:rPr>
            <w:rStyle w:val="Hyperlink"/>
          </w:rPr>
          <w:t>Банк России 16.07.2026 принял решение предоставить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 21-000-1-01184 Обществу с ограниченной ответственностью «Страховая Компания СОГАЗ-ЖИЗНЬ» (г. Москва).</w:t>
        </w:r>
        <w:r>
          <w:rPr>
            <w:webHidden/>
          </w:rPr>
          <w:tab/>
        </w:r>
        <w:r>
          <w:rPr>
            <w:webHidden/>
          </w:rPr>
          <w:fldChar w:fldCharType="begin"/>
        </w:r>
        <w:r>
          <w:rPr>
            <w:webHidden/>
          </w:rPr>
          <w:instrText xml:space="preserve"> PAGEREF _Toc235428475 \h </w:instrText>
        </w:r>
        <w:r>
          <w:rPr>
            <w:webHidden/>
          </w:rPr>
        </w:r>
        <w:r>
          <w:rPr>
            <w:webHidden/>
          </w:rPr>
          <w:fldChar w:fldCharType="separate"/>
        </w:r>
        <w:r>
          <w:rPr>
            <w:webHidden/>
          </w:rPr>
          <w:t>23</w:t>
        </w:r>
        <w:r>
          <w:rPr>
            <w:webHidden/>
          </w:rPr>
          <w:fldChar w:fldCharType="end"/>
        </w:r>
      </w:hyperlink>
    </w:p>
    <w:p w14:paraId="001C3702" w14:textId="3A32421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76" w:history="1">
        <w:r w:rsidRPr="00F20B9D">
          <w:rPr>
            <w:rStyle w:val="Hyperlink"/>
            <w:noProof/>
          </w:rPr>
          <w:t>Татцентр.ру (Казань), 17.07.2026, Объем выплат негосударственных пенсионных фондов жителям РТ достиг ₽1,9 млрд</w:t>
        </w:r>
        <w:r>
          <w:rPr>
            <w:noProof/>
            <w:webHidden/>
          </w:rPr>
          <w:tab/>
        </w:r>
        <w:r>
          <w:rPr>
            <w:noProof/>
            <w:webHidden/>
          </w:rPr>
          <w:fldChar w:fldCharType="begin"/>
        </w:r>
        <w:r>
          <w:rPr>
            <w:noProof/>
            <w:webHidden/>
          </w:rPr>
          <w:instrText xml:space="preserve"> PAGEREF _Toc235428476 \h </w:instrText>
        </w:r>
        <w:r>
          <w:rPr>
            <w:noProof/>
            <w:webHidden/>
          </w:rPr>
        </w:r>
        <w:r>
          <w:rPr>
            <w:noProof/>
            <w:webHidden/>
          </w:rPr>
          <w:fldChar w:fldCharType="separate"/>
        </w:r>
        <w:r>
          <w:rPr>
            <w:noProof/>
            <w:webHidden/>
          </w:rPr>
          <w:t>24</w:t>
        </w:r>
        <w:r>
          <w:rPr>
            <w:noProof/>
            <w:webHidden/>
          </w:rPr>
          <w:fldChar w:fldCharType="end"/>
        </w:r>
      </w:hyperlink>
    </w:p>
    <w:p w14:paraId="5576F1FC" w14:textId="5338AFF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77" w:history="1">
        <w:r w:rsidRPr="00F20B9D">
          <w:rPr>
            <w:rStyle w:val="Hyperlink"/>
          </w:rPr>
          <w:t>Объем выплат негосударственных пенсионных фондов жителям Татарстана в первом квартале 2026 года достиг 1,9 млрд рублей, что на 5% превышает показатель аналогичного периода прошлого года. По данному показателю республика заняла восьмое место среди регионов России, уточнили в пресс-службе НПФ.</w:t>
        </w:r>
        <w:r>
          <w:rPr>
            <w:webHidden/>
          </w:rPr>
          <w:tab/>
        </w:r>
        <w:r>
          <w:rPr>
            <w:webHidden/>
          </w:rPr>
          <w:fldChar w:fldCharType="begin"/>
        </w:r>
        <w:r>
          <w:rPr>
            <w:webHidden/>
          </w:rPr>
          <w:instrText xml:space="preserve"> PAGEREF _Toc235428477 \h </w:instrText>
        </w:r>
        <w:r>
          <w:rPr>
            <w:webHidden/>
          </w:rPr>
        </w:r>
        <w:r>
          <w:rPr>
            <w:webHidden/>
          </w:rPr>
          <w:fldChar w:fldCharType="separate"/>
        </w:r>
        <w:r>
          <w:rPr>
            <w:webHidden/>
          </w:rPr>
          <w:t>24</w:t>
        </w:r>
        <w:r>
          <w:rPr>
            <w:webHidden/>
          </w:rPr>
          <w:fldChar w:fldCharType="end"/>
        </w:r>
      </w:hyperlink>
    </w:p>
    <w:p w14:paraId="4F2E3B78" w14:textId="4A68911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78" w:history="1">
        <w:r w:rsidRPr="00F20B9D">
          <w:rPr>
            <w:rStyle w:val="Hyperlink"/>
            <w:noProof/>
          </w:rPr>
          <w:t>Байкал 24 (Иркутск), 17.07.2026, Иркутяне рассказали, какой доход им нужен после завершения карьеры</w:t>
        </w:r>
        <w:r>
          <w:rPr>
            <w:noProof/>
            <w:webHidden/>
          </w:rPr>
          <w:tab/>
        </w:r>
        <w:r>
          <w:rPr>
            <w:noProof/>
            <w:webHidden/>
          </w:rPr>
          <w:fldChar w:fldCharType="begin"/>
        </w:r>
        <w:r>
          <w:rPr>
            <w:noProof/>
            <w:webHidden/>
          </w:rPr>
          <w:instrText xml:space="preserve"> PAGEREF _Toc235428478 \h </w:instrText>
        </w:r>
        <w:r>
          <w:rPr>
            <w:noProof/>
            <w:webHidden/>
          </w:rPr>
        </w:r>
        <w:r>
          <w:rPr>
            <w:noProof/>
            <w:webHidden/>
          </w:rPr>
          <w:fldChar w:fldCharType="separate"/>
        </w:r>
        <w:r>
          <w:rPr>
            <w:noProof/>
            <w:webHidden/>
          </w:rPr>
          <w:t>24</w:t>
        </w:r>
        <w:r>
          <w:rPr>
            <w:noProof/>
            <w:webHidden/>
          </w:rPr>
          <w:fldChar w:fldCharType="end"/>
        </w:r>
      </w:hyperlink>
    </w:p>
    <w:p w14:paraId="3BAC5A8A" w14:textId="1CCCF65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79" w:history="1">
        <w:r w:rsidRPr="00F20B9D">
          <w:rPr>
            <w:rStyle w:val="Hyperlink"/>
          </w:rPr>
          <w:t>Три четверти иркутян уже в общих чертах понимают, каким будет размер их будущей пенсии от государства. В 2026 году таких оказалось 75% против 14% в 2025 году, выяснил СберНПФ, партнёр СберИнвестиций.</w:t>
        </w:r>
        <w:r>
          <w:rPr>
            <w:webHidden/>
          </w:rPr>
          <w:tab/>
        </w:r>
        <w:r>
          <w:rPr>
            <w:webHidden/>
          </w:rPr>
          <w:fldChar w:fldCharType="begin"/>
        </w:r>
        <w:r>
          <w:rPr>
            <w:webHidden/>
          </w:rPr>
          <w:instrText xml:space="preserve"> PAGEREF _Toc235428479 \h </w:instrText>
        </w:r>
        <w:r>
          <w:rPr>
            <w:webHidden/>
          </w:rPr>
        </w:r>
        <w:r>
          <w:rPr>
            <w:webHidden/>
          </w:rPr>
          <w:fldChar w:fldCharType="separate"/>
        </w:r>
        <w:r>
          <w:rPr>
            <w:webHidden/>
          </w:rPr>
          <w:t>24</w:t>
        </w:r>
        <w:r>
          <w:rPr>
            <w:webHidden/>
          </w:rPr>
          <w:fldChar w:fldCharType="end"/>
        </w:r>
      </w:hyperlink>
    </w:p>
    <w:p w14:paraId="5E1A21D8" w14:textId="3194B577"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480" w:history="1">
        <w:r w:rsidRPr="00F20B9D">
          <w:rPr>
            <w:rStyle w:val="Hyperlink"/>
            <w:noProof/>
          </w:rPr>
          <w:t>Программа долгосрочных сбережений</w:t>
        </w:r>
        <w:r>
          <w:rPr>
            <w:noProof/>
            <w:webHidden/>
          </w:rPr>
          <w:tab/>
        </w:r>
        <w:r>
          <w:rPr>
            <w:noProof/>
            <w:webHidden/>
          </w:rPr>
          <w:fldChar w:fldCharType="begin"/>
        </w:r>
        <w:r>
          <w:rPr>
            <w:noProof/>
            <w:webHidden/>
          </w:rPr>
          <w:instrText xml:space="preserve"> PAGEREF _Toc235428480 \h </w:instrText>
        </w:r>
        <w:r>
          <w:rPr>
            <w:noProof/>
            <w:webHidden/>
          </w:rPr>
        </w:r>
        <w:r>
          <w:rPr>
            <w:noProof/>
            <w:webHidden/>
          </w:rPr>
          <w:fldChar w:fldCharType="separate"/>
        </w:r>
        <w:r>
          <w:rPr>
            <w:noProof/>
            <w:webHidden/>
          </w:rPr>
          <w:t>25</w:t>
        </w:r>
        <w:r>
          <w:rPr>
            <w:noProof/>
            <w:webHidden/>
          </w:rPr>
          <w:fldChar w:fldCharType="end"/>
        </w:r>
      </w:hyperlink>
    </w:p>
    <w:p w14:paraId="2B9140C6" w14:textId="45083A6B"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81" w:history="1">
        <w:r w:rsidRPr="00F20B9D">
          <w:rPr>
            <w:rStyle w:val="Hyperlink"/>
            <w:noProof/>
          </w:rPr>
          <w:t>Finversia.ru, 17.07.2026, НПФ увидели высокий потенциал долгосрочных накоплений для детей</w:t>
        </w:r>
        <w:r>
          <w:rPr>
            <w:noProof/>
            <w:webHidden/>
          </w:rPr>
          <w:tab/>
        </w:r>
        <w:r>
          <w:rPr>
            <w:noProof/>
            <w:webHidden/>
          </w:rPr>
          <w:fldChar w:fldCharType="begin"/>
        </w:r>
        <w:r>
          <w:rPr>
            <w:noProof/>
            <w:webHidden/>
          </w:rPr>
          <w:instrText xml:space="preserve"> PAGEREF _Toc235428481 \h </w:instrText>
        </w:r>
        <w:r>
          <w:rPr>
            <w:noProof/>
            <w:webHidden/>
          </w:rPr>
        </w:r>
        <w:r>
          <w:rPr>
            <w:noProof/>
            <w:webHidden/>
          </w:rPr>
          <w:fldChar w:fldCharType="separate"/>
        </w:r>
        <w:r>
          <w:rPr>
            <w:noProof/>
            <w:webHidden/>
          </w:rPr>
          <w:t>25</w:t>
        </w:r>
        <w:r>
          <w:rPr>
            <w:noProof/>
            <w:webHidden/>
          </w:rPr>
          <w:fldChar w:fldCharType="end"/>
        </w:r>
      </w:hyperlink>
    </w:p>
    <w:p w14:paraId="7E6EB595" w14:textId="4B4E723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82" w:history="1">
        <w:r w:rsidRPr="00F20B9D">
          <w:rPr>
            <w:rStyle w:val="Hyperlink"/>
          </w:rPr>
          <w:t>Крупнейшие негосударственные пенсионные фонды фиксируют высокий потенциал детских долгосрочных сбережений. По данным опроса, проведенного Национальной ассоциацией негосударственных пенсионных фондов (НАПФ) и телеграм-каналом «Пенсионное обозрение» среди НПФ, которые участвуют в реализации Программы долгосрочных сбережений, фонды видят растущий интерес россиян к накоплениям в пользу детей и считают этот сегмент одним из перспективных направлений развития ПДС.</w:t>
        </w:r>
        <w:r>
          <w:rPr>
            <w:webHidden/>
          </w:rPr>
          <w:tab/>
        </w:r>
        <w:r>
          <w:rPr>
            <w:webHidden/>
          </w:rPr>
          <w:fldChar w:fldCharType="begin"/>
        </w:r>
        <w:r>
          <w:rPr>
            <w:webHidden/>
          </w:rPr>
          <w:instrText xml:space="preserve"> PAGEREF _Toc235428482 \h </w:instrText>
        </w:r>
        <w:r>
          <w:rPr>
            <w:webHidden/>
          </w:rPr>
        </w:r>
        <w:r>
          <w:rPr>
            <w:webHidden/>
          </w:rPr>
          <w:fldChar w:fldCharType="separate"/>
        </w:r>
        <w:r>
          <w:rPr>
            <w:webHidden/>
          </w:rPr>
          <w:t>25</w:t>
        </w:r>
        <w:r>
          <w:rPr>
            <w:webHidden/>
          </w:rPr>
          <w:fldChar w:fldCharType="end"/>
        </w:r>
      </w:hyperlink>
    </w:p>
    <w:p w14:paraId="7839042B" w14:textId="31FA622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83" w:history="1">
        <w:r w:rsidRPr="00F20B9D">
          <w:rPr>
            <w:rStyle w:val="Hyperlink"/>
            <w:noProof/>
          </w:rPr>
          <w:t>360.ru, 16.07.2026, Вложил 36 тысяч рублей и получил столько же сверху. Почему Минфин изменит правила ПДС</w:t>
        </w:r>
        <w:r>
          <w:rPr>
            <w:noProof/>
            <w:webHidden/>
          </w:rPr>
          <w:tab/>
        </w:r>
        <w:r>
          <w:rPr>
            <w:noProof/>
            <w:webHidden/>
          </w:rPr>
          <w:fldChar w:fldCharType="begin"/>
        </w:r>
        <w:r>
          <w:rPr>
            <w:noProof/>
            <w:webHidden/>
          </w:rPr>
          <w:instrText xml:space="preserve"> PAGEREF _Toc235428483 \h </w:instrText>
        </w:r>
        <w:r>
          <w:rPr>
            <w:noProof/>
            <w:webHidden/>
          </w:rPr>
        </w:r>
        <w:r>
          <w:rPr>
            <w:noProof/>
            <w:webHidden/>
          </w:rPr>
          <w:fldChar w:fldCharType="separate"/>
        </w:r>
        <w:r>
          <w:rPr>
            <w:noProof/>
            <w:webHidden/>
          </w:rPr>
          <w:t>27</w:t>
        </w:r>
        <w:r>
          <w:rPr>
            <w:noProof/>
            <w:webHidden/>
          </w:rPr>
          <w:fldChar w:fldCharType="end"/>
        </w:r>
      </w:hyperlink>
    </w:p>
    <w:p w14:paraId="3E61ED2B" w14:textId="77C8809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84" w:history="1">
        <w:r w:rsidRPr="00F20B9D">
          <w:rPr>
            <w:rStyle w:val="Hyperlink"/>
          </w:rPr>
          <w:t>Копить деньги на будущее всегда проще, когда к ним кто-то добавляет еще. На таком принципе построена российская программа долгосрочных сбережений, когда государство увеличивает вклады за свой счет, предоставляет налоговые льготы и обеспечивает повышенную защиту накоплений. Но при разработке условий власти не учли один момент, благодаря которому готовящиеся к выходу на пенсию россияне нашли законный способ получить господдержку быстрее, чем остальные. В качестве ответа Минфин подготовил изменения одного из ключевых условий программы. Как работает ПДС и сколько на ней можно заработать, узнал 360.ru.</w:t>
        </w:r>
        <w:r>
          <w:rPr>
            <w:webHidden/>
          </w:rPr>
          <w:tab/>
        </w:r>
        <w:r>
          <w:rPr>
            <w:webHidden/>
          </w:rPr>
          <w:fldChar w:fldCharType="begin"/>
        </w:r>
        <w:r>
          <w:rPr>
            <w:webHidden/>
          </w:rPr>
          <w:instrText xml:space="preserve"> PAGEREF _Toc235428484 \h </w:instrText>
        </w:r>
        <w:r>
          <w:rPr>
            <w:webHidden/>
          </w:rPr>
        </w:r>
        <w:r>
          <w:rPr>
            <w:webHidden/>
          </w:rPr>
          <w:fldChar w:fldCharType="separate"/>
        </w:r>
        <w:r>
          <w:rPr>
            <w:webHidden/>
          </w:rPr>
          <w:t>27</w:t>
        </w:r>
        <w:r>
          <w:rPr>
            <w:webHidden/>
          </w:rPr>
          <w:fldChar w:fldCharType="end"/>
        </w:r>
      </w:hyperlink>
    </w:p>
    <w:p w14:paraId="4DD454BA" w14:textId="35E966B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85" w:history="1">
        <w:r w:rsidRPr="00F20B9D">
          <w:rPr>
            <w:rStyle w:val="Hyperlink"/>
            <w:noProof/>
          </w:rPr>
          <w:t>Ваш Пенсионный Брокер, 17.07.2026, Длинные деньги НПФ</w:t>
        </w:r>
        <w:r>
          <w:rPr>
            <w:noProof/>
            <w:webHidden/>
          </w:rPr>
          <w:tab/>
        </w:r>
        <w:r>
          <w:rPr>
            <w:noProof/>
            <w:webHidden/>
          </w:rPr>
          <w:fldChar w:fldCharType="begin"/>
        </w:r>
        <w:r>
          <w:rPr>
            <w:noProof/>
            <w:webHidden/>
          </w:rPr>
          <w:instrText xml:space="preserve"> PAGEREF _Toc235428485 \h </w:instrText>
        </w:r>
        <w:r>
          <w:rPr>
            <w:noProof/>
            <w:webHidden/>
          </w:rPr>
        </w:r>
        <w:r>
          <w:rPr>
            <w:noProof/>
            <w:webHidden/>
          </w:rPr>
          <w:fldChar w:fldCharType="separate"/>
        </w:r>
        <w:r>
          <w:rPr>
            <w:noProof/>
            <w:webHidden/>
          </w:rPr>
          <w:t>29</w:t>
        </w:r>
        <w:r>
          <w:rPr>
            <w:noProof/>
            <w:webHidden/>
          </w:rPr>
          <w:fldChar w:fldCharType="end"/>
        </w:r>
      </w:hyperlink>
    </w:p>
    <w:p w14:paraId="65C32FB2" w14:textId="3964669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86" w:history="1">
        <w:r w:rsidRPr="00F20B9D">
          <w:rPr>
            <w:rStyle w:val="Hyperlink"/>
          </w:rPr>
          <w:t>Заместитель Министра финансов РФ Иван Чебесков на Петербургском международном экономическом форуме заявил, что целевой ориентир Программы долгосрочных сбережений (ПДС) — достижение объема вложений в размере 1% от валового внутреннего продукта страны. Согласно прогнозу ведомства, совокупный объем сбережений в рамках ПДС к 2030 году может превысить 4,5 трлн рублей, причем не менее половины указанной суммы сформируют личные взносы граждан.</w:t>
        </w:r>
        <w:r>
          <w:rPr>
            <w:webHidden/>
          </w:rPr>
          <w:tab/>
        </w:r>
        <w:r>
          <w:rPr>
            <w:webHidden/>
          </w:rPr>
          <w:fldChar w:fldCharType="begin"/>
        </w:r>
        <w:r>
          <w:rPr>
            <w:webHidden/>
          </w:rPr>
          <w:instrText xml:space="preserve"> PAGEREF _Toc235428486 \h </w:instrText>
        </w:r>
        <w:r>
          <w:rPr>
            <w:webHidden/>
          </w:rPr>
        </w:r>
        <w:r>
          <w:rPr>
            <w:webHidden/>
          </w:rPr>
          <w:fldChar w:fldCharType="separate"/>
        </w:r>
        <w:r>
          <w:rPr>
            <w:webHidden/>
          </w:rPr>
          <w:t>29</w:t>
        </w:r>
        <w:r>
          <w:rPr>
            <w:webHidden/>
          </w:rPr>
          <w:fldChar w:fldCharType="end"/>
        </w:r>
      </w:hyperlink>
    </w:p>
    <w:p w14:paraId="0C09AE7D" w14:textId="27DE2C8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87" w:history="1">
        <w:r w:rsidRPr="00F20B9D">
          <w:rPr>
            <w:rStyle w:val="Hyperlink"/>
            <w:noProof/>
          </w:rPr>
          <w:t>Абзац, 18.07.2026, Экономист рассказал, чем будет полезен налоговый вычет на страхование жизни</w:t>
        </w:r>
        <w:r>
          <w:rPr>
            <w:noProof/>
            <w:webHidden/>
          </w:rPr>
          <w:tab/>
        </w:r>
        <w:r>
          <w:rPr>
            <w:noProof/>
            <w:webHidden/>
          </w:rPr>
          <w:fldChar w:fldCharType="begin"/>
        </w:r>
        <w:r>
          <w:rPr>
            <w:noProof/>
            <w:webHidden/>
          </w:rPr>
          <w:instrText xml:space="preserve"> PAGEREF _Toc235428487 \h </w:instrText>
        </w:r>
        <w:r>
          <w:rPr>
            <w:noProof/>
            <w:webHidden/>
          </w:rPr>
        </w:r>
        <w:r>
          <w:rPr>
            <w:noProof/>
            <w:webHidden/>
          </w:rPr>
          <w:fldChar w:fldCharType="separate"/>
        </w:r>
        <w:r>
          <w:rPr>
            <w:noProof/>
            <w:webHidden/>
          </w:rPr>
          <w:t>30</w:t>
        </w:r>
        <w:r>
          <w:rPr>
            <w:noProof/>
            <w:webHidden/>
          </w:rPr>
          <w:fldChar w:fldCharType="end"/>
        </w:r>
      </w:hyperlink>
    </w:p>
    <w:p w14:paraId="6A779752" w14:textId="621DC9A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88" w:history="1">
        <w:r w:rsidRPr="00F20B9D">
          <w:rPr>
            <w:rStyle w:val="Hyperlink"/>
          </w:rPr>
          <w:t>Компенсация за договор страхования жизни поможет россиянам вернуть часть затраченных средств в соответствии с прогрессивной ставкой. Об этом «Абзацу» рассказал экономист Андрей Бархота.</w:t>
        </w:r>
        <w:r>
          <w:rPr>
            <w:webHidden/>
          </w:rPr>
          <w:tab/>
        </w:r>
        <w:r>
          <w:rPr>
            <w:webHidden/>
          </w:rPr>
          <w:fldChar w:fldCharType="begin"/>
        </w:r>
        <w:r>
          <w:rPr>
            <w:webHidden/>
          </w:rPr>
          <w:instrText xml:space="preserve"> PAGEREF _Toc235428488 \h </w:instrText>
        </w:r>
        <w:r>
          <w:rPr>
            <w:webHidden/>
          </w:rPr>
        </w:r>
        <w:r>
          <w:rPr>
            <w:webHidden/>
          </w:rPr>
          <w:fldChar w:fldCharType="separate"/>
        </w:r>
        <w:r>
          <w:rPr>
            <w:webHidden/>
          </w:rPr>
          <w:t>30</w:t>
        </w:r>
        <w:r>
          <w:rPr>
            <w:webHidden/>
          </w:rPr>
          <w:fldChar w:fldCharType="end"/>
        </w:r>
      </w:hyperlink>
    </w:p>
    <w:p w14:paraId="08F5218C" w14:textId="07DB744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89" w:history="1">
        <w:r w:rsidRPr="00F20B9D">
          <w:rPr>
            <w:rStyle w:val="Hyperlink"/>
            <w:noProof/>
          </w:rPr>
          <w:t>Pravda.ru, 19.07.2026, Новый налоговый вычет за страховку жизни: кто сможет вернуть до 88 тысяч рублей уже в ближайшее время</w:t>
        </w:r>
        <w:r>
          <w:rPr>
            <w:noProof/>
            <w:webHidden/>
          </w:rPr>
          <w:tab/>
        </w:r>
        <w:r>
          <w:rPr>
            <w:noProof/>
            <w:webHidden/>
          </w:rPr>
          <w:fldChar w:fldCharType="begin"/>
        </w:r>
        <w:r>
          <w:rPr>
            <w:noProof/>
            <w:webHidden/>
          </w:rPr>
          <w:instrText xml:space="preserve"> PAGEREF _Toc235428489 \h </w:instrText>
        </w:r>
        <w:r>
          <w:rPr>
            <w:noProof/>
            <w:webHidden/>
          </w:rPr>
        </w:r>
        <w:r>
          <w:rPr>
            <w:noProof/>
            <w:webHidden/>
          </w:rPr>
          <w:fldChar w:fldCharType="separate"/>
        </w:r>
        <w:r>
          <w:rPr>
            <w:noProof/>
            <w:webHidden/>
          </w:rPr>
          <w:t>31</w:t>
        </w:r>
        <w:r>
          <w:rPr>
            <w:noProof/>
            <w:webHidden/>
          </w:rPr>
          <w:fldChar w:fldCharType="end"/>
        </w:r>
      </w:hyperlink>
    </w:p>
    <w:p w14:paraId="3F14BBE5" w14:textId="52F5EB5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90" w:history="1">
        <w:r w:rsidRPr="00F20B9D">
          <w:rPr>
            <w:rStyle w:val="Hyperlink"/>
          </w:rPr>
          <w:t>Государство запускает механизм жесткой финансовой стимуляции долгосрочного капитала. С 1 сентября 2026 года в России начинает действовать обновленная система налоговых преференций, которая приравнивает страхование жизни к инвестиционным счетам и пенсионным программам. Регулятор планомерно сжимает волатильность частных накоплений, предлагая гражданам возврат части уплаченного НДФЛ в обмен на дисциплинированное фондирование страхового сектора.</w:t>
        </w:r>
        <w:r>
          <w:rPr>
            <w:webHidden/>
          </w:rPr>
          <w:tab/>
        </w:r>
        <w:r>
          <w:rPr>
            <w:webHidden/>
          </w:rPr>
          <w:fldChar w:fldCharType="begin"/>
        </w:r>
        <w:r>
          <w:rPr>
            <w:webHidden/>
          </w:rPr>
          <w:instrText xml:space="preserve"> PAGEREF _Toc235428490 \h </w:instrText>
        </w:r>
        <w:r>
          <w:rPr>
            <w:webHidden/>
          </w:rPr>
        </w:r>
        <w:r>
          <w:rPr>
            <w:webHidden/>
          </w:rPr>
          <w:fldChar w:fldCharType="separate"/>
        </w:r>
        <w:r>
          <w:rPr>
            <w:webHidden/>
          </w:rPr>
          <w:t>31</w:t>
        </w:r>
        <w:r>
          <w:rPr>
            <w:webHidden/>
          </w:rPr>
          <w:fldChar w:fldCharType="end"/>
        </w:r>
      </w:hyperlink>
    </w:p>
    <w:p w14:paraId="19791756" w14:textId="374EF22B"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91" w:history="1">
        <w:r w:rsidRPr="00F20B9D">
          <w:rPr>
            <w:rStyle w:val="Hyperlink"/>
            <w:noProof/>
          </w:rPr>
          <w:t>Главный региональный, 17.07.2026, Пенсионеров с вкладами предупредили о рисках потери денег в августе</w:t>
        </w:r>
        <w:r>
          <w:rPr>
            <w:noProof/>
            <w:webHidden/>
          </w:rPr>
          <w:tab/>
        </w:r>
        <w:r>
          <w:rPr>
            <w:noProof/>
            <w:webHidden/>
          </w:rPr>
          <w:fldChar w:fldCharType="begin"/>
        </w:r>
        <w:r>
          <w:rPr>
            <w:noProof/>
            <w:webHidden/>
          </w:rPr>
          <w:instrText xml:space="preserve"> PAGEREF _Toc235428491 \h </w:instrText>
        </w:r>
        <w:r>
          <w:rPr>
            <w:noProof/>
            <w:webHidden/>
          </w:rPr>
        </w:r>
        <w:r>
          <w:rPr>
            <w:noProof/>
            <w:webHidden/>
          </w:rPr>
          <w:fldChar w:fldCharType="separate"/>
        </w:r>
        <w:r>
          <w:rPr>
            <w:noProof/>
            <w:webHidden/>
          </w:rPr>
          <w:t>33</w:t>
        </w:r>
        <w:r>
          <w:rPr>
            <w:noProof/>
            <w:webHidden/>
          </w:rPr>
          <w:fldChar w:fldCharType="end"/>
        </w:r>
      </w:hyperlink>
    </w:p>
    <w:p w14:paraId="5580FB3C" w14:textId="0E708981"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92" w:history="1">
        <w:r w:rsidRPr="00F20B9D">
          <w:rPr>
            <w:rStyle w:val="Hyperlink"/>
          </w:rPr>
          <w:t>Эксперты предупредили пожилых россиян о новых финансовых угрозах. Специалисты отмечают, что сочетание правил Программы долгосрочных сбережений (ПДС) и действий мошенников может привести к потере части накоплений.</w:t>
        </w:r>
        <w:r>
          <w:rPr>
            <w:webHidden/>
          </w:rPr>
          <w:tab/>
        </w:r>
        <w:r>
          <w:rPr>
            <w:webHidden/>
          </w:rPr>
          <w:fldChar w:fldCharType="begin"/>
        </w:r>
        <w:r>
          <w:rPr>
            <w:webHidden/>
          </w:rPr>
          <w:instrText xml:space="preserve"> PAGEREF _Toc235428492 \h </w:instrText>
        </w:r>
        <w:r>
          <w:rPr>
            <w:webHidden/>
          </w:rPr>
        </w:r>
        <w:r>
          <w:rPr>
            <w:webHidden/>
          </w:rPr>
          <w:fldChar w:fldCharType="separate"/>
        </w:r>
        <w:r>
          <w:rPr>
            <w:webHidden/>
          </w:rPr>
          <w:t>33</w:t>
        </w:r>
        <w:r>
          <w:rPr>
            <w:webHidden/>
          </w:rPr>
          <w:fldChar w:fldCharType="end"/>
        </w:r>
      </w:hyperlink>
    </w:p>
    <w:p w14:paraId="50330117" w14:textId="5A78A84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93" w:history="1">
        <w:r w:rsidRPr="00F20B9D">
          <w:rPr>
            <w:rStyle w:val="Hyperlink"/>
            <w:noProof/>
          </w:rPr>
          <w:t>progorod59.ru (Пермь), 17.07.2026, ПДС для женщин 50–60 лет вызывает всё больше вопросов: когда начнутся первые выплаты</w:t>
        </w:r>
        <w:r>
          <w:rPr>
            <w:noProof/>
            <w:webHidden/>
          </w:rPr>
          <w:tab/>
        </w:r>
        <w:r>
          <w:rPr>
            <w:noProof/>
            <w:webHidden/>
          </w:rPr>
          <w:fldChar w:fldCharType="begin"/>
        </w:r>
        <w:r>
          <w:rPr>
            <w:noProof/>
            <w:webHidden/>
          </w:rPr>
          <w:instrText xml:space="preserve"> PAGEREF _Toc235428493 \h </w:instrText>
        </w:r>
        <w:r>
          <w:rPr>
            <w:noProof/>
            <w:webHidden/>
          </w:rPr>
        </w:r>
        <w:r>
          <w:rPr>
            <w:noProof/>
            <w:webHidden/>
          </w:rPr>
          <w:fldChar w:fldCharType="separate"/>
        </w:r>
        <w:r>
          <w:rPr>
            <w:noProof/>
            <w:webHidden/>
          </w:rPr>
          <w:t>33</w:t>
        </w:r>
        <w:r>
          <w:rPr>
            <w:noProof/>
            <w:webHidden/>
          </w:rPr>
          <w:fldChar w:fldCharType="end"/>
        </w:r>
      </w:hyperlink>
    </w:p>
    <w:p w14:paraId="4FBDB675" w14:textId="3BBE592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94" w:history="1">
        <w:r w:rsidRPr="00F20B9D">
          <w:rPr>
            <w:rStyle w:val="Hyperlink"/>
          </w:rPr>
          <w:t>Программа долгосрочных сбережений (ПДС) стала одним из вариантов дополнительного накопления к пенсии. Для женщин у неё есть важная особенность: право на периодические выплаты наступает с 55 лет — на пять лет раньше, чем у мужчин.</w:t>
        </w:r>
        <w:r>
          <w:rPr>
            <w:webHidden/>
          </w:rPr>
          <w:tab/>
        </w:r>
        <w:r>
          <w:rPr>
            <w:webHidden/>
          </w:rPr>
          <w:fldChar w:fldCharType="begin"/>
        </w:r>
        <w:r>
          <w:rPr>
            <w:webHidden/>
          </w:rPr>
          <w:instrText xml:space="preserve"> PAGEREF _Toc235428494 \h </w:instrText>
        </w:r>
        <w:r>
          <w:rPr>
            <w:webHidden/>
          </w:rPr>
        </w:r>
        <w:r>
          <w:rPr>
            <w:webHidden/>
          </w:rPr>
          <w:fldChar w:fldCharType="separate"/>
        </w:r>
        <w:r>
          <w:rPr>
            <w:webHidden/>
          </w:rPr>
          <w:t>33</w:t>
        </w:r>
        <w:r>
          <w:rPr>
            <w:webHidden/>
          </w:rPr>
          <w:fldChar w:fldCharType="end"/>
        </w:r>
      </w:hyperlink>
    </w:p>
    <w:p w14:paraId="3C0D7DF2" w14:textId="14B940D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95" w:history="1">
        <w:r w:rsidRPr="00F20B9D">
          <w:rPr>
            <w:rStyle w:val="Hyperlink"/>
            <w:noProof/>
          </w:rPr>
          <w:t>Рязанские ведомости, 17.07.2026, У рязанцев становятся популярнее долгосрочные сбережения</w:t>
        </w:r>
        <w:r>
          <w:rPr>
            <w:noProof/>
            <w:webHidden/>
          </w:rPr>
          <w:tab/>
        </w:r>
        <w:r>
          <w:rPr>
            <w:noProof/>
            <w:webHidden/>
          </w:rPr>
          <w:fldChar w:fldCharType="begin"/>
        </w:r>
        <w:r>
          <w:rPr>
            <w:noProof/>
            <w:webHidden/>
          </w:rPr>
          <w:instrText xml:space="preserve"> PAGEREF _Toc235428495 \h </w:instrText>
        </w:r>
        <w:r>
          <w:rPr>
            <w:noProof/>
            <w:webHidden/>
          </w:rPr>
        </w:r>
        <w:r>
          <w:rPr>
            <w:noProof/>
            <w:webHidden/>
          </w:rPr>
          <w:fldChar w:fldCharType="separate"/>
        </w:r>
        <w:r>
          <w:rPr>
            <w:noProof/>
            <w:webHidden/>
          </w:rPr>
          <w:t>36</w:t>
        </w:r>
        <w:r>
          <w:rPr>
            <w:noProof/>
            <w:webHidden/>
          </w:rPr>
          <w:fldChar w:fldCharType="end"/>
        </w:r>
      </w:hyperlink>
    </w:p>
    <w:p w14:paraId="6CA585C7" w14:textId="7EB3B063"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96" w:history="1">
        <w:r w:rsidRPr="00F20B9D">
          <w:rPr>
            <w:rStyle w:val="Hyperlink"/>
          </w:rPr>
          <w:t>Более 23 тысяч рязанцев вступили в Программу долгосрочных сбережений в 1 полугодии 2026 года. Всего с начала действия программы в области заключено почти 107,2 тысячи договоров.</w:t>
        </w:r>
        <w:r>
          <w:rPr>
            <w:webHidden/>
          </w:rPr>
          <w:tab/>
        </w:r>
        <w:r>
          <w:rPr>
            <w:webHidden/>
          </w:rPr>
          <w:fldChar w:fldCharType="begin"/>
        </w:r>
        <w:r>
          <w:rPr>
            <w:webHidden/>
          </w:rPr>
          <w:instrText xml:space="preserve"> PAGEREF _Toc235428496 \h </w:instrText>
        </w:r>
        <w:r>
          <w:rPr>
            <w:webHidden/>
          </w:rPr>
        </w:r>
        <w:r>
          <w:rPr>
            <w:webHidden/>
          </w:rPr>
          <w:fldChar w:fldCharType="separate"/>
        </w:r>
        <w:r>
          <w:rPr>
            <w:webHidden/>
          </w:rPr>
          <w:t>36</w:t>
        </w:r>
        <w:r>
          <w:rPr>
            <w:webHidden/>
          </w:rPr>
          <w:fldChar w:fldCharType="end"/>
        </w:r>
      </w:hyperlink>
    </w:p>
    <w:p w14:paraId="250A0D78" w14:textId="0ABF885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97" w:history="1">
        <w:r w:rsidRPr="00F20B9D">
          <w:rPr>
            <w:rStyle w:val="Hyperlink"/>
            <w:noProof/>
          </w:rPr>
          <w:t>мт.ру, 18.07.2026, Жители Башкирии получили 4,3 млрд рублей господдержки по программе</w:t>
        </w:r>
        <w:r>
          <w:rPr>
            <w:noProof/>
            <w:webHidden/>
          </w:rPr>
          <w:tab/>
        </w:r>
        <w:r>
          <w:rPr>
            <w:noProof/>
            <w:webHidden/>
          </w:rPr>
          <w:fldChar w:fldCharType="begin"/>
        </w:r>
        <w:r>
          <w:rPr>
            <w:noProof/>
            <w:webHidden/>
          </w:rPr>
          <w:instrText xml:space="preserve"> PAGEREF _Toc235428497 \h </w:instrText>
        </w:r>
        <w:r>
          <w:rPr>
            <w:noProof/>
            <w:webHidden/>
          </w:rPr>
        </w:r>
        <w:r>
          <w:rPr>
            <w:noProof/>
            <w:webHidden/>
          </w:rPr>
          <w:fldChar w:fldCharType="separate"/>
        </w:r>
        <w:r>
          <w:rPr>
            <w:noProof/>
            <w:webHidden/>
          </w:rPr>
          <w:t>37</w:t>
        </w:r>
        <w:r>
          <w:rPr>
            <w:noProof/>
            <w:webHidden/>
          </w:rPr>
          <w:fldChar w:fldCharType="end"/>
        </w:r>
      </w:hyperlink>
    </w:p>
    <w:p w14:paraId="0DB376E9" w14:textId="468F506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498" w:history="1">
        <w:r w:rsidRPr="00F20B9D">
          <w:rPr>
            <w:rStyle w:val="Hyperlink"/>
          </w:rPr>
          <w:t>Жители Башкирии получили 4,3 млрд рублей господдержки по программе долгосрочных сбережений. Почти 200 тысяч человек в республике получили выплаты за 2025 год по программе долгосрочных сбережений (ПДС) в СберНПФ, партнёре СберИнвестиций.</w:t>
        </w:r>
        <w:r>
          <w:rPr>
            <w:webHidden/>
          </w:rPr>
          <w:tab/>
        </w:r>
        <w:r>
          <w:rPr>
            <w:webHidden/>
          </w:rPr>
          <w:fldChar w:fldCharType="begin"/>
        </w:r>
        <w:r>
          <w:rPr>
            <w:webHidden/>
          </w:rPr>
          <w:instrText xml:space="preserve"> PAGEREF _Toc235428498 \h </w:instrText>
        </w:r>
        <w:r>
          <w:rPr>
            <w:webHidden/>
          </w:rPr>
        </w:r>
        <w:r>
          <w:rPr>
            <w:webHidden/>
          </w:rPr>
          <w:fldChar w:fldCharType="separate"/>
        </w:r>
        <w:r>
          <w:rPr>
            <w:webHidden/>
          </w:rPr>
          <w:t>37</w:t>
        </w:r>
        <w:r>
          <w:rPr>
            <w:webHidden/>
          </w:rPr>
          <w:fldChar w:fldCharType="end"/>
        </w:r>
      </w:hyperlink>
    </w:p>
    <w:p w14:paraId="38E5729B" w14:textId="35C1E73B"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499" w:history="1">
        <w:r w:rsidRPr="00F20B9D">
          <w:rPr>
            <w:rStyle w:val="Hyperlink"/>
            <w:noProof/>
          </w:rPr>
          <w:t>68.</w:t>
        </w:r>
        <w:r w:rsidRPr="00F20B9D">
          <w:rPr>
            <w:rStyle w:val="Hyperlink"/>
            <w:noProof/>
            <w:lang w:val="en-US"/>
          </w:rPr>
          <w:t>ru</w:t>
        </w:r>
        <w:r w:rsidRPr="00F20B9D">
          <w:rPr>
            <w:rStyle w:val="Hyperlink"/>
            <w:noProof/>
          </w:rPr>
          <w:t xml:space="preserve"> (Тамбов онлайн), 18.07.2026, Каждый двенадцатый тамбовчанин копит через программу сбережений</w:t>
        </w:r>
        <w:r>
          <w:rPr>
            <w:noProof/>
            <w:webHidden/>
          </w:rPr>
          <w:tab/>
        </w:r>
        <w:r>
          <w:rPr>
            <w:noProof/>
            <w:webHidden/>
          </w:rPr>
          <w:fldChar w:fldCharType="begin"/>
        </w:r>
        <w:r>
          <w:rPr>
            <w:noProof/>
            <w:webHidden/>
          </w:rPr>
          <w:instrText xml:space="preserve"> PAGEREF _Toc235428499 \h </w:instrText>
        </w:r>
        <w:r>
          <w:rPr>
            <w:noProof/>
            <w:webHidden/>
          </w:rPr>
        </w:r>
        <w:r>
          <w:rPr>
            <w:noProof/>
            <w:webHidden/>
          </w:rPr>
          <w:fldChar w:fldCharType="separate"/>
        </w:r>
        <w:r>
          <w:rPr>
            <w:noProof/>
            <w:webHidden/>
          </w:rPr>
          <w:t>37</w:t>
        </w:r>
        <w:r>
          <w:rPr>
            <w:noProof/>
            <w:webHidden/>
          </w:rPr>
          <w:fldChar w:fldCharType="end"/>
        </w:r>
      </w:hyperlink>
    </w:p>
    <w:p w14:paraId="556A735B" w14:textId="5CD7B6D5"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00" w:history="1">
        <w:r w:rsidRPr="00F20B9D">
          <w:rPr>
            <w:rStyle w:val="Hyperlink"/>
          </w:rPr>
          <w:t>С начала 2024 года жители Тамбовской области активно используют программу долгосрочных сбережений. По данным Банка России, заключено более 76 тысяч договоров, а общая сумма внесённых средств превысила 3,8 миллиарда рублей.</w:t>
        </w:r>
        <w:r>
          <w:rPr>
            <w:webHidden/>
          </w:rPr>
          <w:tab/>
        </w:r>
        <w:r>
          <w:rPr>
            <w:webHidden/>
          </w:rPr>
          <w:fldChar w:fldCharType="begin"/>
        </w:r>
        <w:r>
          <w:rPr>
            <w:webHidden/>
          </w:rPr>
          <w:instrText xml:space="preserve"> PAGEREF _Toc235428500 \h </w:instrText>
        </w:r>
        <w:r>
          <w:rPr>
            <w:webHidden/>
          </w:rPr>
        </w:r>
        <w:r>
          <w:rPr>
            <w:webHidden/>
          </w:rPr>
          <w:fldChar w:fldCharType="separate"/>
        </w:r>
        <w:r>
          <w:rPr>
            <w:webHidden/>
          </w:rPr>
          <w:t>37</w:t>
        </w:r>
        <w:r>
          <w:rPr>
            <w:webHidden/>
          </w:rPr>
          <w:fldChar w:fldCharType="end"/>
        </w:r>
      </w:hyperlink>
    </w:p>
    <w:p w14:paraId="6FD85C19" w14:textId="11D3DBB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01" w:history="1">
        <w:r w:rsidRPr="00F20B9D">
          <w:rPr>
            <w:rStyle w:val="Hyperlink"/>
            <w:noProof/>
          </w:rPr>
          <w:t>Байкал-Дейли, 17.07.2026, В Бурятии для участников СВО провели семинар по финансовой грамотности</w:t>
        </w:r>
        <w:r>
          <w:rPr>
            <w:noProof/>
            <w:webHidden/>
          </w:rPr>
          <w:tab/>
        </w:r>
        <w:r>
          <w:rPr>
            <w:noProof/>
            <w:webHidden/>
          </w:rPr>
          <w:fldChar w:fldCharType="begin"/>
        </w:r>
        <w:r>
          <w:rPr>
            <w:noProof/>
            <w:webHidden/>
          </w:rPr>
          <w:instrText xml:space="preserve"> PAGEREF _Toc235428501 \h </w:instrText>
        </w:r>
        <w:r>
          <w:rPr>
            <w:noProof/>
            <w:webHidden/>
          </w:rPr>
        </w:r>
        <w:r>
          <w:rPr>
            <w:noProof/>
            <w:webHidden/>
          </w:rPr>
          <w:fldChar w:fldCharType="separate"/>
        </w:r>
        <w:r>
          <w:rPr>
            <w:noProof/>
            <w:webHidden/>
          </w:rPr>
          <w:t>38</w:t>
        </w:r>
        <w:r>
          <w:rPr>
            <w:noProof/>
            <w:webHidden/>
          </w:rPr>
          <w:fldChar w:fldCharType="end"/>
        </w:r>
      </w:hyperlink>
    </w:p>
    <w:p w14:paraId="5A521674" w14:textId="159066D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02" w:history="1">
        <w:r w:rsidRPr="00F20B9D">
          <w:rPr>
            <w:rStyle w:val="Hyperlink"/>
          </w:rPr>
          <w:t>Накануне в селе Иволгинск под руководством первого заместителя главы муниципального образования Михаила Дружинина прошёл семинар по финансовой грамотности для участников СВО и их семей. Главной темой стало приумножение капитала – бойцам рассказали, как и куда вкладывать деньги, а также как сберечь их.</w:t>
        </w:r>
        <w:r>
          <w:rPr>
            <w:webHidden/>
          </w:rPr>
          <w:tab/>
        </w:r>
        <w:r>
          <w:rPr>
            <w:webHidden/>
          </w:rPr>
          <w:fldChar w:fldCharType="begin"/>
        </w:r>
        <w:r>
          <w:rPr>
            <w:webHidden/>
          </w:rPr>
          <w:instrText xml:space="preserve"> PAGEREF _Toc235428502 \h </w:instrText>
        </w:r>
        <w:r>
          <w:rPr>
            <w:webHidden/>
          </w:rPr>
        </w:r>
        <w:r>
          <w:rPr>
            <w:webHidden/>
          </w:rPr>
          <w:fldChar w:fldCharType="separate"/>
        </w:r>
        <w:r>
          <w:rPr>
            <w:webHidden/>
          </w:rPr>
          <w:t>38</w:t>
        </w:r>
        <w:r>
          <w:rPr>
            <w:webHidden/>
          </w:rPr>
          <w:fldChar w:fldCharType="end"/>
        </w:r>
      </w:hyperlink>
    </w:p>
    <w:p w14:paraId="1A344539" w14:textId="732B754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03" w:history="1">
        <w:r w:rsidRPr="00F20B9D">
          <w:rPr>
            <w:rStyle w:val="Hyperlink"/>
            <w:noProof/>
          </w:rPr>
          <w:t>МК НАО, 18.07.2026, В НАО прошла лекция о программе долгосрочных сбережений для пенсионеров</w:t>
        </w:r>
        <w:r>
          <w:rPr>
            <w:noProof/>
            <w:webHidden/>
          </w:rPr>
          <w:tab/>
        </w:r>
        <w:r>
          <w:rPr>
            <w:noProof/>
            <w:webHidden/>
          </w:rPr>
          <w:fldChar w:fldCharType="begin"/>
        </w:r>
        <w:r>
          <w:rPr>
            <w:noProof/>
            <w:webHidden/>
          </w:rPr>
          <w:instrText xml:space="preserve"> PAGEREF _Toc235428503 \h </w:instrText>
        </w:r>
        <w:r>
          <w:rPr>
            <w:noProof/>
            <w:webHidden/>
          </w:rPr>
        </w:r>
        <w:r>
          <w:rPr>
            <w:noProof/>
            <w:webHidden/>
          </w:rPr>
          <w:fldChar w:fldCharType="separate"/>
        </w:r>
        <w:r>
          <w:rPr>
            <w:noProof/>
            <w:webHidden/>
          </w:rPr>
          <w:t>39</w:t>
        </w:r>
        <w:r>
          <w:rPr>
            <w:noProof/>
            <w:webHidden/>
          </w:rPr>
          <w:fldChar w:fldCharType="end"/>
        </w:r>
      </w:hyperlink>
    </w:p>
    <w:p w14:paraId="62505074" w14:textId="6EE69CC5"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04" w:history="1">
        <w:r w:rsidRPr="00F20B9D">
          <w:rPr>
            <w:rStyle w:val="Hyperlink"/>
          </w:rPr>
          <w:t>В Комплексном центре социального обслуживания Ненецкого автономного округа состоялась лекция, посвящённая Программе долгосрочных сбережений (ПДС). Организаторы мероприятия ставили целью помочь пенсионерам разобраться в новых финансовых инструментах и обеспечить дополнительную финансовую поддержку.</w:t>
        </w:r>
        <w:r>
          <w:rPr>
            <w:webHidden/>
          </w:rPr>
          <w:tab/>
        </w:r>
        <w:r>
          <w:rPr>
            <w:webHidden/>
          </w:rPr>
          <w:fldChar w:fldCharType="begin"/>
        </w:r>
        <w:r>
          <w:rPr>
            <w:webHidden/>
          </w:rPr>
          <w:instrText xml:space="preserve"> PAGEREF _Toc235428504 \h </w:instrText>
        </w:r>
        <w:r>
          <w:rPr>
            <w:webHidden/>
          </w:rPr>
        </w:r>
        <w:r>
          <w:rPr>
            <w:webHidden/>
          </w:rPr>
          <w:fldChar w:fldCharType="separate"/>
        </w:r>
        <w:r>
          <w:rPr>
            <w:webHidden/>
          </w:rPr>
          <w:t>39</w:t>
        </w:r>
        <w:r>
          <w:rPr>
            <w:webHidden/>
          </w:rPr>
          <w:fldChar w:fldCharType="end"/>
        </w:r>
      </w:hyperlink>
    </w:p>
    <w:p w14:paraId="3E2B6D8C" w14:textId="7D0AF89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05" w:history="1">
        <w:r w:rsidRPr="00F20B9D">
          <w:rPr>
            <w:rStyle w:val="Hyperlink"/>
            <w:noProof/>
          </w:rPr>
          <w:t>Лента новостей Крыма, 19.07.2026, Программа долгосрочных сбережений: ваш путь к финансовой независимости!</w:t>
        </w:r>
        <w:r>
          <w:rPr>
            <w:noProof/>
            <w:webHidden/>
          </w:rPr>
          <w:tab/>
        </w:r>
        <w:r>
          <w:rPr>
            <w:noProof/>
            <w:webHidden/>
          </w:rPr>
          <w:fldChar w:fldCharType="begin"/>
        </w:r>
        <w:r>
          <w:rPr>
            <w:noProof/>
            <w:webHidden/>
          </w:rPr>
          <w:instrText xml:space="preserve"> PAGEREF _Toc235428505 \h </w:instrText>
        </w:r>
        <w:r>
          <w:rPr>
            <w:noProof/>
            <w:webHidden/>
          </w:rPr>
        </w:r>
        <w:r>
          <w:rPr>
            <w:noProof/>
            <w:webHidden/>
          </w:rPr>
          <w:fldChar w:fldCharType="separate"/>
        </w:r>
        <w:r>
          <w:rPr>
            <w:noProof/>
            <w:webHidden/>
          </w:rPr>
          <w:t>39</w:t>
        </w:r>
        <w:r>
          <w:rPr>
            <w:noProof/>
            <w:webHidden/>
          </w:rPr>
          <w:fldChar w:fldCharType="end"/>
        </w:r>
      </w:hyperlink>
    </w:p>
    <w:p w14:paraId="231673EB" w14:textId="2F313A5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06" w:history="1">
        <w:r w:rsidRPr="00F20B9D">
          <w:rPr>
            <w:rStyle w:val="Hyperlink"/>
          </w:rPr>
          <w:t>Хотите накопить на будущее с поддержкой государства? Программа долгосрочных сбережений (ПДС) — это именно то, что вам нужно!</w:t>
        </w:r>
        <w:r>
          <w:rPr>
            <w:webHidden/>
          </w:rPr>
          <w:tab/>
        </w:r>
        <w:r>
          <w:rPr>
            <w:webHidden/>
          </w:rPr>
          <w:fldChar w:fldCharType="begin"/>
        </w:r>
        <w:r>
          <w:rPr>
            <w:webHidden/>
          </w:rPr>
          <w:instrText xml:space="preserve"> PAGEREF _Toc235428506 \h </w:instrText>
        </w:r>
        <w:r>
          <w:rPr>
            <w:webHidden/>
          </w:rPr>
        </w:r>
        <w:r>
          <w:rPr>
            <w:webHidden/>
          </w:rPr>
          <w:fldChar w:fldCharType="separate"/>
        </w:r>
        <w:r>
          <w:rPr>
            <w:webHidden/>
          </w:rPr>
          <w:t>39</w:t>
        </w:r>
        <w:r>
          <w:rPr>
            <w:webHidden/>
          </w:rPr>
          <w:fldChar w:fldCharType="end"/>
        </w:r>
      </w:hyperlink>
    </w:p>
    <w:p w14:paraId="2F69D2F7" w14:textId="6459DB46"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507" w:history="1">
        <w:r w:rsidRPr="00F20B9D">
          <w:rPr>
            <w:rStyle w:val="Hyperlink"/>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_Toc235428507 \h </w:instrText>
        </w:r>
        <w:r>
          <w:rPr>
            <w:noProof/>
            <w:webHidden/>
          </w:rPr>
        </w:r>
        <w:r>
          <w:rPr>
            <w:noProof/>
            <w:webHidden/>
          </w:rPr>
          <w:fldChar w:fldCharType="separate"/>
        </w:r>
        <w:r>
          <w:rPr>
            <w:noProof/>
            <w:webHidden/>
          </w:rPr>
          <w:t>40</w:t>
        </w:r>
        <w:r>
          <w:rPr>
            <w:noProof/>
            <w:webHidden/>
          </w:rPr>
          <w:fldChar w:fldCharType="end"/>
        </w:r>
      </w:hyperlink>
    </w:p>
    <w:p w14:paraId="09CF2A58" w14:textId="72107BB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08" w:history="1">
        <w:r w:rsidRPr="00F20B9D">
          <w:rPr>
            <w:rStyle w:val="Hyperlink"/>
            <w:noProof/>
          </w:rPr>
          <w:t>Радио «Комсомольская правда», 17.07.2026, Экономист Зубец заявил о росте благосостояния россиян и исключил новое повышение пенсионного возраста</w:t>
        </w:r>
        <w:r>
          <w:rPr>
            <w:noProof/>
            <w:webHidden/>
          </w:rPr>
          <w:tab/>
        </w:r>
        <w:r>
          <w:rPr>
            <w:noProof/>
            <w:webHidden/>
          </w:rPr>
          <w:fldChar w:fldCharType="begin"/>
        </w:r>
        <w:r>
          <w:rPr>
            <w:noProof/>
            <w:webHidden/>
          </w:rPr>
          <w:instrText xml:space="preserve"> PAGEREF _Toc235428508 \h </w:instrText>
        </w:r>
        <w:r>
          <w:rPr>
            <w:noProof/>
            <w:webHidden/>
          </w:rPr>
        </w:r>
        <w:r>
          <w:rPr>
            <w:noProof/>
            <w:webHidden/>
          </w:rPr>
          <w:fldChar w:fldCharType="separate"/>
        </w:r>
        <w:r>
          <w:rPr>
            <w:noProof/>
            <w:webHidden/>
          </w:rPr>
          <w:t>40</w:t>
        </w:r>
        <w:r>
          <w:rPr>
            <w:noProof/>
            <w:webHidden/>
          </w:rPr>
          <w:fldChar w:fldCharType="end"/>
        </w:r>
      </w:hyperlink>
    </w:p>
    <w:p w14:paraId="6B9838EC" w14:textId="69751D53"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09" w:history="1">
        <w:r w:rsidRPr="00F20B9D">
          <w:rPr>
            <w:rStyle w:val="Hyperlink"/>
          </w:rPr>
          <w:t>Директор Центра исследования социальной экономики объяснил свою оценку динамикой покупательной способности, обеспеченности жильем и автомобилями, а также ростом реальных доходов населения.</w:t>
        </w:r>
        <w:r>
          <w:rPr>
            <w:webHidden/>
          </w:rPr>
          <w:tab/>
        </w:r>
        <w:r>
          <w:rPr>
            <w:webHidden/>
          </w:rPr>
          <w:fldChar w:fldCharType="begin"/>
        </w:r>
        <w:r>
          <w:rPr>
            <w:webHidden/>
          </w:rPr>
          <w:instrText xml:space="preserve"> PAGEREF _Toc235428509 \h </w:instrText>
        </w:r>
        <w:r>
          <w:rPr>
            <w:webHidden/>
          </w:rPr>
        </w:r>
        <w:r>
          <w:rPr>
            <w:webHidden/>
          </w:rPr>
          <w:fldChar w:fldCharType="separate"/>
        </w:r>
        <w:r>
          <w:rPr>
            <w:webHidden/>
          </w:rPr>
          <w:t>40</w:t>
        </w:r>
        <w:r>
          <w:rPr>
            <w:webHidden/>
          </w:rPr>
          <w:fldChar w:fldCharType="end"/>
        </w:r>
      </w:hyperlink>
    </w:p>
    <w:p w14:paraId="49CCB676" w14:textId="1D2A4E3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10" w:history="1">
        <w:r w:rsidRPr="00F20B9D">
          <w:rPr>
            <w:rStyle w:val="Hyperlink"/>
            <w:noProof/>
          </w:rPr>
          <w:t>МК, 18.07.2026, Стоит ли увеличивать возраст выхода на пенсию ещё на пять лет: эксперты дали ответ</w:t>
        </w:r>
        <w:r>
          <w:rPr>
            <w:noProof/>
            <w:webHidden/>
          </w:rPr>
          <w:tab/>
        </w:r>
        <w:r>
          <w:rPr>
            <w:noProof/>
            <w:webHidden/>
          </w:rPr>
          <w:fldChar w:fldCharType="begin"/>
        </w:r>
        <w:r>
          <w:rPr>
            <w:noProof/>
            <w:webHidden/>
          </w:rPr>
          <w:instrText xml:space="preserve"> PAGEREF _Toc235428510 \h </w:instrText>
        </w:r>
        <w:r>
          <w:rPr>
            <w:noProof/>
            <w:webHidden/>
          </w:rPr>
        </w:r>
        <w:r>
          <w:rPr>
            <w:noProof/>
            <w:webHidden/>
          </w:rPr>
          <w:fldChar w:fldCharType="separate"/>
        </w:r>
        <w:r>
          <w:rPr>
            <w:noProof/>
            <w:webHidden/>
          </w:rPr>
          <w:t>41</w:t>
        </w:r>
        <w:r>
          <w:rPr>
            <w:noProof/>
            <w:webHidden/>
          </w:rPr>
          <w:fldChar w:fldCharType="end"/>
        </w:r>
      </w:hyperlink>
    </w:p>
    <w:p w14:paraId="4D80A8F4" w14:textId="51ABD93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11" w:history="1">
        <w:r w:rsidRPr="00F20B9D">
          <w:rPr>
            <w:rStyle w:val="Hyperlink"/>
          </w:rPr>
          <w:t>На минувшей неделе в центре жарких дискуссий оказался вопрос о повышении пенсионного возраста. О его неизбежном увеличении в будущем ещё на пять лет заявил независимый инвестиционный аналитик Александр Разуваев, указав на старение населения и критическое сокращение числа трудящихся. С другой стороны, эксперты в области социальной экономики напоминают, что у большинства россиян просто не хватит здоровья, чтобы работать дольше.</w:t>
        </w:r>
        <w:r>
          <w:rPr>
            <w:webHidden/>
          </w:rPr>
          <w:tab/>
        </w:r>
        <w:r>
          <w:rPr>
            <w:webHidden/>
          </w:rPr>
          <w:fldChar w:fldCharType="begin"/>
        </w:r>
        <w:r>
          <w:rPr>
            <w:webHidden/>
          </w:rPr>
          <w:instrText xml:space="preserve"> PAGEREF _Toc235428511 \h </w:instrText>
        </w:r>
        <w:r>
          <w:rPr>
            <w:webHidden/>
          </w:rPr>
        </w:r>
        <w:r>
          <w:rPr>
            <w:webHidden/>
          </w:rPr>
          <w:fldChar w:fldCharType="separate"/>
        </w:r>
        <w:r>
          <w:rPr>
            <w:webHidden/>
          </w:rPr>
          <w:t>41</w:t>
        </w:r>
        <w:r>
          <w:rPr>
            <w:webHidden/>
          </w:rPr>
          <w:fldChar w:fldCharType="end"/>
        </w:r>
      </w:hyperlink>
    </w:p>
    <w:p w14:paraId="5BDE7B8B" w14:textId="5F9FEEA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12" w:history="1">
        <w:r w:rsidRPr="00F20B9D">
          <w:rPr>
            <w:rStyle w:val="Hyperlink"/>
            <w:noProof/>
          </w:rPr>
          <w:t>МК, 19.07.2026, В августе работающим пенсионерам прибавят вплаты</w:t>
        </w:r>
        <w:r>
          <w:rPr>
            <w:noProof/>
            <w:webHidden/>
          </w:rPr>
          <w:tab/>
        </w:r>
        <w:r>
          <w:rPr>
            <w:noProof/>
            <w:webHidden/>
          </w:rPr>
          <w:fldChar w:fldCharType="begin"/>
        </w:r>
        <w:r>
          <w:rPr>
            <w:noProof/>
            <w:webHidden/>
          </w:rPr>
          <w:instrText xml:space="preserve"> PAGEREF _Toc235428512 \h </w:instrText>
        </w:r>
        <w:r>
          <w:rPr>
            <w:noProof/>
            <w:webHidden/>
          </w:rPr>
        </w:r>
        <w:r>
          <w:rPr>
            <w:noProof/>
            <w:webHidden/>
          </w:rPr>
          <w:fldChar w:fldCharType="separate"/>
        </w:r>
        <w:r>
          <w:rPr>
            <w:noProof/>
            <w:webHidden/>
          </w:rPr>
          <w:t>44</w:t>
        </w:r>
        <w:r>
          <w:rPr>
            <w:noProof/>
            <w:webHidden/>
          </w:rPr>
          <w:fldChar w:fldCharType="end"/>
        </w:r>
      </w:hyperlink>
    </w:p>
    <w:p w14:paraId="01367AB6" w14:textId="360D3A8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13" w:history="1">
        <w:r w:rsidRPr="00F20B9D">
          <w:rPr>
            <w:rStyle w:val="Hyperlink"/>
          </w:rPr>
          <w:t>С 1 августа работающих пенсионеров, получателей страховых пенсий, ждет очередной перерасчет выплат. Они повысятся, в зависимости от размера зарплаты, на 1-3 индивидуальных пенсионных коэффициента. Максимальная прибавка не превысит 500 рублей.</w:t>
        </w:r>
        <w:r>
          <w:rPr>
            <w:webHidden/>
          </w:rPr>
          <w:tab/>
        </w:r>
        <w:r>
          <w:rPr>
            <w:webHidden/>
          </w:rPr>
          <w:fldChar w:fldCharType="begin"/>
        </w:r>
        <w:r>
          <w:rPr>
            <w:webHidden/>
          </w:rPr>
          <w:instrText xml:space="preserve"> PAGEREF _Toc235428513 \h </w:instrText>
        </w:r>
        <w:r>
          <w:rPr>
            <w:webHidden/>
          </w:rPr>
        </w:r>
        <w:r>
          <w:rPr>
            <w:webHidden/>
          </w:rPr>
          <w:fldChar w:fldCharType="separate"/>
        </w:r>
        <w:r>
          <w:rPr>
            <w:webHidden/>
          </w:rPr>
          <w:t>44</w:t>
        </w:r>
        <w:r>
          <w:rPr>
            <w:webHidden/>
          </w:rPr>
          <w:fldChar w:fldCharType="end"/>
        </w:r>
      </w:hyperlink>
    </w:p>
    <w:p w14:paraId="220E4B38" w14:textId="02D9E00C"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14" w:history="1">
        <w:r w:rsidRPr="00F20B9D">
          <w:rPr>
            <w:rStyle w:val="Hyperlink"/>
            <w:noProof/>
          </w:rPr>
          <w:t>Известия, 20.07.2026, Пенсии вырастут уже осенью: кому из россиян пересчитают выплаты с 1 сентября</w:t>
        </w:r>
        <w:r>
          <w:rPr>
            <w:noProof/>
            <w:webHidden/>
          </w:rPr>
          <w:tab/>
        </w:r>
        <w:r>
          <w:rPr>
            <w:noProof/>
            <w:webHidden/>
          </w:rPr>
          <w:fldChar w:fldCharType="begin"/>
        </w:r>
        <w:r>
          <w:rPr>
            <w:noProof/>
            <w:webHidden/>
          </w:rPr>
          <w:instrText xml:space="preserve"> PAGEREF _Toc235428514 \h </w:instrText>
        </w:r>
        <w:r>
          <w:rPr>
            <w:noProof/>
            <w:webHidden/>
          </w:rPr>
        </w:r>
        <w:r>
          <w:rPr>
            <w:noProof/>
            <w:webHidden/>
          </w:rPr>
          <w:fldChar w:fldCharType="separate"/>
        </w:r>
        <w:r>
          <w:rPr>
            <w:noProof/>
            <w:webHidden/>
          </w:rPr>
          <w:t>45</w:t>
        </w:r>
        <w:r>
          <w:rPr>
            <w:noProof/>
            <w:webHidden/>
          </w:rPr>
          <w:fldChar w:fldCharType="end"/>
        </w:r>
      </w:hyperlink>
    </w:p>
    <w:p w14:paraId="1968788B" w14:textId="4EB8DB09"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15" w:history="1">
        <w:r w:rsidRPr="00F20B9D">
          <w:rPr>
            <w:rStyle w:val="Hyperlink"/>
          </w:rPr>
          <w:t>Российским пенсионерам с 1 сентября увеличат выплаты автоматически, перерасчет затронет несколько категорий получателей страховых пенсий, а размер прибавки будет зависеть от возраста, наличия инвалидности, прекращения трудовой деятельности и других обстоятельств. Подробнее - в материале «Известий»</w:t>
        </w:r>
        <w:r>
          <w:rPr>
            <w:webHidden/>
          </w:rPr>
          <w:tab/>
        </w:r>
        <w:r>
          <w:rPr>
            <w:webHidden/>
          </w:rPr>
          <w:fldChar w:fldCharType="begin"/>
        </w:r>
        <w:r>
          <w:rPr>
            <w:webHidden/>
          </w:rPr>
          <w:instrText xml:space="preserve"> PAGEREF _Toc235428515 \h </w:instrText>
        </w:r>
        <w:r>
          <w:rPr>
            <w:webHidden/>
          </w:rPr>
        </w:r>
        <w:r>
          <w:rPr>
            <w:webHidden/>
          </w:rPr>
          <w:fldChar w:fldCharType="separate"/>
        </w:r>
        <w:r>
          <w:rPr>
            <w:webHidden/>
          </w:rPr>
          <w:t>45</w:t>
        </w:r>
        <w:r>
          <w:rPr>
            <w:webHidden/>
          </w:rPr>
          <w:fldChar w:fldCharType="end"/>
        </w:r>
      </w:hyperlink>
    </w:p>
    <w:p w14:paraId="57E51944" w14:textId="3961F50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16" w:history="1">
        <w:r w:rsidRPr="00F20B9D">
          <w:rPr>
            <w:rStyle w:val="Hyperlink"/>
            <w:noProof/>
          </w:rPr>
          <w:t>Парламентская газета, 17.07.2026, Кого можно считать предпенсионером и что им положено</w:t>
        </w:r>
        <w:r>
          <w:rPr>
            <w:noProof/>
            <w:webHidden/>
          </w:rPr>
          <w:tab/>
        </w:r>
        <w:r>
          <w:rPr>
            <w:noProof/>
            <w:webHidden/>
          </w:rPr>
          <w:fldChar w:fldCharType="begin"/>
        </w:r>
        <w:r>
          <w:rPr>
            <w:noProof/>
            <w:webHidden/>
          </w:rPr>
          <w:instrText xml:space="preserve"> PAGEREF _Toc235428516 \h </w:instrText>
        </w:r>
        <w:r>
          <w:rPr>
            <w:noProof/>
            <w:webHidden/>
          </w:rPr>
        </w:r>
        <w:r>
          <w:rPr>
            <w:noProof/>
            <w:webHidden/>
          </w:rPr>
          <w:fldChar w:fldCharType="separate"/>
        </w:r>
        <w:r>
          <w:rPr>
            <w:noProof/>
            <w:webHidden/>
          </w:rPr>
          <w:t>48</w:t>
        </w:r>
        <w:r>
          <w:rPr>
            <w:noProof/>
            <w:webHidden/>
          </w:rPr>
          <w:fldChar w:fldCharType="end"/>
        </w:r>
      </w:hyperlink>
    </w:p>
    <w:p w14:paraId="0B0720B5" w14:textId="4AC333EF"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17" w:history="1">
        <w:r w:rsidRPr="00F20B9D">
          <w:rPr>
            <w:rStyle w:val="Hyperlink"/>
          </w:rPr>
          <w:t>Обратившийся в Соцфонд человек сможет в тот же день получить информацию, относят ли его к категории предпенсионеров. Это предполагает порядок информирования россиян о достижении ими предпенсионного возраста, который подготовил Соцфонд. Соответствующий проект приказа размещен на портале проектов нормативных правовых актов. Подробности — в материале «Парламентской газеты».</w:t>
        </w:r>
        <w:r>
          <w:rPr>
            <w:webHidden/>
          </w:rPr>
          <w:tab/>
        </w:r>
        <w:r>
          <w:rPr>
            <w:webHidden/>
          </w:rPr>
          <w:fldChar w:fldCharType="begin"/>
        </w:r>
        <w:r>
          <w:rPr>
            <w:webHidden/>
          </w:rPr>
          <w:instrText xml:space="preserve"> PAGEREF _Toc235428517 \h </w:instrText>
        </w:r>
        <w:r>
          <w:rPr>
            <w:webHidden/>
          </w:rPr>
        </w:r>
        <w:r>
          <w:rPr>
            <w:webHidden/>
          </w:rPr>
          <w:fldChar w:fldCharType="separate"/>
        </w:r>
        <w:r>
          <w:rPr>
            <w:webHidden/>
          </w:rPr>
          <w:t>48</w:t>
        </w:r>
        <w:r>
          <w:rPr>
            <w:webHidden/>
          </w:rPr>
          <w:fldChar w:fldCharType="end"/>
        </w:r>
      </w:hyperlink>
    </w:p>
    <w:p w14:paraId="2B7E7734" w14:textId="1438FE9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18" w:history="1">
        <w:r w:rsidRPr="00F20B9D">
          <w:rPr>
            <w:rStyle w:val="Hyperlink"/>
            <w:noProof/>
          </w:rPr>
          <w:t>Парламентская газета, 20.07.2026, Кому положена повышенная пенсия</w:t>
        </w:r>
        <w:r>
          <w:rPr>
            <w:noProof/>
            <w:webHidden/>
          </w:rPr>
          <w:tab/>
        </w:r>
        <w:r>
          <w:rPr>
            <w:noProof/>
            <w:webHidden/>
          </w:rPr>
          <w:fldChar w:fldCharType="begin"/>
        </w:r>
        <w:r>
          <w:rPr>
            <w:noProof/>
            <w:webHidden/>
          </w:rPr>
          <w:instrText xml:space="preserve"> PAGEREF _Toc235428518 \h </w:instrText>
        </w:r>
        <w:r>
          <w:rPr>
            <w:noProof/>
            <w:webHidden/>
          </w:rPr>
        </w:r>
        <w:r>
          <w:rPr>
            <w:noProof/>
            <w:webHidden/>
          </w:rPr>
          <w:fldChar w:fldCharType="separate"/>
        </w:r>
        <w:r>
          <w:rPr>
            <w:noProof/>
            <w:webHidden/>
          </w:rPr>
          <w:t>49</w:t>
        </w:r>
        <w:r>
          <w:rPr>
            <w:noProof/>
            <w:webHidden/>
          </w:rPr>
          <w:fldChar w:fldCharType="end"/>
        </w:r>
      </w:hyperlink>
    </w:p>
    <w:p w14:paraId="2DAFC941" w14:textId="0C13AC7A"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19" w:history="1">
        <w:r w:rsidRPr="00F20B9D">
          <w:rPr>
            <w:rStyle w:val="Hyperlink"/>
          </w:rPr>
          <w:t>Инвалиды и шахтеры, сельские жители и северяне - таков неполный перечень тех, кто имеет право на дополнительные суммы к пенсии. Подробности - в материале «Парламентской газеты».</w:t>
        </w:r>
        <w:r>
          <w:rPr>
            <w:webHidden/>
          </w:rPr>
          <w:tab/>
        </w:r>
        <w:r>
          <w:rPr>
            <w:webHidden/>
          </w:rPr>
          <w:fldChar w:fldCharType="begin"/>
        </w:r>
        <w:r>
          <w:rPr>
            <w:webHidden/>
          </w:rPr>
          <w:instrText xml:space="preserve"> PAGEREF _Toc235428519 \h </w:instrText>
        </w:r>
        <w:r>
          <w:rPr>
            <w:webHidden/>
          </w:rPr>
        </w:r>
        <w:r>
          <w:rPr>
            <w:webHidden/>
          </w:rPr>
          <w:fldChar w:fldCharType="separate"/>
        </w:r>
        <w:r>
          <w:rPr>
            <w:webHidden/>
          </w:rPr>
          <w:t>49</w:t>
        </w:r>
        <w:r>
          <w:rPr>
            <w:webHidden/>
          </w:rPr>
          <w:fldChar w:fldCharType="end"/>
        </w:r>
      </w:hyperlink>
    </w:p>
    <w:p w14:paraId="4BC88167" w14:textId="65AF0CAC"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20" w:history="1">
        <w:r w:rsidRPr="00F20B9D">
          <w:rPr>
            <w:rStyle w:val="Hyperlink"/>
            <w:noProof/>
          </w:rPr>
          <w:t>РИА Новости, 18.07.2026, Стал известен средний размер пенсии россиян</w:t>
        </w:r>
        <w:r>
          <w:rPr>
            <w:noProof/>
            <w:webHidden/>
          </w:rPr>
          <w:tab/>
        </w:r>
        <w:r>
          <w:rPr>
            <w:noProof/>
            <w:webHidden/>
          </w:rPr>
          <w:fldChar w:fldCharType="begin"/>
        </w:r>
        <w:r>
          <w:rPr>
            <w:noProof/>
            <w:webHidden/>
          </w:rPr>
          <w:instrText xml:space="preserve"> PAGEREF _Toc235428520 \h </w:instrText>
        </w:r>
        <w:r>
          <w:rPr>
            <w:noProof/>
            <w:webHidden/>
          </w:rPr>
        </w:r>
        <w:r>
          <w:rPr>
            <w:noProof/>
            <w:webHidden/>
          </w:rPr>
          <w:fldChar w:fldCharType="separate"/>
        </w:r>
        <w:r>
          <w:rPr>
            <w:noProof/>
            <w:webHidden/>
          </w:rPr>
          <w:t>51</w:t>
        </w:r>
        <w:r>
          <w:rPr>
            <w:noProof/>
            <w:webHidden/>
          </w:rPr>
          <w:fldChar w:fldCharType="end"/>
        </w:r>
      </w:hyperlink>
    </w:p>
    <w:p w14:paraId="66192E7F" w14:textId="3FA2CEF9"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21" w:history="1">
        <w:r w:rsidRPr="00F20B9D">
          <w:rPr>
            <w:rStyle w:val="Hyperlink"/>
          </w:rPr>
          <w:t>Средний размер пенсии работающих и неработающих россиян в июне 2026 года составил более 25,4 тысячи рублей, за год сумма выросла примерно на две тысячи рублей, следует из данных Социального фонда России, с которыми ознакомилось РИА Новости.</w:t>
        </w:r>
        <w:r>
          <w:rPr>
            <w:webHidden/>
          </w:rPr>
          <w:tab/>
        </w:r>
        <w:r>
          <w:rPr>
            <w:webHidden/>
          </w:rPr>
          <w:fldChar w:fldCharType="begin"/>
        </w:r>
        <w:r>
          <w:rPr>
            <w:webHidden/>
          </w:rPr>
          <w:instrText xml:space="preserve"> PAGEREF _Toc235428521 \h </w:instrText>
        </w:r>
        <w:r>
          <w:rPr>
            <w:webHidden/>
          </w:rPr>
        </w:r>
        <w:r>
          <w:rPr>
            <w:webHidden/>
          </w:rPr>
          <w:fldChar w:fldCharType="separate"/>
        </w:r>
        <w:r>
          <w:rPr>
            <w:webHidden/>
          </w:rPr>
          <w:t>51</w:t>
        </w:r>
        <w:r>
          <w:rPr>
            <w:webHidden/>
          </w:rPr>
          <w:fldChar w:fldCharType="end"/>
        </w:r>
      </w:hyperlink>
    </w:p>
    <w:p w14:paraId="6F19B56C" w14:textId="483543C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22" w:history="1">
        <w:r w:rsidRPr="00F20B9D">
          <w:rPr>
            <w:rStyle w:val="Hyperlink"/>
            <w:noProof/>
          </w:rPr>
          <w:t>ТАСС, 18.07.2026, Названа средняя пенсия в России в июне</w:t>
        </w:r>
        <w:r>
          <w:rPr>
            <w:noProof/>
            <w:webHidden/>
          </w:rPr>
          <w:tab/>
        </w:r>
        <w:r>
          <w:rPr>
            <w:noProof/>
            <w:webHidden/>
          </w:rPr>
          <w:fldChar w:fldCharType="begin"/>
        </w:r>
        <w:r>
          <w:rPr>
            <w:noProof/>
            <w:webHidden/>
          </w:rPr>
          <w:instrText xml:space="preserve"> PAGEREF _Toc235428522 \h </w:instrText>
        </w:r>
        <w:r>
          <w:rPr>
            <w:noProof/>
            <w:webHidden/>
          </w:rPr>
        </w:r>
        <w:r>
          <w:rPr>
            <w:noProof/>
            <w:webHidden/>
          </w:rPr>
          <w:fldChar w:fldCharType="separate"/>
        </w:r>
        <w:r>
          <w:rPr>
            <w:noProof/>
            <w:webHidden/>
          </w:rPr>
          <w:t>51</w:t>
        </w:r>
        <w:r>
          <w:rPr>
            <w:noProof/>
            <w:webHidden/>
          </w:rPr>
          <w:fldChar w:fldCharType="end"/>
        </w:r>
      </w:hyperlink>
    </w:p>
    <w:p w14:paraId="4851D0AB" w14:textId="3F408660"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23" w:history="1">
        <w:r w:rsidRPr="00F20B9D">
          <w:rPr>
            <w:rStyle w:val="Hyperlink"/>
          </w:rPr>
          <w:t>Средний размер пенсионного обеспечения в России в июне 2026 года составил 25,4 тыс. рублей, выяснил ТАСС, изучив статистику.</w:t>
        </w:r>
        <w:r>
          <w:rPr>
            <w:webHidden/>
          </w:rPr>
          <w:tab/>
        </w:r>
        <w:r>
          <w:rPr>
            <w:webHidden/>
          </w:rPr>
          <w:fldChar w:fldCharType="begin"/>
        </w:r>
        <w:r>
          <w:rPr>
            <w:webHidden/>
          </w:rPr>
          <w:instrText xml:space="preserve"> PAGEREF _Toc235428523 \h </w:instrText>
        </w:r>
        <w:r>
          <w:rPr>
            <w:webHidden/>
          </w:rPr>
        </w:r>
        <w:r>
          <w:rPr>
            <w:webHidden/>
          </w:rPr>
          <w:fldChar w:fldCharType="separate"/>
        </w:r>
        <w:r>
          <w:rPr>
            <w:webHidden/>
          </w:rPr>
          <w:t>51</w:t>
        </w:r>
        <w:r>
          <w:rPr>
            <w:webHidden/>
          </w:rPr>
          <w:fldChar w:fldCharType="end"/>
        </w:r>
      </w:hyperlink>
    </w:p>
    <w:p w14:paraId="05BF0146" w14:textId="450DC5D8"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24" w:history="1">
        <w:r w:rsidRPr="00F20B9D">
          <w:rPr>
            <w:rStyle w:val="Hyperlink"/>
            <w:noProof/>
          </w:rPr>
          <w:t>РИА Новости, 20.07.2026, В 12 регионах России средняя пенсия превысила 30 тыс руб</w:t>
        </w:r>
        <w:r>
          <w:rPr>
            <w:noProof/>
            <w:webHidden/>
          </w:rPr>
          <w:tab/>
        </w:r>
        <w:r>
          <w:rPr>
            <w:noProof/>
            <w:webHidden/>
          </w:rPr>
          <w:fldChar w:fldCharType="begin"/>
        </w:r>
        <w:r>
          <w:rPr>
            <w:noProof/>
            <w:webHidden/>
          </w:rPr>
          <w:instrText xml:space="preserve"> PAGEREF _Toc235428524 \h </w:instrText>
        </w:r>
        <w:r>
          <w:rPr>
            <w:noProof/>
            <w:webHidden/>
          </w:rPr>
        </w:r>
        <w:r>
          <w:rPr>
            <w:noProof/>
            <w:webHidden/>
          </w:rPr>
          <w:fldChar w:fldCharType="separate"/>
        </w:r>
        <w:r>
          <w:rPr>
            <w:noProof/>
            <w:webHidden/>
          </w:rPr>
          <w:t>51</w:t>
        </w:r>
        <w:r>
          <w:rPr>
            <w:noProof/>
            <w:webHidden/>
          </w:rPr>
          <w:fldChar w:fldCharType="end"/>
        </w:r>
      </w:hyperlink>
    </w:p>
    <w:p w14:paraId="0BA0830B" w14:textId="0C73004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25" w:history="1">
        <w:r w:rsidRPr="00F20B9D">
          <w:rPr>
            <w:rStyle w:val="Hyperlink"/>
          </w:rPr>
          <w:t>Средний размер пенсионного обеспечения более 30 тысяч рублей в июне 2026 года зафиксирован в 12 регионах России, следует из данных Социального фонда России, с которыми ознакомилось РИА Новости.</w:t>
        </w:r>
        <w:r>
          <w:rPr>
            <w:webHidden/>
          </w:rPr>
          <w:tab/>
        </w:r>
        <w:r>
          <w:rPr>
            <w:webHidden/>
          </w:rPr>
          <w:fldChar w:fldCharType="begin"/>
        </w:r>
        <w:r>
          <w:rPr>
            <w:webHidden/>
          </w:rPr>
          <w:instrText xml:space="preserve"> PAGEREF _Toc235428525 \h </w:instrText>
        </w:r>
        <w:r>
          <w:rPr>
            <w:webHidden/>
          </w:rPr>
        </w:r>
        <w:r>
          <w:rPr>
            <w:webHidden/>
          </w:rPr>
          <w:fldChar w:fldCharType="separate"/>
        </w:r>
        <w:r>
          <w:rPr>
            <w:webHidden/>
          </w:rPr>
          <w:t>51</w:t>
        </w:r>
        <w:r>
          <w:rPr>
            <w:webHidden/>
          </w:rPr>
          <w:fldChar w:fldCharType="end"/>
        </w:r>
      </w:hyperlink>
    </w:p>
    <w:p w14:paraId="27D001B5" w14:textId="7825248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26" w:history="1">
        <w:r w:rsidRPr="00F20B9D">
          <w:rPr>
            <w:rStyle w:val="Hyperlink"/>
            <w:noProof/>
          </w:rPr>
          <w:t>РБК, 20.07.2026, Чукотка возглавила рейтинг регионов России по размеру пенсий</w:t>
        </w:r>
        <w:r>
          <w:rPr>
            <w:noProof/>
            <w:webHidden/>
          </w:rPr>
          <w:tab/>
        </w:r>
        <w:r>
          <w:rPr>
            <w:noProof/>
            <w:webHidden/>
          </w:rPr>
          <w:fldChar w:fldCharType="begin"/>
        </w:r>
        <w:r>
          <w:rPr>
            <w:noProof/>
            <w:webHidden/>
          </w:rPr>
          <w:instrText xml:space="preserve"> PAGEREF _Toc235428526 \h </w:instrText>
        </w:r>
        <w:r>
          <w:rPr>
            <w:noProof/>
            <w:webHidden/>
          </w:rPr>
        </w:r>
        <w:r>
          <w:rPr>
            <w:noProof/>
            <w:webHidden/>
          </w:rPr>
          <w:fldChar w:fldCharType="separate"/>
        </w:r>
        <w:r>
          <w:rPr>
            <w:noProof/>
            <w:webHidden/>
          </w:rPr>
          <w:t>52</w:t>
        </w:r>
        <w:r>
          <w:rPr>
            <w:noProof/>
            <w:webHidden/>
          </w:rPr>
          <w:fldChar w:fldCharType="end"/>
        </w:r>
      </w:hyperlink>
    </w:p>
    <w:p w14:paraId="71DE45E2" w14:textId="0D5B2EE1"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27" w:history="1">
        <w:r w:rsidRPr="00F20B9D">
          <w:rPr>
            <w:rStyle w:val="Hyperlink"/>
          </w:rPr>
          <w:t>По состоянию на 1 июня 2026 года самые высокие пенсии в России получают жители Чукотского автономного округа. Средний размер пенсионного обеспечения здесь достиг 42,27 тыс. руб., увеличившись за год на 9,1%. Об этом свидетельствуют данные Социального фонда России. В целом Дальний Восток сохранил лидерство среди федеральных округов страны по размеру средней пенсии: она составила 28,46 тыс. руб., что на 8,6% больше, чем годом ранее, и более чем на 3 тыс. руб. превышает среднероссийский показатель (25,4 тыс. руб.).</w:t>
        </w:r>
        <w:r>
          <w:rPr>
            <w:webHidden/>
          </w:rPr>
          <w:tab/>
        </w:r>
        <w:r>
          <w:rPr>
            <w:webHidden/>
          </w:rPr>
          <w:fldChar w:fldCharType="begin"/>
        </w:r>
        <w:r>
          <w:rPr>
            <w:webHidden/>
          </w:rPr>
          <w:instrText xml:space="preserve"> PAGEREF _Toc235428527 \h </w:instrText>
        </w:r>
        <w:r>
          <w:rPr>
            <w:webHidden/>
          </w:rPr>
        </w:r>
        <w:r>
          <w:rPr>
            <w:webHidden/>
          </w:rPr>
          <w:fldChar w:fldCharType="separate"/>
        </w:r>
        <w:r>
          <w:rPr>
            <w:webHidden/>
          </w:rPr>
          <w:t>52</w:t>
        </w:r>
        <w:r>
          <w:rPr>
            <w:webHidden/>
          </w:rPr>
          <w:fldChar w:fldCharType="end"/>
        </w:r>
      </w:hyperlink>
    </w:p>
    <w:p w14:paraId="772BD3BA" w14:textId="7FBCDD0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28" w:history="1">
        <w:r w:rsidRPr="00F20B9D">
          <w:rPr>
            <w:rStyle w:val="Hyperlink"/>
            <w:noProof/>
          </w:rPr>
          <w:t>РИА Новости, 19.07.2026, Средний размер пенсии неработающих россиян достиг почти 26 тысяч рублей</w:t>
        </w:r>
        <w:r>
          <w:rPr>
            <w:noProof/>
            <w:webHidden/>
          </w:rPr>
          <w:tab/>
        </w:r>
        <w:r>
          <w:rPr>
            <w:noProof/>
            <w:webHidden/>
          </w:rPr>
          <w:fldChar w:fldCharType="begin"/>
        </w:r>
        <w:r>
          <w:rPr>
            <w:noProof/>
            <w:webHidden/>
          </w:rPr>
          <w:instrText xml:space="preserve"> PAGEREF _Toc235428528 \h </w:instrText>
        </w:r>
        <w:r>
          <w:rPr>
            <w:noProof/>
            <w:webHidden/>
          </w:rPr>
        </w:r>
        <w:r>
          <w:rPr>
            <w:noProof/>
            <w:webHidden/>
          </w:rPr>
          <w:fldChar w:fldCharType="separate"/>
        </w:r>
        <w:r>
          <w:rPr>
            <w:noProof/>
            <w:webHidden/>
          </w:rPr>
          <w:t>52</w:t>
        </w:r>
        <w:r>
          <w:rPr>
            <w:noProof/>
            <w:webHidden/>
          </w:rPr>
          <w:fldChar w:fldCharType="end"/>
        </w:r>
      </w:hyperlink>
    </w:p>
    <w:p w14:paraId="676684AC" w14:textId="7A34A22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29" w:history="1">
        <w:r w:rsidRPr="00F20B9D">
          <w:rPr>
            <w:rStyle w:val="Hyperlink"/>
          </w:rPr>
          <w:t>Средний размер пенсионного обеспечения неработающих россиян в июне достиг почти 26 тысяч рублей, следует из данных Социального фонда России, с которыми ознакомилось РИА Новости.</w:t>
        </w:r>
        <w:r>
          <w:rPr>
            <w:webHidden/>
          </w:rPr>
          <w:tab/>
        </w:r>
        <w:r>
          <w:rPr>
            <w:webHidden/>
          </w:rPr>
          <w:fldChar w:fldCharType="begin"/>
        </w:r>
        <w:r>
          <w:rPr>
            <w:webHidden/>
          </w:rPr>
          <w:instrText xml:space="preserve"> PAGEREF _Toc235428529 \h </w:instrText>
        </w:r>
        <w:r>
          <w:rPr>
            <w:webHidden/>
          </w:rPr>
        </w:r>
        <w:r>
          <w:rPr>
            <w:webHidden/>
          </w:rPr>
          <w:fldChar w:fldCharType="separate"/>
        </w:r>
        <w:r>
          <w:rPr>
            <w:webHidden/>
          </w:rPr>
          <w:t>52</w:t>
        </w:r>
        <w:r>
          <w:rPr>
            <w:webHidden/>
          </w:rPr>
          <w:fldChar w:fldCharType="end"/>
        </w:r>
      </w:hyperlink>
    </w:p>
    <w:p w14:paraId="62FCAF4C" w14:textId="67A372B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30" w:history="1">
        <w:r w:rsidRPr="00F20B9D">
          <w:rPr>
            <w:rStyle w:val="Hyperlink"/>
            <w:noProof/>
          </w:rPr>
          <w:t>ТАСС, 19.07.2026, Средняя пенсия неработающих свыше 30 тыс. рублей отмечена в 13 регионах РФ</w:t>
        </w:r>
        <w:r>
          <w:rPr>
            <w:noProof/>
            <w:webHidden/>
          </w:rPr>
          <w:tab/>
        </w:r>
        <w:r>
          <w:rPr>
            <w:noProof/>
            <w:webHidden/>
          </w:rPr>
          <w:fldChar w:fldCharType="begin"/>
        </w:r>
        <w:r>
          <w:rPr>
            <w:noProof/>
            <w:webHidden/>
          </w:rPr>
          <w:instrText xml:space="preserve"> PAGEREF _Toc235428530 \h </w:instrText>
        </w:r>
        <w:r>
          <w:rPr>
            <w:noProof/>
            <w:webHidden/>
          </w:rPr>
        </w:r>
        <w:r>
          <w:rPr>
            <w:noProof/>
            <w:webHidden/>
          </w:rPr>
          <w:fldChar w:fldCharType="separate"/>
        </w:r>
        <w:r>
          <w:rPr>
            <w:noProof/>
            <w:webHidden/>
          </w:rPr>
          <w:t>53</w:t>
        </w:r>
        <w:r>
          <w:rPr>
            <w:noProof/>
            <w:webHidden/>
          </w:rPr>
          <w:fldChar w:fldCharType="end"/>
        </w:r>
      </w:hyperlink>
    </w:p>
    <w:p w14:paraId="12DDD745" w14:textId="6EECB5E3"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31" w:history="1">
        <w:r w:rsidRPr="00F20B9D">
          <w:rPr>
            <w:rStyle w:val="Hyperlink"/>
          </w:rPr>
          <w:t>Средний размер пенсионного обеспечения среди  неработающих граждан свыше 30 тыс. рублей в России в июне текущего года отмечен  в 13 регионах РФ, выяснил ТАСС, изучив статистику.</w:t>
        </w:r>
        <w:r>
          <w:rPr>
            <w:webHidden/>
          </w:rPr>
          <w:tab/>
        </w:r>
        <w:r>
          <w:rPr>
            <w:webHidden/>
          </w:rPr>
          <w:fldChar w:fldCharType="begin"/>
        </w:r>
        <w:r>
          <w:rPr>
            <w:webHidden/>
          </w:rPr>
          <w:instrText xml:space="preserve"> PAGEREF _Toc235428531 \h </w:instrText>
        </w:r>
        <w:r>
          <w:rPr>
            <w:webHidden/>
          </w:rPr>
        </w:r>
        <w:r>
          <w:rPr>
            <w:webHidden/>
          </w:rPr>
          <w:fldChar w:fldCharType="separate"/>
        </w:r>
        <w:r>
          <w:rPr>
            <w:webHidden/>
          </w:rPr>
          <w:t>53</w:t>
        </w:r>
        <w:r>
          <w:rPr>
            <w:webHidden/>
          </w:rPr>
          <w:fldChar w:fldCharType="end"/>
        </w:r>
      </w:hyperlink>
    </w:p>
    <w:p w14:paraId="639831AE" w14:textId="5726472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32" w:history="1">
        <w:r w:rsidRPr="00F20B9D">
          <w:rPr>
            <w:rStyle w:val="Hyperlink"/>
            <w:noProof/>
          </w:rPr>
          <w:t>ТАСС, 20.07.2026, Пенсия госслужащих за пять лет выросла более чем на 16 тыс. Рублей</w:t>
        </w:r>
        <w:r>
          <w:rPr>
            <w:noProof/>
            <w:webHidden/>
          </w:rPr>
          <w:tab/>
        </w:r>
        <w:r>
          <w:rPr>
            <w:noProof/>
            <w:webHidden/>
          </w:rPr>
          <w:fldChar w:fldCharType="begin"/>
        </w:r>
        <w:r>
          <w:rPr>
            <w:noProof/>
            <w:webHidden/>
          </w:rPr>
          <w:instrText xml:space="preserve"> PAGEREF _Toc235428532 \h </w:instrText>
        </w:r>
        <w:r>
          <w:rPr>
            <w:noProof/>
            <w:webHidden/>
          </w:rPr>
        </w:r>
        <w:r>
          <w:rPr>
            <w:noProof/>
            <w:webHidden/>
          </w:rPr>
          <w:fldChar w:fldCharType="separate"/>
        </w:r>
        <w:r>
          <w:rPr>
            <w:noProof/>
            <w:webHidden/>
          </w:rPr>
          <w:t>53</w:t>
        </w:r>
        <w:r>
          <w:rPr>
            <w:noProof/>
            <w:webHidden/>
          </w:rPr>
          <w:fldChar w:fldCharType="end"/>
        </w:r>
      </w:hyperlink>
    </w:p>
    <w:p w14:paraId="60B6C237" w14:textId="43FDA6F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33" w:history="1">
        <w:r w:rsidRPr="00F20B9D">
          <w:rPr>
            <w:rStyle w:val="Hyperlink"/>
          </w:rPr>
          <w:t>Средний размер пенсионного обеспечения федеральных государственных гражданских служащих в России за пять лет вырос более чем на 16 тыс. рублей, выяснил ТАСС, изучив статистику.</w:t>
        </w:r>
        <w:r>
          <w:rPr>
            <w:webHidden/>
          </w:rPr>
          <w:tab/>
        </w:r>
        <w:r>
          <w:rPr>
            <w:webHidden/>
          </w:rPr>
          <w:fldChar w:fldCharType="begin"/>
        </w:r>
        <w:r>
          <w:rPr>
            <w:webHidden/>
          </w:rPr>
          <w:instrText xml:space="preserve"> PAGEREF _Toc235428533 \h </w:instrText>
        </w:r>
        <w:r>
          <w:rPr>
            <w:webHidden/>
          </w:rPr>
        </w:r>
        <w:r>
          <w:rPr>
            <w:webHidden/>
          </w:rPr>
          <w:fldChar w:fldCharType="separate"/>
        </w:r>
        <w:r>
          <w:rPr>
            <w:webHidden/>
          </w:rPr>
          <w:t>53</w:t>
        </w:r>
        <w:r>
          <w:rPr>
            <w:webHidden/>
          </w:rPr>
          <w:fldChar w:fldCharType="end"/>
        </w:r>
      </w:hyperlink>
    </w:p>
    <w:p w14:paraId="5E45A84C" w14:textId="5F7BF77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34" w:history="1">
        <w:r w:rsidRPr="00F20B9D">
          <w:rPr>
            <w:rStyle w:val="Hyperlink"/>
            <w:noProof/>
          </w:rPr>
          <w:t>ТАСС, 17.07.2026, Повышение МРОТ не влияет на назначенные пенсии, но может повлиять на будущие - ОП</w:t>
        </w:r>
        <w:r>
          <w:rPr>
            <w:noProof/>
            <w:webHidden/>
          </w:rPr>
          <w:tab/>
        </w:r>
        <w:r>
          <w:rPr>
            <w:noProof/>
            <w:webHidden/>
          </w:rPr>
          <w:fldChar w:fldCharType="begin"/>
        </w:r>
        <w:r>
          <w:rPr>
            <w:noProof/>
            <w:webHidden/>
          </w:rPr>
          <w:instrText xml:space="preserve"> PAGEREF _Toc235428534 \h </w:instrText>
        </w:r>
        <w:r>
          <w:rPr>
            <w:noProof/>
            <w:webHidden/>
          </w:rPr>
        </w:r>
        <w:r>
          <w:rPr>
            <w:noProof/>
            <w:webHidden/>
          </w:rPr>
          <w:fldChar w:fldCharType="separate"/>
        </w:r>
        <w:r>
          <w:rPr>
            <w:noProof/>
            <w:webHidden/>
          </w:rPr>
          <w:t>53</w:t>
        </w:r>
        <w:r>
          <w:rPr>
            <w:noProof/>
            <w:webHidden/>
          </w:rPr>
          <w:fldChar w:fldCharType="end"/>
        </w:r>
      </w:hyperlink>
    </w:p>
    <w:p w14:paraId="3156502A" w14:textId="5769AA3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35" w:history="1">
        <w:r w:rsidRPr="00F20B9D">
          <w:rPr>
            <w:rStyle w:val="Hyperlink"/>
          </w:rPr>
          <w:t>Увеличение минимального размера оплаты труда (МРОТ) не оказывает влияния на уже назначенные пенсии, но может иметь значение для будущих выплат. Об этом рассказал ТАСС член комиссии Общественной палаты (ОП) РФ по общественному контролю и работе с обращениями граждан Евгений Машаров.</w:t>
        </w:r>
        <w:r>
          <w:rPr>
            <w:webHidden/>
          </w:rPr>
          <w:tab/>
        </w:r>
        <w:r>
          <w:rPr>
            <w:webHidden/>
          </w:rPr>
          <w:fldChar w:fldCharType="begin"/>
        </w:r>
        <w:r>
          <w:rPr>
            <w:webHidden/>
          </w:rPr>
          <w:instrText xml:space="preserve"> PAGEREF _Toc235428535 \h </w:instrText>
        </w:r>
        <w:r>
          <w:rPr>
            <w:webHidden/>
          </w:rPr>
        </w:r>
        <w:r>
          <w:rPr>
            <w:webHidden/>
          </w:rPr>
          <w:fldChar w:fldCharType="separate"/>
        </w:r>
        <w:r>
          <w:rPr>
            <w:webHidden/>
          </w:rPr>
          <w:t>53</w:t>
        </w:r>
        <w:r>
          <w:rPr>
            <w:webHidden/>
          </w:rPr>
          <w:fldChar w:fldCharType="end"/>
        </w:r>
      </w:hyperlink>
    </w:p>
    <w:p w14:paraId="574E2BF4" w14:textId="387A327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36" w:history="1">
        <w:r w:rsidRPr="00F20B9D">
          <w:rPr>
            <w:rStyle w:val="Hyperlink"/>
            <w:noProof/>
          </w:rPr>
          <w:t>ТАСС, 19.07.2026, В ОП рассказали об августовском перерасчете пенсий работающим пенсионерам</w:t>
        </w:r>
        <w:r>
          <w:rPr>
            <w:noProof/>
            <w:webHidden/>
          </w:rPr>
          <w:tab/>
        </w:r>
        <w:r>
          <w:rPr>
            <w:noProof/>
            <w:webHidden/>
          </w:rPr>
          <w:fldChar w:fldCharType="begin"/>
        </w:r>
        <w:r>
          <w:rPr>
            <w:noProof/>
            <w:webHidden/>
          </w:rPr>
          <w:instrText xml:space="preserve"> PAGEREF _Toc235428536 \h </w:instrText>
        </w:r>
        <w:r>
          <w:rPr>
            <w:noProof/>
            <w:webHidden/>
          </w:rPr>
        </w:r>
        <w:r>
          <w:rPr>
            <w:noProof/>
            <w:webHidden/>
          </w:rPr>
          <w:fldChar w:fldCharType="separate"/>
        </w:r>
        <w:r>
          <w:rPr>
            <w:noProof/>
            <w:webHidden/>
          </w:rPr>
          <w:t>54</w:t>
        </w:r>
        <w:r>
          <w:rPr>
            <w:noProof/>
            <w:webHidden/>
          </w:rPr>
          <w:fldChar w:fldCharType="end"/>
        </w:r>
      </w:hyperlink>
    </w:p>
    <w:p w14:paraId="6CF92187" w14:textId="021B90D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37" w:history="1">
        <w:r w:rsidRPr="00F20B9D">
          <w:rPr>
            <w:rStyle w:val="Hyperlink"/>
          </w:rPr>
          <w:t>Соцфонд России 1 августа проведет ежегодный перерасчет страховой пенсии по старости работающим пенсионерам - с учетом взносов за 2025 год. Об этом рассказал ТАСС член комиссии Общественной палаты (ОП) РФ по общественному контролю и работе с обращениями граждан Евгений Машаров.</w:t>
        </w:r>
        <w:r>
          <w:rPr>
            <w:webHidden/>
          </w:rPr>
          <w:tab/>
        </w:r>
        <w:r>
          <w:rPr>
            <w:webHidden/>
          </w:rPr>
          <w:fldChar w:fldCharType="begin"/>
        </w:r>
        <w:r>
          <w:rPr>
            <w:webHidden/>
          </w:rPr>
          <w:instrText xml:space="preserve"> PAGEREF _Toc235428537 \h </w:instrText>
        </w:r>
        <w:r>
          <w:rPr>
            <w:webHidden/>
          </w:rPr>
        </w:r>
        <w:r>
          <w:rPr>
            <w:webHidden/>
          </w:rPr>
          <w:fldChar w:fldCharType="separate"/>
        </w:r>
        <w:r>
          <w:rPr>
            <w:webHidden/>
          </w:rPr>
          <w:t>54</w:t>
        </w:r>
        <w:r>
          <w:rPr>
            <w:webHidden/>
          </w:rPr>
          <w:fldChar w:fldCharType="end"/>
        </w:r>
      </w:hyperlink>
    </w:p>
    <w:p w14:paraId="2C883BD8" w14:textId="16B21026"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38" w:history="1">
        <w:r w:rsidRPr="00F20B9D">
          <w:rPr>
            <w:rStyle w:val="Hyperlink"/>
            <w:noProof/>
          </w:rPr>
          <w:t>РИА Новости, 19.07.2026, Работающие пенсионеры с 1 августа получат прибавку к пенсии</w:t>
        </w:r>
        <w:r>
          <w:rPr>
            <w:noProof/>
            <w:webHidden/>
          </w:rPr>
          <w:tab/>
        </w:r>
        <w:r>
          <w:rPr>
            <w:noProof/>
            <w:webHidden/>
          </w:rPr>
          <w:fldChar w:fldCharType="begin"/>
        </w:r>
        <w:r>
          <w:rPr>
            <w:noProof/>
            <w:webHidden/>
          </w:rPr>
          <w:instrText xml:space="preserve"> PAGEREF _Toc235428538 \h </w:instrText>
        </w:r>
        <w:r>
          <w:rPr>
            <w:noProof/>
            <w:webHidden/>
          </w:rPr>
        </w:r>
        <w:r>
          <w:rPr>
            <w:noProof/>
            <w:webHidden/>
          </w:rPr>
          <w:fldChar w:fldCharType="separate"/>
        </w:r>
        <w:r>
          <w:rPr>
            <w:noProof/>
            <w:webHidden/>
          </w:rPr>
          <w:t>54</w:t>
        </w:r>
        <w:r>
          <w:rPr>
            <w:noProof/>
            <w:webHidden/>
          </w:rPr>
          <w:fldChar w:fldCharType="end"/>
        </w:r>
      </w:hyperlink>
    </w:p>
    <w:p w14:paraId="016C946E" w14:textId="6784AD3C"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39" w:history="1">
        <w:r w:rsidRPr="00F20B9D">
          <w:rPr>
            <w:rStyle w:val="Hyperlink"/>
          </w:rPr>
          <w:t>Работающим пенсионерам с 1 августа автоматически пересчитают страховые пенсии по старости, максимальная прибавка в 2026 году составит 470,28 рубля, рассказал РИА Новости член комиссии Общественной палаты РФ по общественному контролю и работе с обращениями граждан Евгений Машаров.</w:t>
        </w:r>
        <w:r>
          <w:rPr>
            <w:webHidden/>
          </w:rPr>
          <w:tab/>
        </w:r>
        <w:r>
          <w:rPr>
            <w:webHidden/>
          </w:rPr>
          <w:fldChar w:fldCharType="begin"/>
        </w:r>
        <w:r>
          <w:rPr>
            <w:webHidden/>
          </w:rPr>
          <w:instrText xml:space="preserve"> PAGEREF _Toc235428539 \h </w:instrText>
        </w:r>
        <w:r>
          <w:rPr>
            <w:webHidden/>
          </w:rPr>
        </w:r>
        <w:r>
          <w:rPr>
            <w:webHidden/>
          </w:rPr>
          <w:fldChar w:fldCharType="separate"/>
        </w:r>
        <w:r>
          <w:rPr>
            <w:webHidden/>
          </w:rPr>
          <w:t>54</w:t>
        </w:r>
        <w:r>
          <w:rPr>
            <w:webHidden/>
          </w:rPr>
          <w:fldChar w:fldCharType="end"/>
        </w:r>
      </w:hyperlink>
    </w:p>
    <w:p w14:paraId="3D86F3F6" w14:textId="0083D0A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40" w:history="1">
        <w:r w:rsidRPr="00F20B9D">
          <w:rPr>
            <w:rStyle w:val="Hyperlink"/>
            <w:noProof/>
          </w:rPr>
          <w:t>РИА Новости, 18.07.2026, Депутат Госдумы рассказал, засчитывается ли обучение в вузе в пенсионный стаж</w:t>
        </w:r>
        <w:r>
          <w:rPr>
            <w:noProof/>
            <w:webHidden/>
          </w:rPr>
          <w:tab/>
        </w:r>
        <w:r>
          <w:rPr>
            <w:noProof/>
            <w:webHidden/>
          </w:rPr>
          <w:fldChar w:fldCharType="begin"/>
        </w:r>
        <w:r>
          <w:rPr>
            <w:noProof/>
            <w:webHidden/>
          </w:rPr>
          <w:instrText xml:space="preserve"> PAGEREF _Toc235428540 \h </w:instrText>
        </w:r>
        <w:r>
          <w:rPr>
            <w:noProof/>
            <w:webHidden/>
          </w:rPr>
        </w:r>
        <w:r>
          <w:rPr>
            <w:noProof/>
            <w:webHidden/>
          </w:rPr>
          <w:fldChar w:fldCharType="separate"/>
        </w:r>
        <w:r>
          <w:rPr>
            <w:noProof/>
            <w:webHidden/>
          </w:rPr>
          <w:t>55</w:t>
        </w:r>
        <w:r>
          <w:rPr>
            <w:noProof/>
            <w:webHidden/>
          </w:rPr>
          <w:fldChar w:fldCharType="end"/>
        </w:r>
      </w:hyperlink>
    </w:p>
    <w:p w14:paraId="7D4A0074" w14:textId="5618563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41" w:history="1">
        <w:r w:rsidRPr="00F20B9D">
          <w:rPr>
            <w:rStyle w:val="Hyperlink"/>
          </w:rPr>
          <w:t>При досрочном выходе на пенсию в трудовой стаж можно включить время обучения в профессиональных учебных заведениях и курсы повышения квалификации, но при соблюдении ряда условий, сообщил РИА Новости депутат Госдумы Георгий Камнев (КПРФ).</w:t>
        </w:r>
        <w:r>
          <w:rPr>
            <w:webHidden/>
          </w:rPr>
          <w:tab/>
        </w:r>
        <w:r>
          <w:rPr>
            <w:webHidden/>
          </w:rPr>
          <w:fldChar w:fldCharType="begin"/>
        </w:r>
        <w:r>
          <w:rPr>
            <w:webHidden/>
          </w:rPr>
          <w:instrText xml:space="preserve"> PAGEREF _Toc235428541 \h </w:instrText>
        </w:r>
        <w:r>
          <w:rPr>
            <w:webHidden/>
          </w:rPr>
        </w:r>
        <w:r>
          <w:rPr>
            <w:webHidden/>
          </w:rPr>
          <w:fldChar w:fldCharType="separate"/>
        </w:r>
        <w:r>
          <w:rPr>
            <w:webHidden/>
          </w:rPr>
          <w:t>55</w:t>
        </w:r>
        <w:r>
          <w:rPr>
            <w:webHidden/>
          </w:rPr>
          <w:fldChar w:fldCharType="end"/>
        </w:r>
      </w:hyperlink>
    </w:p>
    <w:p w14:paraId="1B005083" w14:textId="6770243A"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42" w:history="1">
        <w:r w:rsidRPr="00F20B9D">
          <w:rPr>
            <w:rStyle w:val="Hyperlink"/>
            <w:noProof/>
          </w:rPr>
          <w:t>РИА Новости, 18.07.2026, Депутат Госдумы рассказала, кому повысят пенсии в августе</w:t>
        </w:r>
        <w:r>
          <w:rPr>
            <w:noProof/>
            <w:webHidden/>
          </w:rPr>
          <w:tab/>
        </w:r>
        <w:r>
          <w:rPr>
            <w:noProof/>
            <w:webHidden/>
          </w:rPr>
          <w:fldChar w:fldCharType="begin"/>
        </w:r>
        <w:r>
          <w:rPr>
            <w:noProof/>
            <w:webHidden/>
          </w:rPr>
          <w:instrText xml:space="preserve"> PAGEREF _Toc235428542 \h </w:instrText>
        </w:r>
        <w:r>
          <w:rPr>
            <w:noProof/>
            <w:webHidden/>
          </w:rPr>
        </w:r>
        <w:r>
          <w:rPr>
            <w:noProof/>
            <w:webHidden/>
          </w:rPr>
          <w:fldChar w:fldCharType="separate"/>
        </w:r>
        <w:r>
          <w:rPr>
            <w:noProof/>
            <w:webHidden/>
          </w:rPr>
          <w:t>56</w:t>
        </w:r>
        <w:r>
          <w:rPr>
            <w:noProof/>
            <w:webHidden/>
          </w:rPr>
          <w:fldChar w:fldCharType="end"/>
        </w:r>
      </w:hyperlink>
    </w:p>
    <w:p w14:paraId="761D7A7E" w14:textId="0321D6A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43" w:history="1">
        <w:r w:rsidRPr="00F20B9D">
          <w:rPr>
            <w:rStyle w:val="Hyperlink"/>
          </w:rPr>
          <w:t>Помимо планового перерасчета работающим пенсионерам и получателям накопительной пенсии, в августе вырастут выплаты у тех, кто отметил 80-летие или получил первую группу инвалидности, сообщила РИА Новости член комитета Госдумы по труду, социальной политике и делам ветеранов Екатерина Стенякина.</w:t>
        </w:r>
        <w:r>
          <w:rPr>
            <w:webHidden/>
          </w:rPr>
          <w:tab/>
        </w:r>
        <w:r>
          <w:rPr>
            <w:webHidden/>
          </w:rPr>
          <w:fldChar w:fldCharType="begin"/>
        </w:r>
        <w:r>
          <w:rPr>
            <w:webHidden/>
          </w:rPr>
          <w:instrText xml:space="preserve"> PAGEREF _Toc235428543 \h </w:instrText>
        </w:r>
        <w:r>
          <w:rPr>
            <w:webHidden/>
          </w:rPr>
        </w:r>
        <w:r>
          <w:rPr>
            <w:webHidden/>
          </w:rPr>
          <w:fldChar w:fldCharType="separate"/>
        </w:r>
        <w:r>
          <w:rPr>
            <w:webHidden/>
          </w:rPr>
          <w:t>56</w:t>
        </w:r>
        <w:r>
          <w:rPr>
            <w:webHidden/>
          </w:rPr>
          <w:fldChar w:fldCharType="end"/>
        </w:r>
      </w:hyperlink>
    </w:p>
    <w:p w14:paraId="63F129DC" w14:textId="56079067"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44" w:history="1">
        <w:r w:rsidRPr="00F20B9D">
          <w:rPr>
            <w:rStyle w:val="Hyperlink"/>
            <w:noProof/>
          </w:rPr>
          <w:t>RT, 18.07.2026, Депутат Говырин рассказал о повышениях пенсии в 2026 году</w:t>
        </w:r>
        <w:r>
          <w:rPr>
            <w:noProof/>
            <w:webHidden/>
          </w:rPr>
          <w:tab/>
        </w:r>
        <w:r>
          <w:rPr>
            <w:noProof/>
            <w:webHidden/>
          </w:rPr>
          <w:fldChar w:fldCharType="begin"/>
        </w:r>
        <w:r>
          <w:rPr>
            <w:noProof/>
            <w:webHidden/>
          </w:rPr>
          <w:instrText xml:space="preserve"> PAGEREF _Toc235428544 \h </w:instrText>
        </w:r>
        <w:r>
          <w:rPr>
            <w:noProof/>
            <w:webHidden/>
          </w:rPr>
        </w:r>
        <w:r>
          <w:rPr>
            <w:noProof/>
            <w:webHidden/>
          </w:rPr>
          <w:fldChar w:fldCharType="separate"/>
        </w:r>
        <w:r>
          <w:rPr>
            <w:noProof/>
            <w:webHidden/>
          </w:rPr>
          <w:t>57</w:t>
        </w:r>
        <w:r>
          <w:rPr>
            <w:noProof/>
            <w:webHidden/>
          </w:rPr>
          <w:fldChar w:fldCharType="end"/>
        </w:r>
      </w:hyperlink>
    </w:p>
    <w:p w14:paraId="35DFC0F4" w14:textId="38482C9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45" w:history="1">
        <w:r w:rsidRPr="00F20B9D">
          <w:rPr>
            <w:rStyle w:val="Hyperlink"/>
          </w:rPr>
          <w:t>Депутат Госдумы, член комитета Госдумы по малому и среднему предпринимательству Алексей Говырин (фракция «Единая Россия») рассказал RT, какие повышения уже были и ещё будут до конца года и как считать пенсию.</w:t>
        </w:r>
        <w:r>
          <w:rPr>
            <w:webHidden/>
          </w:rPr>
          <w:tab/>
        </w:r>
        <w:r>
          <w:rPr>
            <w:webHidden/>
          </w:rPr>
          <w:fldChar w:fldCharType="begin"/>
        </w:r>
        <w:r>
          <w:rPr>
            <w:webHidden/>
          </w:rPr>
          <w:instrText xml:space="preserve"> PAGEREF _Toc235428545 \h </w:instrText>
        </w:r>
        <w:r>
          <w:rPr>
            <w:webHidden/>
          </w:rPr>
        </w:r>
        <w:r>
          <w:rPr>
            <w:webHidden/>
          </w:rPr>
          <w:fldChar w:fldCharType="separate"/>
        </w:r>
        <w:r>
          <w:rPr>
            <w:webHidden/>
          </w:rPr>
          <w:t>57</w:t>
        </w:r>
        <w:r>
          <w:rPr>
            <w:webHidden/>
          </w:rPr>
          <w:fldChar w:fldCharType="end"/>
        </w:r>
      </w:hyperlink>
    </w:p>
    <w:p w14:paraId="63FA16EC" w14:textId="0602F6B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46" w:history="1">
        <w:r w:rsidRPr="00F20B9D">
          <w:rPr>
            <w:rStyle w:val="Hyperlink"/>
            <w:noProof/>
          </w:rPr>
          <w:t>РИА Новости, 20.07.2026, В Госдуме рассказали о графике выплаты пенсий в августе</w:t>
        </w:r>
        <w:r>
          <w:rPr>
            <w:noProof/>
            <w:webHidden/>
          </w:rPr>
          <w:tab/>
        </w:r>
        <w:r>
          <w:rPr>
            <w:noProof/>
            <w:webHidden/>
          </w:rPr>
          <w:fldChar w:fldCharType="begin"/>
        </w:r>
        <w:r>
          <w:rPr>
            <w:noProof/>
            <w:webHidden/>
          </w:rPr>
          <w:instrText xml:space="preserve"> PAGEREF _Toc235428546 \h </w:instrText>
        </w:r>
        <w:r>
          <w:rPr>
            <w:noProof/>
            <w:webHidden/>
          </w:rPr>
        </w:r>
        <w:r>
          <w:rPr>
            <w:noProof/>
            <w:webHidden/>
          </w:rPr>
          <w:fldChar w:fldCharType="separate"/>
        </w:r>
        <w:r>
          <w:rPr>
            <w:noProof/>
            <w:webHidden/>
          </w:rPr>
          <w:t>58</w:t>
        </w:r>
        <w:r>
          <w:rPr>
            <w:noProof/>
            <w:webHidden/>
          </w:rPr>
          <w:fldChar w:fldCharType="end"/>
        </w:r>
      </w:hyperlink>
    </w:p>
    <w:p w14:paraId="0C4E441D" w14:textId="6A3FB3B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47" w:history="1">
        <w:r w:rsidRPr="00F20B9D">
          <w:rPr>
            <w:rStyle w:val="Hyperlink"/>
          </w:rPr>
          <w:t>В августе пенсии будут выплачены по обычному графику, а если дата выплаты выпадает на выходной - деньги перечислят заранее, в последний рабочий день, сообщила РИА Новости член комитета Госдумы по труду, социальной политике и делам ветеранов Екатерина Стенякина.</w:t>
        </w:r>
        <w:r>
          <w:rPr>
            <w:webHidden/>
          </w:rPr>
          <w:tab/>
        </w:r>
        <w:r>
          <w:rPr>
            <w:webHidden/>
          </w:rPr>
          <w:fldChar w:fldCharType="begin"/>
        </w:r>
        <w:r>
          <w:rPr>
            <w:webHidden/>
          </w:rPr>
          <w:instrText xml:space="preserve"> PAGEREF _Toc235428547 \h </w:instrText>
        </w:r>
        <w:r>
          <w:rPr>
            <w:webHidden/>
          </w:rPr>
        </w:r>
        <w:r>
          <w:rPr>
            <w:webHidden/>
          </w:rPr>
          <w:fldChar w:fldCharType="separate"/>
        </w:r>
        <w:r>
          <w:rPr>
            <w:webHidden/>
          </w:rPr>
          <w:t>58</w:t>
        </w:r>
        <w:r>
          <w:rPr>
            <w:webHidden/>
          </w:rPr>
          <w:fldChar w:fldCharType="end"/>
        </w:r>
      </w:hyperlink>
    </w:p>
    <w:p w14:paraId="3197C0FC" w14:textId="6F9A3EE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48" w:history="1">
        <w:r w:rsidRPr="00F20B9D">
          <w:rPr>
            <w:rStyle w:val="Hyperlink"/>
            <w:noProof/>
          </w:rPr>
          <w:t>ТАСС, 18.07.2026, Миронов предложил индексировать пенсии четыре раза в год</w:t>
        </w:r>
        <w:r>
          <w:rPr>
            <w:noProof/>
            <w:webHidden/>
          </w:rPr>
          <w:tab/>
        </w:r>
        <w:r>
          <w:rPr>
            <w:noProof/>
            <w:webHidden/>
          </w:rPr>
          <w:fldChar w:fldCharType="begin"/>
        </w:r>
        <w:r>
          <w:rPr>
            <w:noProof/>
            <w:webHidden/>
          </w:rPr>
          <w:instrText xml:space="preserve"> PAGEREF _Toc235428548 \h </w:instrText>
        </w:r>
        <w:r>
          <w:rPr>
            <w:noProof/>
            <w:webHidden/>
          </w:rPr>
        </w:r>
        <w:r>
          <w:rPr>
            <w:noProof/>
            <w:webHidden/>
          </w:rPr>
          <w:fldChar w:fldCharType="separate"/>
        </w:r>
        <w:r>
          <w:rPr>
            <w:noProof/>
            <w:webHidden/>
          </w:rPr>
          <w:t>58</w:t>
        </w:r>
        <w:r>
          <w:rPr>
            <w:noProof/>
            <w:webHidden/>
          </w:rPr>
          <w:fldChar w:fldCharType="end"/>
        </w:r>
      </w:hyperlink>
    </w:p>
    <w:p w14:paraId="25D36315" w14:textId="27BC0BC5"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49" w:history="1">
        <w:r w:rsidRPr="00F20B9D">
          <w:rPr>
            <w:rStyle w:val="Hyperlink"/>
          </w:rPr>
          <w:t>Пенсии стоит индексировать не один раз в год, а четырежды - ежеквартально по текущему уровню инфляции. Такое мнение выразил ТАСС лидер партии «Справедливая Россия» Сергей Миронов.</w:t>
        </w:r>
        <w:r>
          <w:rPr>
            <w:webHidden/>
          </w:rPr>
          <w:tab/>
        </w:r>
        <w:r>
          <w:rPr>
            <w:webHidden/>
          </w:rPr>
          <w:fldChar w:fldCharType="begin"/>
        </w:r>
        <w:r>
          <w:rPr>
            <w:webHidden/>
          </w:rPr>
          <w:instrText xml:space="preserve"> PAGEREF _Toc235428549 \h </w:instrText>
        </w:r>
        <w:r>
          <w:rPr>
            <w:webHidden/>
          </w:rPr>
        </w:r>
        <w:r>
          <w:rPr>
            <w:webHidden/>
          </w:rPr>
          <w:fldChar w:fldCharType="separate"/>
        </w:r>
        <w:r>
          <w:rPr>
            <w:webHidden/>
          </w:rPr>
          <w:t>58</w:t>
        </w:r>
        <w:r>
          <w:rPr>
            <w:webHidden/>
          </w:rPr>
          <w:fldChar w:fldCharType="end"/>
        </w:r>
      </w:hyperlink>
    </w:p>
    <w:p w14:paraId="398CE6CF" w14:textId="7EEE727E"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50" w:history="1">
        <w:r w:rsidRPr="00F20B9D">
          <w:rPr>
            <w:rStyle w:val="Hyperlink"/>
            <w:noProof/>
          </w:rPr>
          <w:t>РИА Новости, 19.07.2026, Юрист рассказал, кому положен перерасчет пенсии</w:t>
        </w:r>
        <w:r>
          <w:rPr>
            <w:noProof/>
            <w:webHidden/>
          </w:rPr>
          <w:tab/>
        </w:r>
        <w:r>
          <w:rPr>
            <w:noProof/>
            <w:webHidden/>
          </w:rPr>
          <w:fldChar w:fldCharType="begin"/>
        </w:r>
        <w:r>
          <w:rPr>
            <w:noProof/>
            <w:webHidden/>
          </w:rPr>
          <w:instrText xml:space="preserve"> PAGEREF _Toc235428550 \h </w:instrText>
        </w:r>
        <w:r>
          <w:rPr>
            <w:noProof/>
            <w:webHidden/>
          </w:rPr>
        </w:r>
        <w:r>
          <w:rPr>
            <w:noProof/>
            <w:webHidden/>
          </w:rPr>
          <w:fldChar w:fldCharType="separate"/>
        </w:r>
        <w:r>
          <w:rPr>
            <w:noProof/>
            <w:webHidden/>
          </w:rPr>
          <w:t>59</w:t>
        </w:r>
        <w:r>
          <w:rPr>
            <w:noProof/>
            <w:webHidden/>
          </w:rPr>
          <w:fldChar w:fldCharType="end"/>
        </w:r>
      </w:hyperlink>
    </w:p>
    <w:p w14:paraId="6D7F664B" w14:textId="7396FBA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51" w:history="1">
        <w:r w:rsidRPr="00F20B9D">
          <w:rPr>
            <w:rStyle w:val="Hyperlink"/>
          </w:rPr>
          <w:t>Перерасчет пенсии в России положен работающим пенсионерам, а также тем, кто накопил трудовой стаж в годы заморозки индексации и увольняется после этого периода, сообщил РИА Новости доцент кафедры международного права юридического института Российского университета дружбы народов Станислав Копылов.</w:t>
        </w:r>
        <w:r>
          <w:rPr>
            <w:webHidden/>
          </w:rPr>
          <w:tab/>
        </w:r>
        <w:r>
          <w:rPr>
            <w:webHidden/>
          </w:rPr>
          <w:fldChar w:fldCharType="begin"/>
        </w:r>
        <w:r>
          <w:rPr>
            <w:webHidden/>
          </w:rPr>
          <w:instrText xml:space="preserve"> PAGEREF _Toc235428551 \h </w:instrText>
        </w:r>
        <w:r>
          <w:rPr>
            <w:webHidden/>
          </w:rPr>
        </w:r>
        <w:r>
          <w:rPr>
            <w:webHidden/>
          </w:rPr>
          <w:fldChar w:fldCharType="separate"/>
        </w:r>
        <w:r>
          <w:rPr>
            <w:webHidden/>
          </w:rPr>
          <w:t>59</w:t>
        </w:r>
        <w:r>
          <w:rPr>
            <w:webHidden/>
          </w:rPr>
          <w:fldChar w:fldCharType="end"/>
        </w:r>
      </w:hyperlink>
    </w:p>
    <w:p w14:paraId="4B8435F2" w14:textId="2DA24408"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52" w:history="1">
        <w:r w:rsidRPr="00F20B9D">
          <w:rPr>
            <w:rStyle w:val="Hyperlink"/>
            <w:noProof/>
          </w:rPr>
          <w:t>ТАСС, 19.07.2026, В России предложили ввести единую льготу на авиабилеты для пенсионеров</w:t>
        </w:r>
        <w:r>
          <w:rPr>
            <w:noProof/>
            <w:webHidden/>
          </w:rPr>
          <w:tab/>
        </w:r>
        <w:r>
          <w:rPr>
            <w:noProof/>
            <w:webHidden/>
          </w:rPr>
          <w:fldChar w:fldCharType="begin"/>
        </w:r>
        <w:r>
          <w:rPr>
            <w:noProof/>
            <w:webHidden/>
          </w:rPr>
          <w:instrText xml:space="preserve"> PAGEREF _Toc235428552 \h </w:instrText>
        </w:r>
        <w:r>
          <w:rPr>
            <w:noProof/>
            <w:webHidden/>
          </w:rPr>
        </w:r>
        <w:r>
          <w:rPr>
            <w:noProof/>
            <w:webHidden/>
          </w:rPr>
          <w:fldChar w:fldCharType="separate"/>
        </w:r>
        <w:r>
          <w:rPr>
            <w:noProof/>
            <w:webHidden/>
          </w:rPr>
          <w:t>59</w:t>
        </w:r>
        <w:r>
          <w:rPr>
            <w:noProof/>
            <w:webHidden/>
          </w:rPr>
          <w:fldChar w:fldCharType="end"/>
        </w:r>
      </w:hyperlink>
    </w:p>
    <w:p w14:paraId="2A165191" w14:textId="5D09DD3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53" w:history="1">
        <w:r w:rsidRPr="00F20B9D">
          <w:rPr>
            <w:rStyle w:val="Hyperlink"/>
          </w:rPr>
          <w:t>Партия пенсионеров выступает за введение единой федеральной льготы на авиабилеты внутри РФ для граждан пенсионного возраста. Об этом ТАСС заявил лидер партии Эрик Праздников.</w:t>
        </w:r>
        <w:r>
          <w:rPr>
            <w:webHidden/>
          </w:rPr>
          <w:tab/>
        </w:r>
        <w:r>
          <w:rPr>
            <w:webHidden/>
          </w:rPr>
          <w:fldChar w:fldCharType="begin"/>
        </w:r>
        <w:r>
          <w:rPr>
            <w:webHidden/>
          </w:rPr>
          <w:instrText xml:space="preserve"> PAGEREF _Toc235428553 \h </w:instrText>
        </w:r>
        <w:r>
          <w:rPr>
            <w:webHidden/>
          </w:rPr>
        </w:r>
        <w:r>
          <w:rPr>
            <w:webHidden/>
          </w:rPr>
          <w:fldChar w:fldCharType="separate"/>
        </w:r>
        <w:r>
          <w:rPr>
            <w:webHidden/>
          </w:rPr>
          <w:t>59</w:t>
        </w:r>
        <w:r>
          <w:rPr>
            <w:webHidden/>
          </w:rPr>
          <w:fldChar w:fldCharType="end"/>
        </w:r>
      </w:hyperlink>
    </w:p>
    <w:p w14:paraId="3543FA8C" w14:textId="4A97706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54" w:history="1">
        <w:r w:rsidRPr="00F20B9D">
          <w:rPr>
            <w:rStyle w:val="Hyperlink"/>
            <w:noProof/>
          </w:rPr>
          <w:t xml:space="preserve">Pravda.ru, 17.07.2026, </w:t>
        </w:r>
        <w:r w:rsidRPr="00F20B9D">
          <w:rPr>
            <w:rStyle w:val="Hyperlink"/>
            <w:rFonts w:eastAsia="Verdana"/>
            <w:noProof/>
          </w:rPr>
          <w:t>Стаж в СССР оказался золотым: перерасчет выплат изменит итоговую сумму в кармане пенсионера</w:t>
        </w:r>
        <w:r>
          <w:rPr>
            <w:noProof/>
            <w:webHidden/>
          </w:rPr>
          <w:tab/>
        </w:r>
        <w:r>
          <w:rPr>
            <w:noProof/>
            <w:webHidden/>
          </w:rPr>
          <w:fldChar w:fldCharType="begin"/>
        </w:r>
        <w:r>
          <w:rPr>
            <w:noProof/>
            <w:webHidden/>
          </w:rPr>
          <w:instrText xml:space="preserve"> PAGEREF _Toc235428554 \h </w:instrText>
        </w:r>
        <w:r>
          <w:rPr>
            <w:noProof/>
            <w:webHidden/>
          </w:rPr>
        </w:r>
        <w:r>
          <w:rPr>
            <w:noProof/>
            <w:webHidden/>
          </w:rPr>
          <w:fldChar w:fldCharType="separate"/>
        </w:r>
        <w:r>
          <w:rPr>
            <w:noProof/>
            <w:webHidden/>
          </w:rPr>
          <w:t>60</w:t>
        </w:r>
        <w:r>
          <w:rPr>
            <w:noProof/>
            <w:webHidden/>
          </w:rPr>
          <w:fldChar w:fldCharType="end"/>
        </w:r>
      </w:hyperlink>
    </w:p>
    <w:p w14:paraId="0BEFA2A8" w14:textId="3A598590"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55" w:history="1">
        <w:r w:rsidRPr="00F20B9D">
          <w:rPr>
            <w:rStyle w:val="Hyperlink"/>
          </w:rPr>
          <w:t>Россияне, работавшие до 1997 года, могут рассчитывать на более высокую пенсию за счет механизма валоризации. Эта процедура переоценивает трудовой стаж, накопленный до того, как в стране ввели персонифицированный учет.</w:t>
        </w:r>
        <w:r>
          <w:rPr>
            <w:webHidden/>
          </w:rPr>
          <w:tab/>
        </w:r>
        <w:r>
          <w:rPr>
            <w:webHidden/>
          </w:rPr>
          <w:fldChar w:fldCharType="begin"/>
        </w:r>
        <w:r>
          <w:rPr>
            <w:webHidden/>
          </w:rPr>
          <w:instrText xml:space="preserve"> PAGEREF _Toc235428555 \h </w:instrText>
        </w:r>
        <w:r>
          <w:rPr>
            <w:webHidden/>
          </w:rPr>
        </w:r>
        <w:r>
          <w:rPr>
            <w:webHidden/>
          </w:rPr>
          <w:fldChar w:fldCharType="separate"/>
        </w:r>
        <w:r>
          <w:rPr>
            <w:webHidden/>
          </w:rPr>
          <w:t>60</w:t>
        </w:r>
        <w:r>
          <w:rPr>
            <w:webHidden/>
          </w:rPr>
          <w:fldChar w:fldCharType="end"/>
        </w:r>
      </w:hyperlink>
    </w:p>
    <w:p w14:paraId="033FB9B0" w14:textId="36AABE1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56" w:history="1">
        <w:r w:rsidRPr="00F20B9D">
          <w:rPr>
            <w:rStyle w:val="Hyperlink"/>
            <w:noProof/>
          </w:rPr>
          <w:t>Газета.ру, 18.07.2026, Россиянам рассказали, кому проиндексирует пенсии в августе</w:t>
        </w:r>
        <w:r>
          <w:rPr>
            <w:noProof/>
            <w:webHidden/>
          </w:rPr>
          <w:tab/>
        </w:r>
        <w:r>
          <w:rPr>
            <w:noProof/>
            <w:webHidden/>
          </w:rPr>
          <w:fldChar w:fldCharType="begin"/>
        </w:r>
        <w:r>
          <w:rPr>
            <w:noProof/>
            <w:webHidden/>
          </w:rPr>
          <w:instrText xml:space="preserve"> PAGEREF _Toc235428556 \h </w:instrText>
        </w:r>
        <w:r>
          <w:rPr>
            <w:noProof/>
            <w:webHidden/>
          </w:rPr>
        </w:r>
        <w:r>
          <w:rPr>
            <w:noProof/>
            <w:webHidden/>
          </w:rPr>
          <w:fldChar w:fldCharType="separate"/>
        </w:r>
        <w:r>
          <w:rPr>
            <w:noProof/>
            <w:webHidden/>
          </w:rPr>
          <w:t>61</w:t>
        </w:r>
        <w:r>
          <w:rPr>
            <w:noProof/>
            <w:webHidden/>
          </w:rPr>
          <w:fldChar w:fldCharType="end"/>
        </w:r>
      </w:hyperlink>
    </w:p>
    <w:p w14:paraId="3EC34052" w14:textId="21A1267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57" w:history="1">
        <w:r w:rsidRPr="00F20B9D">
          <w:rPr>
            <w:rStyle w:val="Hyperlink"/>
          </w:rPr>
          <w:t>С 1 августа в России проиндексируют накопительные пенсии, рассказала «Газете.Ru» Татьяна Волкова, финансовый эксперт, генеральный директор ООО «Финтеллект».</w:t>
        </w:r>
        <w:r>
          <w:rPr>
            <w:webHidden/>
          </w:rPr>
          <w:tab/>
        </w:r>
        <w:r>
          <w:rPr>
            <w:webHidden/>
          </w:rPr>
          <w:fldChar w:fldCharType="begin"/>
        </w:r>
        <w:r>
          <w:rPr>
            <w:webHidden/>
          </w:rPr>
          <w:instrText xml:space="preserve"> PAGEREF _Toc235428557 \h </w:instrText>
        </w:r>
        <w:r>
          <w:rPr>
            <w:webHidden/>
          </w:rPr>
        </w:r>
        <w:r>
          <w:rPr>
            <w:webHidden/>
          </w:rPr>
          <w:fldChar w:fldCharType="separate"/>
        </w:r>
        <w:r>
          <w:rPr>
            <w:webHidden/>
          </w:rPr>
          <w:t>61</w:t>
        </w:r>
        <w:r>
          <w:rPr>
            <w:webHidden/>
          </w:rPr>
          <w:fldChar w:fldCharType="end"/>
        </w:r>
      </w:hyperlink>
    </w:p>
    <w:p w14:paraId="63876A26" w14:textId="4FFA5B7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58" w:history="1">
        <w:r w:rsidRPr="00F20B9D">
          <w:rPr>
            <w:rStyle w:val="Hyperlink"/>
            <w:noProof/>
          </w:rPr>
          <w:t>РИАМО, 17.07.2026, Пенсии с 1 августа 2026 года: кому прибавят выплаты и на сколько</w:t>
        </w:r>
        <w:r>
          <w:rPr>
            <w:noProof/>
            <w:webHidden/>
          </w:rPr>
          <w:tab/>
        </w:r>
        <w:r>
          <w:rPr>
            <w:noProof/>
            <w:webHidden/>
          </w:rPr>
          <w:fldChar w:fldCharType="begin"/>
        </w:r>
        <w:r>
          <w:rPr>
            <w:noProof/>
            <w:webHidden/>
          </w:rPr>
          <w:instrText xml:space="preserve"> PAGEREF _Toc235428558 \h </w:instrText>
        </w:r>
        <w:r>
          <w:rPr>
            <w:noProof/>
            <w:webHidden/>
          </w:rPr>
        </w:r>
        <w:r>
          <w:rPr>
            <w:noProof/>
            <w:webHidden/>
          </w:rPr>
          <w:fldChar w:fldCharType="separate"/>
        </w:r>
        <w:r>
          <w:rPr>
            <w:noProof/>
            <w:webHidden/>
          </w:rPr>
          <w:t>62</w:t>
        </w:r>
        <w:r>
          <w:rPr>
            <w:noProof/>
            <w:webHidden/>
          </w:rPr>
          <w:fldChar w:fldCharType="end"/>
        </w:r>
      </w:hyperlink>
    </w:p>
    <w:p w14:paraId="5D0014E9" w14:textId="6AC0E5D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59" w:history="1">
        <w:r w:rsidRPr="00F20B9D">
          <w:rPr>
            <w:rStyle w:val="Hyperlink"/>
          </w:rPr>
          <w:t>С 1 августа 2026 года Социальный фонд России проведет ежегодный перерасчет пенсий работающим пенсионерам. Кроме того, в августе увеличатся некоторые другие пенсионные выплаты или появится право на новые доплаты. Кому положена прибавка, нужно ли писать заявление и сколько можно получить, читайте в материале РИАМО.</w:t>
        </w:r>
        <w:r>
          <w:rPr>
            <w:webHidden/>
          </w:rPr>
          <w:tab/>
        </w:r>
        <w:r>
          <w:rPr>
            <w:webHidden/>
          </w:rPr>
          <w:fldChar w:fldCharType="begin"/>
        </w:r>
        <w:r>
          <w:rPr>
            <w:webHidden/>
          </w:rPr>
          <w:instrText xml:space="preserve"> PAGEREF _Toc235428559 \h </w:instrText>
        </w:r>
        <w:r>
          <w:rPr>
            <w:webHidden/>
          </w:rPr>
        </w:r>
        <w:r>
          <w:rPr>
            <w:webHidden/>
          </w:rPr>
          <w:fldChar w:fldCharType="separate"/>
        </w:r>
        <w:r>
          <w:rPr>
            <w:webHidden/>
          </w:rPr>
          <w:t>62</w:t>
        </w:r>
        <w:r>
          <w:rPr>
            <w:webHidden/>
          </w:rPr>
          <w:fldChar w:fldCharType="end"/>
        </w:r>
      </w:hyperlink>
    </w:p>
    <w:p w14:paraId="672F1811" w14:textId="3F19E0EA"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60" w:history="1">
        <w:r w:rsidRPr="00F20B9D">
          <w:rPr>
            <w:rStyle w:val="Hyperlink"/>
            <w:noProof/>
          </w:rPr>
          <w:t>АиФ, 19.07.2026, Россиянам рассказали, кому повысят пенсии в августе</w:t>
        </w:r>
        <w:r>
          <w:rPr>
            <w:noProof/>
            <w:webHidden/>
          </w:rPr>
          <w:tab/>
        </w:r>
        <w:r>
          <w:rPr>
            <w:noProof/>
            <w:webHidden/>
          </w:rPr>
          <w:fldChar w:fldCharType="begin"/>
        </w:r>
        <w:r>
          <w:rPr>
            <w:noProof/>
            <w:webHidden/>
          </w:rPr>
          <w:instrText xml:space="preserve"> PAGEREF _Toc235428560 \h </w:instrText>
        </w:r>
        <w:r>
          <w:rPr>
            <w:noProof/>
            <w:webHidden/>
          </w:rPr>
        </w:r>
        <w:r>
          <w:rPr>
            <w:noProof/>
            <w:webHidden/>
          </w:rPr>
          <w:fldChar w:fldCharType="separate"/>
        </w:r>
        <w:r>
          <w:rPr>
            <w:noProof/>
            <w:webHidden/>
          </w:rPr>
          <w:t>66</w:t>
        </w:r>
        <w:r>
          <w:rPr>
            <w:noProof/>
            <w:webHidden/>
          </w:rPr>
          <w:fldChar w:fldCharType="end"/>
        </w:r>
      </w:hyperlink>
    </w:p>
    <w:p w14:paraId="14BB33D2" w14:textId="60359F2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61" w:history="1">
        <w:r w:rsidRPr="00F20B9D">
          <w:rPr>
            <w:rStyle w:val="Hyperlink"/>
          </w:rPr>
          <w:t>Нескольким категориям граждан с 1 августа начнут выплачивать повышенные пенсии. Как отметил в эксклюзивном комментарии aif.ru доцент Финансового университета при Правительстве РФ Игорь Балынин, повышение пройдет в беззаявительном порядке.</w:t>
        </w:r>
        <w:r>
          <w:rPr>
            <w:webHidden/>
          </w:rPr>
          <w:tab/>
        </w:r>
        <w:r>
          <w:rPr>
            <w:webHidden/>
          </w:rPr>
          <w:fldChar w:fldCharType="begin"/>
        </w:r>
        <w:r>
          <w:rPr>
            <w:webHidden/>
          </w:rPr>
          <w:instrText xml:space="preserve"> PAGEREF _Toc235428561 \h </w:instrText>
        </w:r>
        <w:r>
          <w:rPr>
            <w:webHidden/>
          </w:rPr>
        </w:r>
        <w:r>
          <w:rPr>
            <w:webHidden/>
          </w:rPr>
          <w:fldChar w:fldCharType="separate"/>
        </w:r>
        <w:r>
          <w:rPr>
            <w:webHidden/>
          </w:rPr>
          <w:t>66</w:t>
        </w:r>
        <w:r>
          <w:rPr>
            <w:webHidden/>
          </w:rPr>
          <w:fldChar w:fldCharType="end"/>
        </w:r>
      </w:hyperlink>
    </w:p>
    <w:p w14:paraId="6CBFCB7D" w14:textId="7E1EA19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62" w:history="1">
        <w:r w:rsidRPr="00F20B9D">
          <w:rPr>
            <w:rStyle w:val="Hyperlink"/>
            <w:noProof/>
          </w:rPr>
          <w:t>ФедералПресс, 17.07.2026, Перерасчет без обращений: кому и на сколько прибавят пенсии с 1 августа</w:t>
        </w:r>
        <w:r>
          <w:rPr>
            <w:noProof/>
            <w:webHidden/>
          </w:rPr>
          <w:tab/>
        </w:r>
        <w:r>
          <w:rPr>
            <w:noProof/>
            <w:webHidden/>
          </w:rPr>
          <w:fldChar w:fldCharType="begin"/>
        </w:r>
        <w:r>
          <w:rPr>
            <w:noProof/>
            <w:webHidden/>
          </w:rPr>
          <w:instrText xml:space="preserve"> PAGEREF _Toc235428562 \h </w:instrText>
        </w:r>
        <w:r>
          <w:rPr>
            <w:noProof/>
            <w:webHidden/>
          </w:rPr>
        </w:r>
        <w:r>
          <w:rPr>
            <w:noProof/>
            <w:webHidden/>
          </w:rPr>
          <w:fldChar w:fldCharType="separate"/>
        </w:r>
        <w:r>
          <w:rPr>
            <w:noProof/>
            <w:webHidden/>
          </w:rPr>
          <w:t>67</w:t>
        </w:r>
        <w:r>
          <w:rPr>
            <w:noProof/>
            <w:webHidden/>
          </w:rPr>
          <w:fldChar w:fldCharType="end"/>
        </w:r>
      </w:hyperlink>
    </w:p>
    <w:p w14:paraId="14EE7033" w14:textId="6F7FD5A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63" w:history="1">
        <w:r w:rsidRPr="00F20B9D">
          <w:rPr>
            <w:rStyle w:val="Hyperlink"/>
          </w:rPr>
          <w:t>С началом августа Социальный фонд России инициирует ряд безальтернативных корректировок пенсионных начислений, которые не потребуют от граждан личного обращения в ведомство. В первую очередь автоматический пересчет страховой части коснется граждан, продолжающих трудовую деятельность по найму или договорам ГПХ, а также индивидуальных предпринимателей и самозанятых, вносящих добровольные страховые взносы.</w:t>
        </w:r>
        <w:r>
          <w:rPr>
            <w:webHidden/>
          </w:rPr>
          <w:tab/>
        </w:r>
        <w:r>
          <w:rPr>
            <w:webHidden/>
          </w:rPr>
          <w:fldChar w:fldCharType="begin"/>
        </w:r>
        <w:r>
          <w:rPr>
            <w:webHidden/>
          </w:rPr>
          <w:instrText xml:space="preserve"> PAGEREF _Toc235428563 \h </w:instrText>
        </w:r>
        <w:r>
          <w:rPr>
            <w:webHidden/>
          </w:rPr>
        </w:r>
        <w:r>
          <w:rPr>
            <w:webHidden/>
          </w:rPr>
          <w:fldChar w:fldCharType="separate"/>
        </w:r>
        <w:r>
          <w:rPr>
            <w:webHidden/>
          </w:rPr>
          <w:t>67</w:t>
        </w:r>
        <w:r>
          <w:rPr>
            <w:webHidden/>
          </w:rPr>
          <w:fldChar w:fldCharType="end"/>
        </w:r>
      </w:hyperlink>
    </w:p>
    <w:p w14:paraId="1A531CB0" w14:textId="5666F6F8"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64" w:history="1">
        <w:r w:rsidRPr="00F20B9D">
          <w:rPr>
            <w:rStyle w:val="Hyperlink"/>
            <w:noProof/>
          </w:rPr>
          <w:t>ФедералПресс, 17.07.2026, Как рассчитывается страховая пенсия по старости в 2026 году: разъяснение эксперта</w:t>
        </w:r>
        <w:r>
          <w:rPr>
            <w:noProof/>
            <w:webHidden/>
          </w:rPr>
          <w:tab/>
        </w:r>
        <w:r>
          <w:rPr>
            <w:noProof/>
            <w:webHidden/>
          </w:rPr>
          <w:fldChar w:fldCharType="begin"/>
        </w:r>
        <w:r>
          <w:rPr>
            <w:noProof/>
            <w:webHidden/>
          </w:rPr>
          <w:instrText xml:space="preserve"> PAGEREF _Toc235428564 \h </w:instrText>
        </w:r>
        <w:r>
          <w:rPr>
            <w:noProof/>
            <w:webHidden/>
          </w:rPr>
        </w:r>
        <w:r>
          <w:rPr>
            <w:noProof/>
            <w:webHidden/>
          </w:rPr>
          <w:fldChar w:fldCharType="separate"/>
        </w:r>
        <w:r>
          <w:rPr>
            <w:noProof/>
            <w:webHidden/>
          </w:rPr>
          <w:t>68</w:t>
        </w:r>
        <w:r>
          <w:rPr>
            <w:noProof/>
            <w:webHidden/>
          </w:rPr>
          <w:fldChar w:fldCharType="end"/>
        </w:r>
      </w:hyperlink>
    </w:p>
    <w:p w14:paraId="01803C58" w14:textId="50C0D74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65" w:history="1">
        <w:r w:rsidRPr="00F20B9D">
          <w:rPr>
            <w:rStyle w:val="Hyperlink"/>
          </w:rPr>
          <w:t>Для назначения страховой пенсии по старости в 2026 году важно соблюсти 3 конкретных условия. Во-первых, набрать не менее 30 индивидуальных пенсионных коэффициентов (ИПК). Во-вторых, иметь не менее 15 лет страхового стажа. В-третьих, достичь установленного возраста назначения страховой пенсии по старости. Об этом рассказал «ФедералПресс» кандидат экономических наук, доцент Финансового университета при правительстве РФ Игорь Балынин, объяснив и другие тонкости.</w:t>
        </w:r>
        <w:r>
          <w:rPr>
            <w:webHidden/>
          </w:rPr>
          <w:tab/>
        </w:r>
        <w:r>
          <w:rPr>
            <w:webHidden/>
          </w:rPr>
          <w:fldChar w:fldCharType="begin"/>
        </w:r>
        <w:r>
          <w:rPr>
            <w:webHidden/>
          </w:rPr>
          <w:instrText xml:space="preserve"> PAGEREF _Toc235428565 \h </w:instrText>
        </w:r>
        <w:r>
          <w:rPr>
            <w:webHidden/>
          </w:rPr>
        </w:r>
        <w:r>
          <w:rPr>
            <w:webHidden/>
          </w:rPr>
          <w:fldChar w:fldCharType="separate"/>
        </w:r>
        <w:r>
          <w:rPr>
            <w:webHidden/>
          </w:rPr>
          <w:t>68</w:t>
        </w:r>
        <w:r>
          <w:rPr>
            <w:webHidden/>
          </w:rPr>
          <w:fldChar w:fldCharType="end"/>
        </w:r>
      </w:hyperlink>
    </w:p>
    <w:p w14:paraId="2F97BC7C" w14:textId="1BF54C5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66" w:history="1">
        <w:r w:rsidRPr="00F20B9D">
          <w:rPr>
            <w:rStyle w:val="Hyperlink"/>
            <w:noProof/>
          </w:rPr>
          <w:t>Банки.Ру, 19.07.2026, Может ли пенсионер стать самозанятым и не потерять пенсию в 2026 году</w:t>
        </w:r>
        <w:r>
          <w:rPr>
            <w:noProof/>
            <w:webHidden/>
          </w:rPr>
          <w:tab/>
        </w:r>
        <w:r>
          <w:rPr>
            <w:noProof/>
            <w:webHidden/>
          </w:rPr>
          <w:fldChar w:fldCharType="begin"/>
        </w:r>
        <w:r>
          <w:rPr>
            <w:noProof/>
            <w:webHidden/>
          </w:rPr>
          <w:instrText xml:space="preserve"> PAGEREF _Toc235428566 \h </w:instrText>
        </w:r>
        <w:r>
          <w:rPr>
            <w:noProof/>
            <w:webHidden/>
          </w:rPr>
        </w:r>
        <w:r>
          <w:rPr>
            <w:noProof/>
            <w:webHidden/>
          </w:rPr>
          <w:fldChar w:fldCharType="separate"/>
        </w:r>
        <w:r>
          <w:rPr>
            <w:noProof/>
            <w:webHidden/>
          </w:rPr>
          <w:t>69</w:t>
        </w:r>
        <w:r>
          <w:rPr>
            <w:noProof/>
            <w:webHidden/>
          </w:rPr>
          <w:fldChar w:fldCharType="end"/>
        </w:r>
      </w:hyperlink>
    </w:p>
    <w:p w14:paraId="6B26A395" w14:textId="7B286B2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67" w:history="1">
        <w:r w:rsidRPr="00F20B9D">
          <w:rPr>
            <w:rStyle w:val="Hyperlink"/>
          </w:rPr>
          <w:t>Когда пенсионер задумывается о дополнительном заработке, самозанятость становится одним из самых удобных вариантов. Однако возникает вопрос: не лишит ли самозанятость пенсии и привычных льгот? Разбираемся, как статус самозанятого влияет на пенсию и социальные доплаты, а также чем может заняться самозанятый пенсионер.</w:t>
        </w:r>
        <w:r>
          <w:rPr>
            <w:webHidden/>
          </w:rPr>
          <w:tab/>
        </w:r>
        <w:r>
          <w:rPr>
            <w:webHidden/>
          </w:rPr>
          <w:fldChar w:fldCharType="begin"/>
        </w:r>
        <w:r>
          <w:rPr>
            <w:webHidden/>
          </w:rPr>
          <w:instrText xml:space="preserve"> PAGEREF _Toc235428567 \h </w:instrText>
        </w:r>
        <w:r>
          <w:rPr>
            <w:webHidden/>
          </w:rPr>
        </w:r>
        <w:r>
          <w:rPr>
            <w:webHidden/>
          </w:rPr>
          <w:fldChar w:fldCharType="separate"/>
        </w:r>
        <w:r>
          <w:rPr>
            <w:webHidden/>
          </w:rPr>
          <w:t>69</w:t>
        </w:r>
        <w:r>
          <w:rPr>
            <w:webHidden/>
          </w:rPr>
          <w:fldChar w:fldCharType="end"/>
        </w:r>
      </w:hyperlink>
    </w:p>
    <w:p w14:paraId="445E7BDC" w14:textId="2F1D0A19"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68" w:history="1">
        <w:r w:rsidRPr="00F20B9D">
          <w:rPr>
            <w:rStyle w:val="Hyperlink"/>
            <w:noProof/>
          </w:rPr>
          <w:t>Профиль, 17.07.2026, Накопительные пенсии россиян вырастут с 1 августа</w:t>
        </w:r>
        <w:r>
          <w:rPr>
            <w:noProof/>
            <w:webHidden/>
          </w:rPr>
          <w:tab/>
        </w:r>
        <w:r>
          <w:rPr>
            <w:noProof/>
            <w:webHidden/>
          </w:rPr>
          <w:fldChar w:fldCharType="begin"/>
        </w:r>
        <w:r>
          <w:rPr>
            <w:noProof/>
            <w:webHidden/>
          </w:rPr>
          <w:instrText xml:space="preserve"> PAGEREF _Toc235428568 \h </w:instrText>
        </w:r>
        <w:r>
          <w:rPr>
            <w:noProof/>
            <w:webHidden/>
          </w:rPr>
        </w:r>
        <w:r>
          <w:rPr>
            <w:noProof/>
            <w:webHidden/>
          </w:rPr>
          <w:fldChar w:fldCharType="separate"/>
        </w:r>
        <w:r>
          <w:rPr>
            <w:noProof/>
            <w:webHidden/>
          </w:rPr>
          <w:t>72</w:t>
        </w:r>
        <w:r>
          <w:rPr>
            <w:noProof/>
            <w:webHidden/>
          </w:rPr>
          <w:fldChar w:fldCharType="end"/>
        </w:r>
      </w:hyperlink>
    </w:p>
    <w:p w14:paraId="77C27837" w14:textId="4927763A"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69" w:history="1">
        <w:r w:rsidRPr="00F20B9D">
          <w:rPr>
            <w:rStyle w:val="Hyperlink"/>
          </w:rPr>
          <w:t>С 1 августа Социальный фонд РФ увеличит накопительные пенсии и срочные пенсионные выплаты, которые россияне получают из пенсионных накоплений. Они вырастут за счет инвестиционного дохода, полученного за 2025 год.</w:t>
        </w:r>
        <w:r>
          <w:rPr>
            <w:webHidden/>
          </w:rPr>
          <w:tab/>
        </w:r>
        <w:r>
          <w:rPr>
            <w:webHidden/>
          </w:rPr>
          <w:fldChar w:fldCharType="begin"/>
        </w:r>
        <w:r>
          <w:rPr>
            <w:webHidden/>
          </w:rPr>
          <w:instrText xml:space="preserve"> PAGEREF _Toc235428569 \h </w:instrText>
        </w:r>
        <w:r>
          <w:rPr>
            <w:webHidden/>
          </w:rPr>
        </w:r>
        <w:r>
          <w:rPr>
            <w:webHidden/>
          </w:rPr>
          <w:fldChar w:fldCharType="separate"/>
        </w:r>
        <w:r>
          <w:rPr>
            <w:webHidden/>
          </w:rPr>
          <w:t>72</w:t>
        </w:r>
        <w:r>
          <w:rPr>
            <w:webHidden/>
          </w:rPr>
          <w:fldChar w:fldCharType="end"/>
        </w:r>
      </w:hyperlink>
    </w:p>
    <w:p w14:paraId="7A8AD940" w14:textId="4239519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70" w:history="1">
        <w:r w:rsidRPr="00F20B9D">
          <w:rPr>
            <w:rStyle w:val="Hyperlink"/>
            <w:noProof/>
          </w:rPr>
          <w:t>Царь-град ТВ, 18.07.2026, Социальную доплату к пенсии получают не все: объясняем, что это за деньги - как оформить</w:t>
        </w:r>
        <w:r>
          <w:rPr>
            <w:noProof/>
            <w:webHidden/>
          </w:rPr>
          <w:tab/>
        </w:r>
        <w:r>
          <w:rPr>
            <w:noProof/>
            <w:webHidden/>
          </w:rPr>
          <w:fldChar w:fldCharType="begin"/>
        </w:r>
        <w:r>
          <w:rPr>
            <w:noProof/>
            <w:webHidden/>
          </w:rPr>
          <w:instrText xml:space="preserve"> PAGEREF _Toc235428570 \h </w:instrText>
        </w:r>
        <w:r>
          <w:rPr>
            <w:noProof/>
            <w:webHidden/>
          </w:rPr>
        </w:r>
        <w:r>
          <w:rPr>
            <w:noProof/>
            <w:webHidden/>
          </w:rPr>
          <w:fldChar w:fldCharType="separate"/>
        </w:r>
        <w:r>
          <w:rPr>
            <w:noProof/>
            <w:webHidden/>
          </w:rPr>
          <w:t>73</w:t>
        </w:r>
        <w:r>
          <w:rPr>
            <w:noProof/>
            <w:webHidden/>
          </w:rPr>
          <w:fldChar w:fldCharType="end"/>
        </w:r>
      </w:hyperlink>
    </w:p>
    <w:p w14:paraId="3BBD7572" w14:textId="5414BD8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71" w:history="1">
        <w:r w:rsidRPr="00F20B9D">
          <w:rPr>
            <w:rStyle w:val="Hyperlink"/>
          </w:rPr>
          <w:t>Многие пенсионеры слышали о том, что при низкой пенсии государство может назначить дополнительную выплату. Однако на практике этот механизм часто вызывает вопросы. Один человек с небольшой пенсией получает прибавку, другому при схожем размере выплат отказывают. Причина в том, что при назначении социальной доплаты учитывается не только сама пенсия, а весь объём материального обеспечения пенсионера.</w:t>
        </w:r>
        <w:r>
          <w:rPr>
            <w:webHidden/>
          </w:rPr>
          <w:tab/>
        </w:r>
        <w:r>
          <w:rPr>
            <w:webHidden/>
          </w:rPr>
          <w:fldChar w:fldCharType="begin"/>
        </w:r>
        <w:r>
          <w:rPr>
            <w:webHidden/>
          </w:rPr>
          <w:instrText xml:space="preserve"> PAGEREF _Toc235428571 \h </w:instrText>
        </w:r>
        <w:r>
          <w:rPr>
            <w:webHidden/>
          </w:rPr>
        </w:r>
        <w:r>
          <w:rPr>
            <w:webHidden/>
          </w:rPr>
          <w:fldChar w:fldCharType="separate"/>
        </w:r>
        <w:r>
          <w:rPr>
            <w:webHidden/>
          </w:rPr>
          <w:t>73</w:t>
        </w:r>
        <w:r>
          <w:rPr>
            <w:webHidden/>
          </w:rPr>
          <w:fldChar w:fldCharType="end"/>
        </w:r>
      </w:hyperlink>
    </w:p>
    <w:p w14:paraId="6E4F605E" w14:textId="5A55162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72" w:history="1">
        <w:r w:rsidRPr="00F20B9D">
          <w:rPr>
            <w:rStyle w:val="Hyperlink"/>
            <w:noProof/>
            <w:lang w:val="en-US"/>
          </w:rPr>
          <w:t>Pravda</w:t>
        </w:r>
        <w:r w:rsidRPr="00F20B9D">
          <w:rPr>
            <w:rStyle w:val="Hyperlink"/>
            <w:noProof/>
          </w:rPr>
          <w:t>.</w:t>
        </w:r>
        <w:r w:rsidRPr="00F20B9D">
          <w:rPr>
            <w:rStyle w:val="Hyperlink"/>
            <w:noProof/>
            <w:lang w:val="en-US"/>
          </w:rPr>
          <w:t>ru</w:t>
        </w:r>
        <w:r w:rsidRPr="00F20B9D">
          <w:rPr>
            <w:rStyle w:val="Hyperlink"/>
            <w:noProof/>
          </w:rPr>
          <w:t>, 19.07.2026, После 70 и 80 лет открываются новые льготы, но большинство пенсионеров узнают о них слишком поздно</w:t>
        </w:r>
        <w:r>
          <w:rPr>
            <w:noProof/>
            <w:webHidden/>
          </w:rPr>
          <w:tab/>
        </w:r>
        <w:r>
          <w:rPr>
            <w:noProof/>
            <w:webHidden/>
          </w:rPr>
          <w:fldChar w:fldCharType="begin"/>
        </w:r>
        <w:r>
          <w:rPr>
            <w:noProof/>
            <w:webHidden/>
          </w:rPr>
          <w:instrText xml:space="preserve"> PAGEREF _Toc235428572 \h </w:instrText>
        </w:r>
        <w:r>
          <w:rPr>
            <w:noProof/>
            <w:webHidden/>
          </w:rPr>
        </w:r>
        <w:r>
          <w:rPr>
            <w:noProof/>
            <w:webHidden/>
          </w:rPr>
          <w:fldChar w:fldCharType="separate"/>
        </w:r>
        <w:r>
          <w:rPr>
            <w:noProof/>
            <w:webHidden/>
          </w:rPr>
          <w:t>76</w:t>
        </w:r>
        <w:r>
          <w:rPr>
            <w:noProof/>
            <w:webHidden/>
          </w:rPr>
          <w:fldChar w:fldCharType="end"/>
        </w:r>
      </w:hyperlink>
    </w:p>
    <w:p w14:paraId="7630DAB3" w14:textId="5554A15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73" w:history="1">
        <w:r w:rsidRPr="00F20B9D">
          <w:rPr>
            <w:rStyle w:val="Hyperlink"/>
          </w:rPr>
          <w:t>Система социальных льгот для пенсионеров сегодня выстроена вокруг адресности и межведомственного контроля. Государство переходит от массовых выплат к точечной поддержке, где размер помощи напрямую зависит от имущественного статуса, возраста и региональных нормативов. Понимание механизмов начисления субсидий и налоговых преференций позволяет гражданам не терять положенные им по закону средства.</w:t>
        </w:r>
        <w:r>
          <w:rPr>
            <w:webHidden/>
          </w:rPr>
          <w:tab/>
        </w:r>
        <w:r>
          <w:rPr>
            <w:webHidden/>
          </w:rPr>
          <w:fldChar w:fldCharType="begin"/>
        </w:r>
        <w:r>
          <w:rPr>
            <w:webHidden/>
          </w:rPr>
          <w:instrText xml:space="preserve"> PAGEREF _Toc235428573 \h </w:instrText>
        </w:r>
        <w:r>
          <w:rPr>
            <w:webHidden/>
          </w:rPr>
        </w:r>
        <w:r>
          <w:rPr>
            <w:webHidden/>
          </w:rPr>
          <w:fldChar w:fldCharType="separate"/>
        </w:r>
        <w:r>
          <w:rPr>
            <w:webHidden/>
          </w:rPr>
          <w:t>76</w:t>
        </w:r>
        <w:r>
          <w:rPr>
            <w:webHidden/>
          </w:rPr>
          <w:fldChar w:fldCharType="end"/>
        </w:r>
      </w:hyperlink>
    </w:p>
    <w:p w14:paraId="4B42FC17" w14:textId="0F90B76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74" w:history="1">
        <w:r w:rsidRPr="00F20B9D">
          <w:rPr>
            <w:rStyle w:val="Hyperlink"/>
            <w:noProof/>
          </w:rPr>
          <w:t>Pravda.ru, 17.07.2026, Россиянам раскрыли секрет пенсионных счетов: кому достанутся деньги после смерти владельца</w:t>
        </w:r>
        <w:r>
          <w:rPr>
            <w:noProof/>
            <w:webHidden/>
          </w:rPr>
          <w:tab/>
        </w:r>
        <w:r>
          <w:rPr>
            <w:noProof/>
            <w:webHidden/>
          </w:rPr>
          <w:fldChar w:fldCharType="begin"/>
        </w:r>
        <w:r>
          <w:rPr>
            <w:noProof/>
            <w:webHidden/>
          </w:rPr>
          <w:instrText xml:space="preserve"> PAGEREF _Toc235428574 \h </w:instrText>
        </w:r>
        <w:r>
          <w:rPr>
            <w:noProof/>
            <w:webHidden/>
          </w:rPr>
        </w:r>
        <w:r>
          <w:rPr>
            <w:noProof/>
            <w:webHidden/>
          </w:rPr>
          <w:fldChar w:fldCharType="separate"/>
        </w:r>
        <w:r>
          <w:rPr>
            <w:noProof/>
            <w:webHidden/>
          </w:rPr>
          <w:t>77</w:t>
        </w:r>
        <w:r>
          <w:rPr>
            <w:noProof/>
            <w:webHidden/>
          </w:rPr>
          <w:fldChar w:fldCharType="end"/>
        </w:r>
      </w:hyperlink>
    </w:p>
    <w:p w14:paraId="63CDC9F5" w14:textId="1ED1070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75" w:history="1">
        <w:r w:rsidRPr="00F20B9D">
          <w:rPr>
            <w:rStyle w:val="Hyperlink"/>
          </w:rPr>
          <w:t>Наследники рискуют потерять пенсионные накопления умершего родственника, если не заявят о своих правах в течение трех лет, рассказал директор по развитию пенсионного бизнеса Инвестиционной группы «Русские Фонды» Виталий Плотников. В беседе с Pravda.Ru эксперт разъяснил правовые тонкости раздела сбережений в системе обязательного пенсионного страхования (ОПС).</w:t>
        </w:r>
        <w:r>
          <w:rPr>
            <w:webHidden/>
          </w:rPr>
          <w:tab/>
        </w:r>
        <w:r>
          <w:rPr>
            <w:webHidden/>
          </w:rPr>
          <w:fldChar w:fldCharType="begin"/>
        </w:r>
        <w:r>
          <w:rPr>
            <w:webHidden/>
          </w:rPr>
          <w:instrText xml:space="preserve"> PAGEREF _Toc235428575 \h </w:instrText>
        </w:r>
        <w:r>
          <w:rPr>
            <w:webHidden/>
          </w:rPr>
        </w:r>
        <w:r>
          <w:rPr>
            <w:webHidden/>
          </w:rPr>
          <w:fldChar w:fldCharType="separate"/>
        </w:r>
        <w:r>
          <w:rPr>
            <w:webHidden/>
          </w:rPr>
          <w:t>77</w:t>
        </w:r>
        <w:r>
          <w:rPr>
            <w:webHidden/>
          </w:rPr>
          <w:fldChar w:fldCharType="end"/>
        </w:r>
      </w:hyperlink>
    </w:p>
    <w:p w14:paraId="68C9A068" w14:textId="410ABAEE"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76" w:history="1">
        <w:r w:rsidRPr="00F20B9D">
          <w:rPr>
            <w:rStyle w:val="Hyperlink"/>
            <w:noProof/>
          </w:rPr>
          <w:t>Выберу.ру, 17.07.2026, В Госдуме напомнили, как забрать пенсионные накопления по наследству</w:t>
        </w:r>
        <w:r>
          <w:rPr>
            <w:noProof/>
            <w:webHidden/>
          </w:rPr>
          <w:tab/>
        </w:r>
        <w:r>
          <w:rPr>
            <w:noProof/>
            <w:webHidden/>
          </w:rPr>
          <w:fldChar w:fldCharType="begin"/>
        </w:r>
        <w:r>
          <w:rPr>
            <w:noProof/>
            <w:webHidden/>
          </w:rPr>
          <w:instrText xml:space="preserve"> PAGEREF _Toc235428576 \h </w:instrText>
        </w:r>
        <w:r>
          <w:rPr>
            <w:noProof/>
            <w:webHidden/>
          </w:rPr>
        </w:r>
        <w:r>
          <w:rPr>
            <w:noProof/>
            <w:webHidden/>
          </w:rPr>
          <w:fldChar w:fldCharType="separate"/>
        </w:r>
        <w:r>
          <w:rPr>
            <w:noProof/>
            <w:webHidden/>
          </w:rPr>
          <w:t>78</w:t>
        </w:r>
        <w:r>
          <w:rPr>
            <w:noProof/>
            <w:webHidden/>
          </w:rPr>
          <w:fldChar w:fldCharType="end"/>
        </w:r>
      </w:hyperlink>
    </w:p>
    <w:p w14:paraId="1A1B9EE9" w14:textId="7405630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77" w:history="1">
        <w:r w:rsidRPr="00F20B9D">
          <w:rPr>
            <w:rStyle w:val="Hyperlink"/>
          </w:rPr>
          <w:t>В Госдуме предупредили, что родственники могут не получить пенсионные накопления умершего, если вовремя не подадут заявление. На обращение отводится шесть месяцев. Рассказываем, кому могут выплатить деньги, куда за ними идти и когда накопления не отдадут, а оставят государству или фонду.</w:t>
        </w:r>
        <w:r>
          <w:rPr>
            <w:webHidden/>
          </w:rPr>
          <w:tab/>
        </w:r>
        <w:r>
          <w:rPr>
            <w:webHidden/>
          </w:rPr>
          <w:fldChar w:fldCharType="begin"/>
        </w:r>
        <w:r>
          <w:rPr>
            <w:webHidden/>
          </w:rPr>
          <w:instrText xml:space="preserve"> PAGEREF _Toc235428577 \h </w:instrText>
        </w:r>
        <w:r>
          <w:rPr>
            <w:webHidden/>
          </w:rPr>
        </w:r>
        <w:r>
          <w:rPr>
            <w:webHidden/>
          </w:rPr>
          <w:fldChar w:fldCharType="separate"/>
        </w:r>
        <w:r>
          <w:rPr>
            <w:webHidden/>
          </w:rPr>
          <w:t>78</w:t>
        </w:r>
        <w:r>
          <w:rPr>
            <w:webHidden/>
          </w:rPr>
          <w:fldChar w:fldCharType="end"/>
        </w:r>
      </w:hyperlink>
    </w:p>
    <w:p w14:paraId="30ABFE0D" w14:textId="58B5A696"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78" w:history="1">
        <w:r w:rsidRPr="00F20B9D">
          <w:rPr>
            <w:rStyle w:val="Hyperlink"/>
            <w:noProof/>
          </w:rPr>
          <w:t>Абзац, 18.07.2026, Россиянам рассказали, как унаследовать пенсионные накопления</w:t>
        </w:r>
        <w:r>
          <w:rPr>
            <w:noProof/>
            <w:webHidden/>
          </w:rPr>
          <w:tab/>
        </w:r>
        <w:r>
          <w:rPr>
            <w:noProof/>
            <w:webHidden/>
          </w:rPr>
          <w:fldChar w:fldCharType="begin"/>
        </w:r>
        <w:r>
          <w:rPr>
            <w:noProof/>
            <w:webHidden/>
          </w:rPr>
          <w:instrText xml:space="preserve"> PAGEREF _Toc235428578 \h </w:instrText>
        </w:r>
        <w:r>
          <w:rPr>
            <w:noProof/>
            <w:webHidden/>
          </w:rPr>
        </w:r>
        <w:r>
          <w:rPr>
            <w:noProof/>
            <w:webHidden/>
          </w:rPr>
          <w:fldChar w:fldCharType="separate"/>
        </w:r>
        <w:r>
          <w:rPr>
            <w:noProof/>
            <w:webHidden/>
          </w:rPr>
          <w:t>80</w:t>
        </w:r>
        <w:r>
          <w:rPr>
            <w:noProof/>
            <w:webHidden/>
          </w:rPr>
          <w:fldChar w:fldCharType="end"/>
        </w:r>
      </w:hyperlink>
    </w:p>
    <w:p w14:paraId="513E1569" w14:textId="54D8E2EA"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79" w:history="1">
        <w:r w:rsidRPr="00F20B9D">
          <w:rPr>
            <w:rStyle w:val="Hyperlink"/>
          </w:rPr>
          <w:t>Подать заявление в течение шести месяцев со дня смерти застрахованного лица через портал «Госуслуги», лично в СФР или в НПФ должны родственники умершего гражданина для получения его пенсионных накоплений. Об этом в беседе с «Абзацем» рассказал юрист Сергей Багян.</w:t>
        </w:r>
        <w:r>
          <w:rPr>
            <w:webHidden/>
          </w:rPr>
          <w:tab/>
        </w:r>
        <w:r>
          <w:rPr>
            <w:webHidden/>
          </w:rPr>
          <w:fldChar w:fldCharType="begin"/>
        </w:r>
        <w:r>
          <w:rPr>
            <w:webHidden/>
          </w:rPr>
          <w:instrText xml:space="preserve"> PAGEREF _Toc235428579 \h </w:instrText>
        </w:r>
        <w:r>
          <w:rPr>
            <w:webHidden/>
          </w:rPr>
        </w:r>
        <w:r>
          <w:rPr>
            <w:webHidden/>
          </w:rPr>
          <w:fldChar w:fldCharType="separate"/>
        </w:r>
        <w:r>
          <w:rPr>
            <w:webHidden/>
          </w:rPr>
          <w:t>80</w:t>
        </w:r>
        <w:r>
          <w:rPr>
            <w:webHidden/>
          </w:rPr>
          <w:fldChar w:fldCharType="end"/>
        </w:r>
      </w:hyperlink>
    </w:p>
    <w:p w14:paraId="55C82B12" w14:textId="77A4FA43"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80" w:history="1">
        <w:r w:rsidRPr="00F20B9D">
          <w:rPr>
            <w:rStyle w:val="Hyperlink"/>
            <w:noProof/>
          </w:rPr>
          <w:t>ГИС Новости, 18.07.2026, 2,6 тысяч многодетных мам в московском регионе вышли на пенсию досрочно</w:t>
        </w:r>
        <w:r>
          <w:rPr>
            <w:noProof/>
            <w:webHidden/>
          </w:rPr>
          <w:tab/>
        </w:r>
        <w:r>
          <w:rPr>
            <w:noProof/>
            <w:webHidden/>
          </w:rPr>
          <w:fldChar w:fldCharType="begin"/>
        </w:r>
        <w:r>
          <w:rPr>
            <w:noProof/>
            <w:webHidden/>
          </w:rPr>
          <w:instrText xml:space="preserve"> PAGEREF _Toc235428580 \h </w:instrText>
        </w:r>
        <w:r>
          <w:rPr>
            <w:noProof/>
            <w:webHidden/>
          </w:rPr>
        </w:r>
        <w:r>
          <w:rPr>
            <w:noProof/>
            <w:webHidden/>
          </w:rPr>
          <w:fldChar w:fldCharType="separate"/>
        </w:r>
        <w:r>
          <w:rPr>
            <w:noProof/>
            <w:webHidden/>
          </w:rPr>
          <w:t>81</w:t>
        </w:r>
        <w:r>
          <w:rPr>
            <w:noProof/>
            <w:webHidden/>
          </w:rPr>
          <w:fldChar w:fldCharType="end"/>
        </w:r>
      </w:hyperlink>
    </w:p>
    <w:p w14:paraId="7B2927C7" w14:textId="20A0B779"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81" w:history="1">
        <w:r w:rsidRPr="00F20B9D">
          <w:rPr>
            <w:rStyle w:val="Hyperlink"/>
          </w:rPr>
          <w:t>Традиционно 8 июля в России отмечается День семьи, любви и верности. Отделение Социального фонда по Москве и Московской области оказывает социальную поддержку семьям с детьми, в том числе многодетным родителям.</w:t>
        </w:r>
        <w:r>
          <w:rPr>
            <w:webHidden/>
          </w:rPr>
          <w:tab/>
        </w:r>
        <w:r>
          <w:rPr>
            <w:webHidden/>
          </w:rPr>
          <w:fldChar w:fldCharType="begin"/>
        </w:r>
        <w:r>
          <w:rPr>
            <w:webHidden/>
          </w:rPr>
          <w:instrText xml:space="preserve"> PAGEREF _Toc235428581 \h </w:instrText>
        </w:r>
        <w:r>
          <w:rPr>
            <w:webHidden/>
          </w:rPr>
        </w:r>
        <w:r>
          <w:rPr>
            <w:webHidden/>
          </w:rPr>
          <w:fldChar w:fldCharType="separate"/>
        </w:r>
        <w:r>
          <w:rPr>
            <w:webHidden/>
          </w:rPr>
          <w:t>81</w:t>
        </w:r>
        <w:r>
          <w:rPr>
            <w:webHidden/>
          </w:rPr>
          <w:fldChar w:fldCharType="end"/>
        </w:r>
      </w:hyperlink>
    </w:p>
    <w:p w14:paraId="74E8001D" w14:textId="597B4A0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82" w:history="1">
        <w:r w:rsidRPr="00F20B9D">
          <w:rPr>
            <w:rStyle w:val="Hyperlink"/>
            <w:noProof/>
            <w:lang w:val="en-US"/>
          </w:rPr>
          <w:t>Life</w:t>
        </w:r>
        <w:r w:rsidRPr="00F20B9D">
          <w:rPr>
            <w:rStyle w:val="Hyperlink"/>
            <w:noProof/>
          </w:rPr>
          <w:t>.</w:t>
        </w:r>
        <w:r w:rsidRPr="00F20B9D">
          <w:rPr>
            <w:rStyle w:val="Hyperlink"/>
            <w:noProof/>
            <w:lang w:val="en-US"/>
          </w:rPr>
          <w:t>Ru</w:t>
        </w:r>
        <w:r w:rsidRPr="00F20B9D">
          <w:rPr>
            <w:rStyle w:val="Hyperlink"/>
            <w:noProof/>
          </w:rPr>
          <w:t>, 18.07.2026, Правила назначения пенсий меняются в РФ с 17 июля, но это коснётся не всех</w:t>
        </w:r>
        <w:r>
          <w:rPr>
            <w:noProof/>
            <w:webHidden/>
          </w:rPr>
          <w:tab/>
        </w:r>
        <w:r>
          <w:rPr>
            <w:noProof/>
            <w:webHidden/>
          </w:rPr>
          <w:fldChar w:fldCharType="begin"/>
        </w:r>
        <w:r>
          <w:rPr>
            <w:noProof/>
            <w:webHidden/>
          </w:rPr>
          <w:instrText xml:space="preserve"> PAGEREF _Toc235428582 \h </w:instrText>
        </w:r>
        <w:r>
          <w:rPr>
            <w:noProof/>
            <w:webHidden/>
          </w:rPr>
        </w:r>
        <w:r>
          <w:rPr>
            <w:noProof/>
            <w:webHidden/>
          </w:rPr>
          <w:fldChar w:fldCharType="separate"/>
        </w:r>
        <w:r>
          <w:rPr>
            <w:noProof/>
            <w:webHidden/>
          </w:rPr>
          <w:t>82</w:t>
        </w:r>
        <w:r>
          <w:rPr>
            <w:noProof/>
            <w:webHidden/>
          </w:rPr>
          <w:fldChar w:fldCharType="end"/>
        </w:r>
      </w:hyperlink>
    </w:p>
    <w:p w14:paraId="03595E49" w14:textId="56C47E8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83" w:history="1">
        <w:r w:rsidRPr="00F20B9D">
          <w:rPr>
            <w:rStyle w:val="Hyperlink"/>
          </w:rPr>
          <w:t>В России начали действовать с 17 июля 2026 года новые правила назначения пенсий. Они должны сократить число справок и визитов в Социальный фонд, однако изменения затронут только отдельные категории граждан. Приказ был принят Минтруда России 3 июня текущего года.</w:t>
        </w:r>
        <w:r>
          <w:rPr>
            <w:webHidden/>
          </w:rPr>
          <w:tab/>
        </w:r>
        <w:r>
          <w:rPr>
            <w:webHidden/>
          </w:rPr>
          <w:fldChar w:fldCharType="begin"/>
        </w:r>
        <w:r>
          <w:rPr>
            <w:webHidden/>
          </w:rPr>
          <w:instrText xml:space="preserve"> PAGEREF _Toc235428583 \h </w:instrText>
        </w:r>
        <w:r>
          <w:rPr>
            <w:webHidden/>
          </w:rPr>
        </w:r>
        <w:r>
          <w:rPr>
            <w:webHidden/>
          </w:rPr>
          <w:fldChar w:fldCharType="separate"/>
        </w:r>
        <w:r>
          <w:rPr>
            <w:webHidden/>
          </w:rPr>
          <w:t>82</w:t>
        </w:r>
        <w:r>
          <w:rPr>
            <w:webHidden/>
          </w:rPr>
          <w:fldChar w:fldCharType="end"/>
        </w:r>
      </w:hyperlink>
    </w:p>
    <w:p w14:paraId="1682D2D7" w14:textId="0DC377F7"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84" w:history="1">
        <w:r w:rsidRPr="00F20B9D">
          <w:rPr>
            <w:rStyle w:val="Hyperlink"/>
            <w:noProof/>
          </w:rPr>
          <w:t>PRIMPRESS, 17.07.2026, Пенсионный возраст снизят за непрерывный стаж 15 лет: пенсионеров ждет большой сюрприз</w:t>
        </w:r>
        <w:r>
          <w:rPr>
            <w:noProof/>
            <w:webHidden/>
          </w:rPr>
          <w:tab/>
        </w:r>
        <w:r>
          <w:rPr>
            <w:noProof/>
            <w:webHidden/>
          </w:rPr>
          <w:fldChar w:fldCharType="begin"/>
        </w:r>
        <w:r>
          <w:rPr>
            <w:noProof/>
            <w:webHidden/>
          </w:rPr>
          <w:instrText xml:space="preserve"> PAGEREF _Toc235428584 \h </w:instrText>
        </w:r>
        <w:r>
          <w:rPr>
            <w:noProof/>
            <w:webHidden/>
          </w:rPr>
        </w:r>
        <w:r>
          <w:rPr>
            <w:noProof/>
            <w:webHidden/>
          </w:rPr>
          <w:fldChar w:fldCharType="separate"/>
        </w:r>
        <w:r>
          <w:rPr>
            <w:noProof/>
            <w:webHidden/>
          </w:rPr>
          <w:t>82</w:t>
        </w:r>
        <w:r>
          <w:rPr>
            <w:noProof/>
            <w:webHidden/>
          </w:rPr>
          <w:fldChar w:fldCharType="end"/>
        </w:r>
      </w:hyperlink>
    </w:p>
    <w:p w14:paraId="33DF3E0D" w14:textId="439ECD0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85" w:history="1">
        <w:r w:rsidRPr="00F20B9D">
          <w:rPr>
            <w:rStyle w:val="Hyperlink"/>
          </w:rPr>
          <w:t>Вопрос досрочного выхода на пенсию остается одним из самых обсуждаемых среди россиян. В последнее время в сети активно распространяется информация о возможном снижении пенсионного возраста для тех, кто имеет длительный непрерывный стаж работы. Эксперты объяснили, какие правила действительно действуют и почему многолетняя работа может влиять на пенсионные права.</w:t>
        </w:r>
        <w:r>
          <w:rPr>
            <w:webHidden/>
          </w:rPr>
          <w:tab/>
        </w:r>
        <w:r>
          <w:rPr>
            <w:webHidden/>
          </w:rPr>
          <w:fldChar w:fldCharType="begin"/>
        </w:r>
        <w:r>
          <w:rPr>
            <w:webHidden/>
          </w:rPr>
          <w:instrText xml:space="preserve"> PAGEREF _Toc235428585 \h </w:instrText>
        </w:r>
        <w:r>
          <w:rPr>
            <w:webHidden/>
          </w:rPr>
        </w:r>
        <w:r>
          <w:rPr>
            <w:webHidden/>
          </w:rPr>
          <w:fldChar w:fldCharType="separate"/>
        </w:r>
        <w:r>
          <w:rPr>
            <w:webHidden/>
          </w:rPr>
          <w:t>82</w:t>
        </w:r>
        <w:r>
          <w:rPr>
            <w:webHidden/>
          </w:rPr>
          <w:fldChar w:fldCharType="end"/>
        </w:r>
      </w:hyperlink>
    </w:p>
    <w:p w14:paraId="165C3831" w14:textId="701F0E6E"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86" w:history="1">
        <w:r w:rsidRPr="00F20B9D">
          <w:rPr>
            <w:rStyle w:val="Hyperlink"/>
            <w:noProof/>
          </w:rPr>
          <w:t>PRIMPRESS, 17.07.2026, Указ подписан: что ждет пенсионеров, у которых пенсия ниже 35 211 рублей</w:t>
        </w:r>
        <w:r>
          <w:rPr>
            <w:noProof/>
            <w:webHidden/>
          </w:rPr>
          <w:tab/>
        </w:r>
        <w:r>
          <w:rPr>
            <w:noProof/>
            <w:webHidden/>
          </w:rPr>
          <w:fldChar w:fldCharType="begin"/>
        </w:r>
        <w:r>
          <w:rPr>
            <w:noProof/>
            <w:webHidden/>
          </w:rPr>
          <w:instrText xml:space="preserve"> PAGEREF _Toc235428586 \h </w:instrText>
        </w:r>
        <w:r>
          <w:rPr>
            <w:noProof/>
            <w:webHidden/>
          </w:rPr>
        </w:r>
        <w:r>
          <w:rPr>
            <w:noProof/>
            <w:webHidden/>
          </w:rPr>
          <w:fldChar w:fldCharType="separate"/>
        </w:r>
        <w:r>
          <w:rPr>
            <w:noProof/>
            <w:webHidden/>
          </w:rPr>
          <w:t>84</w:t>
        </w:r>
        <w:r>
          <w:rPr>
            <w:noProof/>
            <w:webHidden/>
          </w:rPr>
          <w:fldChar w:fldCharType="end"/>
        </w:r>
      </w:hyperlink>
    </w:p>
    <w:p w14:paraId="6AE45D81" w14:textId="3B53D92A"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87" w:history="1">
        <w:r w:rsidRPr="00F20B9D">
          <w:rPr>
            <w:rStyle w:val="Hyperlink"/>
          </w:rPr>
          <w:t>Пенсионерам с невысокими выплатами напомнили о действующих мерах поддержки и правилах расчета доходов. Внимание в первую очередь обращают на тех граждан, чья пенсия находится ниже определенного уровня. Сумма в 35 211 рублей стала ориентиром для обсуждения возможных доплат и перерасчетов, однако специалисты отмечают: размер поддержки зависит не только от самой пенсии, но и от региона проживания и индивидуальных обстоятельств.</w:t>
        </w:r>
        <w:r>
          <w:rPr>
            <w:webHidden/>
          </w:rPr>
          <w:tab/>
        </w:r>
        <w:r>
          <w:rPr>
            <w:webHidden/>
          </w:rPr>
          <w:fldChar w:fldCharType="begin"/>
        </w:r>
        <w:r>
          <w:rPr>
            <w:webHidden/>
          </w:rPr>
          <w:instrText xml:space="preserve"> PAGEREF _Toc235428587 \h </w:instrText>
        </w:r>
        <w:r>
          <w:rPr>
            <w:webHidden/>
          </w:rPr>
        </w:r>
        <w:r>
          <w:rPr>
            <w:webHidden/>
          </w:rPr>
          <w:fldChar w:fldCharType="separate"/>
        </w:r>
        <w:r>
          <w:rPr>
            <w:webHidden/>
          </w:rPr>
          <w:t>84</w:t>
        </w:r>
        <w:r>
          <w:rPr>
            <w:webHidden/>
          </w:rPr>
          <w:fldChar w:fldCharType="end"/>
        </w:r>
      </w:hyperlink>
    </w:p>
    <w:p w14:paraId="55E4166C" w14:textId="2C5699B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88" w:history="1">
        <w:r w:rsidRPr="00F20B9D">
          <w:rPr>
            <w:rStyle w:val="Hyperlink"/>
            <w:noProof/>
          </w:rPr>
          <w:t>NEWS.ru, 16.06.2026, «Надо сильнее индексировать пенсии»: ДЕПУТАТ Дмитриева о деньгах россиян</w:t>
        </w:r>
        <w:r>
          <w:rPr>
            <w:noProof/>
            <w:webHidden/>
          </w:rPr>
          <w:tab/>
        </w:r>
        <w:r>
          <w:rPr>
            <w:noProof/>
            <w:webHidden/>
          </w:rPr>
          <w:fldChar w:fldCharType="begin"/>
        </w:r>
        <w:r>
          <w:rPr>
            <w:noProof/>
            <w:webHidden/>
          </w:rPr>
          <w:instrText xml:space="preserve"> PAGEREF _Toc235428588 \h </w:instrText>
        </w:r>
        <w:r>
          <w:rPr>
            <w:noProof/>
            <w:webHidden/>
          </w:rPr>
        </w:r>
        <w:r>
          <w:rPr>
            <w:noProof/>
            <w:webHidden/>
          </w:rPr>
          <w:fldChar w:fldCharType="separate"/>
        </w:r>
        <w:r>
          <w:rPr>
            <w:noProof/>
            <w:webHidden/>
          </w:rPr>
          <w:t>85</w:t>
        </w:r>
        <w:r>
          <w:rPr>
            <w:noProof/>
            <w:webHidden/>
          </w:rPr>
          <w:fldChar w:fldCharType="end"/>
        </w:r>
      </w:hyperlink>
    </w:p>
    <w:p w14:paraId="2A3D111E" w14:textId="44C4944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89" w:history="1">
        <w:r w:rsidRPr="00F20B9D">
          <w:rPr>
            <w:rStyle w:val="Hyperlink"/>
          </w:rPr>
          <w:t>Представители бизнеса отмечают, что сильный рубль для экономики РФ сегодня пагубнее высокой ключевой ставки. Как выяснилось, чем больше сотрудников, тем меньше производительность труда. Пенсии с каждым годом растут, но коэффициент замещения от средней зарплаты по стране становится все меньше. Об этих и других парадоксах рассказала в интервью NEWS.ru член комитета по бюджету и налогам Госдумы доктор экономических наук Оксана Дмитриева.</w:t>
        </w:r>
        <w:r>
          <w:rPr>
            <w:webHidden/>
          </w:rPr>
          <w:tab/>
        </w:r>
        <w:r>
          <w:rPr>
            <w:webHidden/>
          </w:rPr>
          <w:fldChar w:fldCharType="begin"/>
        </w:r>
        <w:r>
          <w:rPr>
            <w:webHidden/>
          </w:rPr>
          <w:instrText xml:space="preserve"> PAGEREF _Toc235428589 \h </w:instrText>
        </w:r>
        <w:r>
          <w:rPr>
            <w:webHidden/>
          </w:rPr>
        </w:r>
        <w:r>
          <w:rPr>
            <w:webHidden/>
          </w:rPr>
          <w:fldChar w:fldCharType="separate"/>
        </w:r>
        <w:r>
          <w:rPr>
            <w:webHidden/>
          </w:rPr>
          <w:t>85</w:t>
        </w:r>
        <w:r>
          <w:rPr>
            <w:webHidden/>
          </w:rPr>
          <w:fldChar w:fldCharType="end"/>
        </w:r>
      </w:hyperlink>
    </w:p>
    <w:p w14:paraId="03C66440" w14:textId="01C8259B"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90" w:history="1">
        <w:r w:rsidRPr="00F20B9D">
          <w:rPr>
            <w:rStyle w:val="Hyperlink"/>
            <w:noProof/>
          </w:rPr>
          <w:t>Новости Москвы, 19.07.2026, Московским пенсионерам добавят денег. Рассказываем, кто сможет получить выплаты</w:t>
        </w:r>
        <w:r>
          <w:rPr>
            <w:noProof/>
            <w:webHidden/>
          </w:rPr>
          <w:tab/>
        </w:r>
        <w:r>
          <w:rPr>
            <w:noProof/>
            <w:webHidden/>
          </w:rPr>
          <w:fldChar w:fldCharType="begin"/>
        </w:r>
        <w:r>
          <w:rPr>
            <w:noProof/>
            <w:webHidden/>
          </w:rPr>
          <w:instrText xml:space="preserve"> PAGEREF _Toc235428590 \h </w:instrText>
        </w:r>
        <w:r>
          <w:rPr>
            <w:noProof/>
            <w:webHidden/>
          </w:rPr>
        </w:r>
        <w:r>
          <w:rPr>
            <w:noProof/>
            <w:webHidden/>
          </w:rPr>
          <w:fldChar w:fldCharType="separate"/>
        </w:r>
        <w:r>
          <w:rPr>
            <w:noProof/>
            <w:webHidden/>
          </w:rPr>
          <w:t>90</w:t>
        </w:r>
        <w:r>
          <w:rPr>
            <w:noProof/>
            <w:webHidden/>
          </w:rPr>
          <w:fldChar w:fldCharType="end"/>
        </w:r>
      </w:hyperlink>
    </w:p>
    <w:p w14:paraId="6D008F23" w14:textId="0E91B11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91" w:history="1">
        <w:r w:rsidRPr="00F20B9D">
          <w:rPr>
            <w:rStyle w:val="Hyperlink"/>
          </w:rPr>
          <w:t>Московским пенсионерам начнут платить больше денег. С нового года Пенсионный фонд устанавливает новую надбавку, правда получать ее смогут далеко не все. Кому положена доплата, сколько будут платить и что нужно ли для этого сделать - объясняем в простых карточках.</w:t>
        </w:r>
        <w:r>
          <w:rPr>
            <w:webHidden/>
          </w:rPr>
          <w:tab/>
        </w:r>
        <w:r>
          <w:rPr>
            <w:webHidden/>
          </w:rPr>
          <w:fldChar w:fldCharType="begin"/>
        </w:r>
        <w:r>
          <w:rPr>
            <w:webHidden/>
          </w:rPr>
          <w:instrText xml:space="preserve"> PAGEREF _Toc235428591 \h </w:instrText>
        </w:r>
        <w:r>
          <w:rPr>
            <w:webHidden/>
          </w:rPr>
        </w:r>
        <w:r>
          <w:rPr>
            <w:webHidden/>
          </w:rPr>
          <w:fldChar w:fldCharType="separate"/>
        </w:r>
        <w:r>
          <w:rPr>
            <w:webHidden/>
          </w:rPr>
          <w:t>90</w:t>
        </w:r>
        <w:r>
          <w:rPr>
            <w:webHidden/>
          </w:rPr>
          <w:fldChar w:fldCharType="end"/>
        </w:r>
      </w:hyperlink>
    </w:p>
    <w:p w14:paraId="49803224" w14:textId="5639CC96"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92" w:history="1">
        <w:r w:rsidRPr="00F20B9D">
          <w:rPr>
            <w:rStyle w:val="Hyperlink"/>
            <w:noProof/>
          </w:rPr>
          <w:t>Новости Москвы, 17.07.2026, В ближайшие 4 года повысят пенсионный возраст? Что на самом деле стоит за разговорами о продлении молодости до 40 лет</w:t>
        </w:r>
        <w:r>
          <w:rPr>
            <w:noProof/>
            <w:webHidden/>
          </w:rPr>
          <w:tab/>
        </w:r>
        <w:r>
          <w:rPr>
            <w:noProof/>
            <w:webHidden/>
          </w:rPr>
          <w:fldChar w:fldCharType="begin"/>
        </w:r>
        <w:r>
          <w:rPr>
            <w:noProof/>
            <w:webHidden/>
          </w:rPr>
          <w:instrText xml:space="preserve"> PAGEREF _Toc235428592 \h </w:instrText>
        </w:r>
        <w:r>
          <w:rPr>
            <w:noProof/>
            <w:webHidden/>
          </w:rPr>
        </w:r>
        <w:r>
          <w:rPr>
            <w:noProof/>
            <w:webHidden/>
          </w:rPr>
          <w:fldChar w:fldCharType="separate"/>
        </w:r>
        <w:r>
          <w:rPr>
            <w:noProof/>
            <w:webHidden/>
          </w:rPr>
          <w:t>90</w:t>
        </w:r>
        <w:r>
          <w:rPr>
            <w:noProof/>
            <w:webHidden/>
          </w:rPr>
          <w:fldChar w:fldCharType="end"/>
        </w:r>
      </w:hyperlink>
    </w:p>
    <w:p w14:paraId="561075A7" w14:textId="4B32DE3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93" w:history="1">
        <w:r w:rsidRPr="00F20B9D">
          <w:rPr>
            <w:rStyle w:val="Hyperlink"/>
          </w:rPr>
          <w:t>В конце июня вице-президент Федеральной палаты адвокатов РФ, заместитель секретаря Общественной палаты РФ Владислав Гриб заявил, что предельный возраст молодежи нужно поднять с 35 до 40 лет. Он считает, что раз повысили пенсионный возраст, то и молодежный не должен стоять на месте. Кроме того, за последние 100 лет выросла средняя продолжительность жизни.</w:t>
        </w:r>
        <w:r>
          <w:rPr>
            <w:webHidden/>
          </w:rPr>
          <w:tab/>
        </w:r>
        <w:r>
          <w:rPr>
            <w:webHidden/>
          </w:rPr>
          <w:fldChar w:fldCharType="begin"/>
        </w:r>
        <w:r>
          <w:rPr>
            <w:webHidden/>
          </w:rPr>
          <w:instrText xml:space="preserve"> PAGEREF _Toc235428593 \h </w:instrText>
        </w:r>
        <w:r>
          <w:rPr>
            <w:webHidden/>
          </w:rPr>
        </w:r>
        <w:r>
          <w:rPr>
            <w:webHidden/>
          </w:rPr>
          <w:fldChar w:fldCharType="separate"/>
        </w:r>
        <w:r>
          <w:rPr>
            <w:webHidden/>
          </w:rPr>
          <w:t>90</w:t>
        </w:r>
        <w:r>
          <w:rPr>
            <w:webHidden/>
          </w:rPr>
          <w:fldChar w:fldCharType="end"/>
        </w:r>
      </w:hyperlink>
    </w:p>
    <w:p w14:paraId="507E7B0F" w14:textId="54993EF4"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594" w:history="1">
        <w:r w:rsidRPr="00F20B9D">
          <w:rPr>
            <w:rStyle w:val="Hyperlink"/>
            <w:noProof/>
          </w:rPr>
          <w:t>Региональные СМИ</w:t>
        </w:r>
        <w:r>
          <w:rPr>
            <w:noProof/>
            <w:webHidden/>
          </w:rPr>
          <w:tab/>
        </w:r>
        <w:r>
          <w:rPr>
            <w:noProof/>
            <w:webHidden/>
          </w:rPr>
          <w:fldChar w:fldCharType="begin"/>
        </w:r>
        <w:r>
          <w:rPr>
            <w:noProof/>
            <w:webHidden/>
          </w:rPr>
          <w:instrText xml:space="preserve"> PAGEREF _Toc235428594 \h </w:instrText>
        </w:r>
        <w:r>
          <w:rPr>
            <w:noProof/>
            <w:webHidden/>
          </w:rPr>
        </w:r>
        <w:r>
          <w:rPr>
            <w:noProof/>
            <w:webHidden/>
          </w:rPr>
          <w:fldChar w:fldCharType="separate"/>
        </w:r>
        <w:r>
          <w:rPr>
            <w:noProof/>
            <w:webHidden/>
          </w:rPr>
          <w:t>94</w:t>
        </w:r>
        <w:r>
          <w:rPr>
            <w:noProof/>
            <w:webHidden/>
          </w:rPr>
          <w:fldChar w:fldCharType="end"/>
        </w:r>
      </w:hyperlink>
    </w:p>
    <w:p w14:paraId="1F43BDCD" w14:textId="257B929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95" w:history="1">
        <w:r w:rsidRPr="00F20B9D">
          <w:rPr>
            <w:rStyle w:val="Hyperlink"/>
            <w:noProof/>
          </w:rPr>
          <w:t>PrimaMedia, 17.07.2026, Воскрешение плана Жириновского – пенсионный переворот для россиян. Что готовят в Госдуме</w:t>
        </w:r>
        <w:r>
          <w:rPr>
            <w:noProof/>
            <w:webHidden/>
          </w:rPr>
          <w:tab/>
        </w:r>
        <w:r>
          <w:rPr>
            <w:noProof/>
            <w:webHidden/>
          </w:rPr>
          <w:fldChar w:fldCharType="begin"/>
        </w:r>
        <w:r>
          <w:rPr>
            <w:noProof/>
            <w:webHidden/>
          </w:rPr>
          <w:instrText xml:space="preserve"> PAGEREF _Toc235428595 \h </w:instrText>
        </w:r>
        <w:r>
          <w:rPr>
            <w:noProof/>
            <w:webHidden/>
          </w:rPr>
        </w:r>
        <w:r>
          <w:rPr>
            <w:noProof/>
            <w:webHidden/>
          </w:rPr>
          <w:fldChar w:fldCharType="separate"/>
        </w:r>
        <w:r>
          <w:rPr>
            <w:noProof/>
            <w:webHidden/>
          </w:rPr>
          <w:t>94</w:t>
        </w:r>
        <w:r>
          <w:rPr>
            <w:noProof/>
            <w:webHidden/>
          </w:rPr>
          <w:fldChar w:fldCharType="end"/>
        </w:r>
      </w:hyperlink>
    </w:p>
    <w:p w14:paraId="04D522AA" w14:textId="705314A3"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96" w:history="1">
        <w:r w:rsidRPr="00F20B9D">
          <w:rPr>
            <w:rStyle w:val="Hyperlink"/>
          </w:rPr>
          <w:t>Фракция ЛДПР выступила с инициативой, которая может полностью поменять механизм формирования страховой пенсии по старости. Члены партии предлагают отказаться от системы пенсионных коэффициентов и перейти к схеме, где главным показателем станет продолжительность официального стажа. Соответствующее обращение направили вице-премьеру России Татьяне Голиковой, говорится на сайте партии.</w:t>
        </w:r>
        <w:r>
          <w:rPr>
            <w:webHidden/>
          </w:rPr>
          <w:tab/>
        </w:r>
        <w:r>
          <w:rPr>
            <w:webHidden/>
          </w:rPr>
          <w:fldChar w:fldCharType="begin"/>
        </w:r>
        <w:r>
          <w:rPr>
            <w:webHidden/>
          </w:rPr>
          <w:instrText xml:space="preserve"> PAGEREF _Toc235428596 \h </w:instrText>
        </w:r>
        <w:r>
          <w:rPr>
            <w:webHidden/>
          </w:rPr>
        </w:r>
        <w:r>
          <w:rPr>
            <w:webHidden/>
          </w:rPr>
          <w:fldChar w:fldCharType="separate"/>
        </w:r>
        <w:r>
          <w:rPr>
            <w:webHidden/>
          </w:rPr>
          <w:t>94</w:t>
        </w:r>
        <w:r>
          <w:rPr>
            <w:webHidden/>
          </w:rPr>
          <w:fldChar w:fldCharType="end"/>
        </w:r>
      </w:hyperlink>
    </w:p>
    <w:p w14:paraId="7F9F8847" w14:textId="761F076E"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597" w:history="1">
        <w:r w:rsidRPr="00F20B9D">
          <w:rPr>
            <w:rStyle w:val="Hyperlink"/>
            <w:noProof/>
          </w:rPr>
          <w:t>НОВОСТИ МАКРОЭКОНОМИКИ</w:t>
        </w:r>
        <w:r>
          <w:rPr>
            <w:noProof/>
            <w:webHidden/>
          </w:rPr>
          <w:tab/>
        </w:r>
        <w:r>
          <w:rPr>
            <w:noProof/>
            <w:webHidden/>
          </w:rPr>
          <w:fldChar w:fldCharType="begin"/>
        </w:r>
        <w:r>
          <w:rPr>
            <w:noProof/>
            <w:webHidden/>
          </w:rPr>
          <w:instrText xml:space="preserve"> PAGEREF _Toc235428597 \h </w:instrText>
        </w:r>
        <w:r>
          <w:rPr>
            <w:noProof/>
            <w:webHidden/>
          </w:rPr>
        </w:r>
        <w:r>
          <w:rPr>
            <w:noProof/>
            <w:webHidden/>
          </w:rPr>
          <w:fldChar w:fldCharType="separate"/>
        </w:r>
        <w:r>
          <w:rPr>
            <w:noProof/>
            <w:webHidden/>
          </w:rPr>
          <w:t>96</w:t>
        </w:r>
        <w:r>
          <w:rPr>
            <w:noProof/>
            <w:webHidden/>
          </w:rPr>
          <w:fldChar w:fldCharType="end"/>
        </w:r>
      </w:hyperlink>
    </w:p>
    <w:p w14:paraId="263C18A9" w14:textId="3265A2B4"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598" w:history="1">
        <w:r w:rsidRPr="00F20B9D">
          <w:rPr>
            <w:rStyle w:val="Hyperlink"/>
            <w:noProof/>
          </w:rPr>
          <w:t>Коммерсантъ FM, 17.07.2026, «Возможно, это даже не дно, но это нормально»</w:t>
        </w:r>
        <w:r>
          <w:rPr>
            <w:noProof/>
            <w:webHidden/>
          </w:rPr>
          <w:tab/>
        </w:r>
        <w:r>
          <w:rPr>
            <w:noProof/>
            <w:webHidden/>
          </w:rPr>
          <w:fldChar w:fldCharType="begin"/>
        </w:r>
        <w:r>
          <w:rPr>
            <w:noProof/>
            <w:webHidden/>
          </w:rPr>
          <w:instrText xml:space="preserve"> PAGEREF _Toc235428598 \h </w:instrText>
        </w:r>
        <w:r>
          <w:rPr>
            <w:noProof/>
            <w:webHidden/>
          </w:rPr>
        </w:r>
        <w:r>
          <w:rPr>
            <w:noProof/>
            <w:webHidden/>
          </w:rPr>
          <w:fldChar w:fldCharType="separate"/>
        </w:r>
        <w:r>
          <w:rPr>
            <w:noProof/>
            <w:webHidden/>
          </w:rPr>
          <w:t>96</w:t>
        </w:r>
        <w:r>
          <w:rPr>
            <w:noProof/>
            <w:webHidden/>
          </w:rPr>
          <w:fldChar w:fldCharType="end"/>
        </w:r>
      </w:hyperlink>
    </w:p>
    <w:p w14:paraId="6A8AD173" w14:textId="55D0557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599" w:history="1">
        <w:r w:rsidRPr="00F20B9D">
          <w:rPr>
            <w:rStyle w:val="Hyperlink"/>
          </w:rPr>
          <w:t>Индекс Мосбиржи продолжил падение на утренних торгах 17 июля. Впрочем, собеседники “Ъ FM” видят в ситуации на рынке перспективы. «Кровавое месиво»,— так ситуацию описывают инвесторы в соцсетях. Российский рынок акций откатился до показателей октября 2022 года. Показатель уже преодолевал психологическую отметку ниже 2000 пунктов.</w:t>
        </w:r>
        <w:r>
          <w:rPr>
            <w:webHidden/>
          </w:rPr>
          <w:tab/>
        </w:r>
        <w:r>
          <w:rPr>
            <w:webHidden/>
          </w:rPr>
          <w:fldChar w:fldCharType="begin"/>
        </w:r>
        <w:r>
          <w:rPr>
            <w:webHidden/>
          </w:rPr>
          <w:instrText xml:space="preserve"> PAGEREF _Toc235428599 \h </w:instrText>
        </w:r>
        <w:r>
          <w:rPr>
            <w:webHidden/>
          </w:rPr>
        </w:r>
        <w:r>
          <w:rPr>
            <w:webHidden/>
          </w:rPr>
          <w:fldChar w:fldCharType="separate"/>
        </w:r>
        <w:r>
          <w:rPr>
            <w:webHidden/>
          </w:rPr>
          <w:t>96</w:t>
        </w:r>
        <w:r>
          <w:rPr>
            <w:webHidden/>
          </w:rPr>
          <w:fldChar w:fldCharType="end"/>
        </w:r>
      </w:hyperlink>
    </w:p>
    <w:p w14:paraId="6A92229C" w14:textId="046A63A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00" w:history="1">
        <w:r w:rsidRPr="00F20B9D">
          <w:rPr>
            <w:rStyle w:val="Hyperlink"/>
            <w:noProof/>
          </w:rPr>
          <w:t>Ведомости, 17.07.2026, Одна из ключевых новаций финансового рынка России: на ВЭФ-2026 обсудят создание Восточного финансового центра</w:t>
        </w:r>
        <w:r>
          <w:rPr>
            <w:noProof/>
            <w:webHidden/>
          </w:rPr>
          <w:tab/>
        </w:r>
        <w:r>
          <w:rPr>
            <w:noProof/>
            <w:webHidden/>
          </w:rPr>
          <w:fldChar w:fldCharType="begin"/>
        </w:r>
        <w:r>
          <w:rPr>
            <w:noProof/>
            <w:webHidden/>
          </w:rPr>
          <w:instrText xml:space="preserve"> PAGEREF _Toc235428600 \h </w:instrText>
        </w:r>
        <w:r>
          <w:rPr>
            <w:noProof/>
            <w:webHidden/>
          </w:rPr>
        </w:r>
        <w:r>
          <w:rPr>
            <w:noProof/>
            <w:webHidden/>
          </w:rPr>
          <w:fldChar w:fldCharType="separate"/>
        </w:r>
        <w:r>
          <w:rPr>
            <w:noProof/>
            <w:webHidden/>
          </w:rPr>
          <w:t>97</w:t>
        </w:r>
        <w:r>
          <w:rPr>
            <w:noProof/>
            <w:webHidden/>
          </w:rPr>
          <w:fldChar w:fldCharType="end"/>
        </w:r>
      </w:hyperlink>
    </w:p>
    <w:p w14:paraId="0346A1DA" w14:textId="653A51C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01" w:history="1">
        <w:r w:rsidRPr="00F20B9D">
          <w:rPr>
            <w:rStyle w:val="Hyperlink"/>
          </w:rPr>
          <w:t>Обсуждение механизмов Восточного финансового центра, перспектив принятия соответствующего федерального закона и роли центра в привлечении инвестиций станет одной из центральных тем деловой программы Восточного экономического форума - 2026. Организатор ВЭФ - Фонд Росконгресс при поддержке Правительства России.</w:t>
        </w:r>
        <w:r>
          <w:rPr>
            <w:webHidden/>
          </w:rPr>
          <w:tab/>
        </w:r>
        <w:r>
          <w:rPr>
            <w:webHidden/>
          </w:rPr>
          <w:fldChar w:fldCharType="begin"/>
        </w:r>
        <w:r>
          <w:rPr>
            <w:webHidden/>
          </w:rPr>
          <w:instrText xml:space="preserve"> PAGEREF _Toc235428601 \h </w:instrText>
        </w:r>
        <w:r>
          <w:rPr>
            <w:webHidden/>
          </w:rPr>
        </w:r>
        <w:r>
          <w:rPr>
            <w:webHidden/>
          </w:rPr>
          <w:fldChar w:fldCharType="separate"/>
        </w:r>
        <w:r>
          <w:rPr>
            <w:webHidden/>
          </w:rPr>
          <w:t>97</w:t>
        </w:r>
        <w:r>
          <w:rPr>
            <w:webHidden/>
          </w:rPr>
          <w:fldChar w:fldCharType="end"/>
        </w:r>
      </w:hyperlink>
    </w:p>
    <w:p w14:paraId="47BBE03E" w14:textId="44D10016"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02" w:history="1">
        <w:r w:rsidRPr="00F20B9D">
          <w:rPr>
            <w:rStyle w:val="Hyperlink"/>
            <w:noProof/>
          </w:rPr>
          <w:t>Ведомости, 17.07.2026, Нас ждет заморозка вкладов? Несколько причин, почему это всего лишь миф</w:t>
        </w:r>
        <w:r>
          <w:rPr>
            <w:noProof/>
            <w:webHidden/>
          </w:rPr>
          <w:tab/>
        </w:r>
        <w:r>
          <w:rPr>
            <w:noProof/>
            <w:webHidden/>
          </w:rPr>
          <w:fldChar w:fldCharType="begin"/>
        </w:r>
        <w:r>
          <w:rPr>
            <w:noProof/>
            <w:webHidden/>
          </w:rPr>
          <w:instrText xml:space="preserve"> PAGEREF _Toc235428602 \h </w:instrText>
        </w:r>
        <w:r>
          <w:rPr>
            <w:noProof/>
            <w:webHidden/>
          </w:rPr>
        </w:r>
        <w:r>
          <w:rPr>
            <w:noProof/>
            <w:webHidden/>
          </w:rPr>
          <w:fldChar w:fldCharType="separate"/>
        </w:r>
        <w:r>
          <w:rPr>
            <w:noProof/>
            <w:webHidden/>
          </w:rPr>
          <w:t>99</w:t>
        </w:r>
        <w:r>
          <w:rPr>
            <w:noProof/>
            <w:webHidden/>
          </w:rPr>
          <w:fldChar w:fldCharType="end"/>
        </w:r>
      </w:hyperlink>
    </w:p>
    <w:p w14:paraId="0D967F46" w14:textId="290340A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03" w:history="1">
        <w:r w:rsidRPr="00F20B9D">
          <w:rPr>
            <w:rStyle w:val="Hyperlink"/>
          </w:rPr>
          <w:t>В последнее время в российском медиапространстве все чаще появляется мысль о скорой вероятной «заморозке» банковских вкладов, под которой понимается принудительное ограничение прав вкладчиков на распоряжение размещенными на различных банковских счетах денежными средствами в виде моратория на их снятие или пролонгации срока договора банковского вклада без согласия клиента. Несмотря на опровержение данной информации со стороны официальных лиц тревога и беспокойство вкладчиков на предмет сохранения доступа к своим сбережениям в банках нарастает.</w:t>
        </w:r>
        <w:r>
          <w:rPr>
            <w:webHidden/>
          </w:rPr>
          <w:tab/>
        </w:r>
        <w:r>
          <w:rPr>
            <w:webHidden/>
          </w:rPr>
          <w:fldChar w:fldCharType="begin"/>
        </w:r>
        <w:r>
          <w:rPr>
            <w:webHidden/>
          </w:rPr>
          <w:instrText xml:space="preserve"> PAGEREF _Toc235428603 \h </w:instrText>
        </w:r>
        <w:r>
          <w:rPr>
            <w:webHidden/>
          </w:rPr>
        </w:r>
        <w:r>
          <w:rPr>
            <w:webHidden/>
          </w:rPr>
          <w:fldChar w:fldCharType="separate"/>
        </w:r>
        <w:r>
          <w:rPr>
            <w:webHidden/>
          </w:rPr>
          <w:t>99</w:t>
        </w:r>
        <w:r>
          <w:rPr>
            <w:webHidden/>
          </w:rPr>
          <w:fldChar w:fldCharType="end"/>
        </w:r>
      </w:hyperlink>
    </w:p>
    <w:p w14:paraId="619D5541" w14:textId="104F439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04" w:history="1">
        <w:r w:rsidRPr="00F20B9D">
          <w:rPr>
            <w:rStyle w:val="Hyperlink"/>
            <w:noProof/>
          </w:rPr>
          <w:t>Ведомости, 20.07.2026, В ЦМАКПе указали на околостагфляционную ситуацию</w:t>
        </w:r>
        <w:r>
          <w:rPr>
            <w:noProof/>
            <w:webHidden/>
          </w:rPr>
          <w:tab/>
        </w:r>
        <w:r>
          <w:rPr>
            <w:noProof/>
            <w:webHidden/>
          </w:rPr>
          <w:fldChar w:fldCharType="begin"/>
        </w:r>
        <w:r>
          <w:rPr>
            <w:noProof/>
            <w:webHidden/>
          </w:rPr>
          <w:instrText xml:space="preserve"> PAGEREF _Toc235428604 \h </w:instrText>
        </w:r>
        <w:r>
          <w:rPr>
            <w:noProof/>
            <w:webHidden/>
          </w:rPr>
        </w:r>
        <w:r>
          <w:rPr>
            <w:noProof/>
            <w:webHidden/>
          </w:rPr>
          <w:fldChar w:fldCharType="separate"/>
        </w:r>
        <w:r>
          <w:rPr>
            <w:noProof/>
            <w:webHidden/>
          </w:rPr>
          <w:t>101</w:t>
        </w:r>
        <w:r>
          <w:rPr>
            <w:noProof/>
            <w:webHidden/>
          </w:rPr>
          <w:fldChar w:fldCharType="end"/>
        </w:r>
      </w:hyperlink>
    </w:p>
    <w:p w14:paraId="6BDC7A9F" w14:textId="61C0C4A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05" w:history="1">
        <w:r w:rsidRPr="00F20B9D">
          <w:rPr>
            <w:rStyle w:val="Hyperlink"/>
          </w:rPr>
          <w:t>Экономика России уже столкнулась с околостагфляционной ситуацией, утверждает руководитель направления анализа и прогнозирования макроэкономических процессов ЦМАКПа Дмитрий Белоусов в докладе "Этюд 2. Инфляция и антиинфляционная политика". В ЦМАКПе характеризуют сложившуюся ситуацию как "разорванную" модель инфляции: часть компонентов не реагирует на денежно-кредитную политику (ДКП), а для основной массы товаров и услуг возникает дефицит спроса, что замедляет рост цен.</w:t>
        </w:r>
        <w:r>
          <w:rPr>
            <w:webHidden/>
          </w:rPr>
          <w:tab/>
        </w:r>
        <w:r>
          <w:rPr>
            <w:webHidden/>
          </w:rPr>
          <w:fldChar w:fldCharType="begin"/>
        </w:r>
        <w:r>
          <w:rPr>
            <w:webHidden/>
          </w:rPr>
          <w:instrText xml:space="preserve"> PAGEREF _Toc235428605 \h </w:instrText>
        </w:r>
        <w:r>
          <w:rPr>
            <w:webHidden/>
          </w:rPr>
        </w:r>
        <w:r>
          <w:rPr>
            <w:webHidden/>
          </w:rPr>
          <w:fldChar w:fldCharType="separate"/>
        </w:r>
        <w:r>
          <w:rPr>
            <w:webHidden/>
          </w:rPr>
          <w:t>101</w:t>
        </w:r>
        <w:r>
          <w:rPr>
            <w:webHidden/>
          </w:rPr>
          <w:fldChar w:fldCharType="end"/>
        </w:r>
      </w:hyperlink>
    </w:p>
    <w:p w14:paraId="04592811" w14:textId="7C0FBDF3"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06" w:history="1">
        <w:r w:rsidRPr="00F20B9D">
          <w:rPr>
            <w:rStyle w:val="Hyperlink"/>
            <w:noProof/>
          </w:rPr>
          <w:t>Российская газета, 20.07.2026, Поставить на паузу</w:t>
        </w:r>
        <w:r>
          <w:rPr>
            <w:noProof/>
            <w:webHidden/>
          </w:rPr>
          <w:tab/>
        </w:r>
        <w:r>
          <w:rPr>
            <w:noProof/>
            <w:webHidden/>
          </w:rPr>
          <w:fldChar w:fldCharType="begin"/>
        </w:r>
        <w:r>
          <w:rPr>
            <w:noProof/>
            <w:webHidden/>
          </w:rPr>
          <w:instrText xml:space="preserve"> PAGEREF _Toc235428606 \h </w:instrText>
        </w:r>
        <w:r>
          <w:rPr>
            <w:noProof/>
            <w:webHidden/>
          </w:rPr>
        </w:r>
        <w:r>
          <w:rPr>
            <w:noProof/>
            <w:webHidden/>
          </w:rPr>
          <w:fldChar w:fldCharType="separate"/>
        </w:r>
        <w:r>
          <w:rPr>
            <w:noProof/>
            <w:webHidden/>
          </w:rPr>
          <w:t>103</w:t>
        </w:r>
        <w:r>
          <w:rPr>
            <w:noProof/>
            <w:webHidden/>
          </w:rPr>
          <w:fldChar w:fldCharType="end"/>
        </w:r>
      </w:hyperlink>
    </w:p>
    <w:p w14:paraId="6B62C2DB" w14:textId="5974414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07" w:history="1">
        <w:r w:rsidRPr="00F20B9D">
          <w:rPr>
            <w:rStyle w:val="Hyperlink"/>
          </w:rPr>
          <w:t>На предстоящем заседании 24 июля Банк России возьмет паузу в снижении  ключевой ставки. Такое мнение высказало большинство опрошенных "РГ"  экспертов. Регулятор, по их словам, продолжает придерживаться жесткой  риторики на фоне бюджетных рисков и ситуации на топливном рынке, поэтому  надеяться на заметное снижение ставки, определяющей стоимость денег в  экономике, уже точно не стоит.</w:t>
        </w:r>
        <w:r>
          <w:rPr>
            <w:webHidden/>
          </w:rPr>
          <w:tab/>
        </w:r>
        <w:r>
          <w:rPr>
            <w:webHidden/>
          </w:rPr>
          <w:fldChar w:fldCharType="begin"/>
        </w:r>
        <w:r>
          <w:rPr>
            <w:webHidden/>
          </w:rPr>
          <w:instrText xml:space="preserve"> PAGEREF _Toc235428607 \h </w:instrText>
        </w:r>
        <w:r>
          <w:rPr>
            <w:webHidden/>
          </w:rPr>
        </w:r>
        <w:r>
          <w:rPr>
            <w:webHidden/>
          </w:rPr>
          <w:fldChar w:fldCharType="separate"/>
        </w:r>
        <w:r>
          <w:rPr>
            <w:webHidden/>
          </w:rPr>
          <w:t>103</w:t>
        </w:r>
        <w:r>
          <w:rPr>
            <w:webHidden/>
          </w:rPr>
          <w:fldChar w:fldCharType="end"/>
        </w:r>
      </w:hyperlink>
    </w:p>
    <w:p w14:paraId="46DA2B9E" w14:textId="19418D58"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08" w:history="1">
        <w:r w:rsidRPr="00F20B9D">
          <w:rPr>
            <w:rStyle w:val="Hyperlink"/>
            <w:noProof/>
          </w:rPr>
          <w:t>ТАСС, 17.07.2026, Орешкин: финансовая система обречена на умирание, если не будет изменена</w:t>
        </w:r>
        <w:r>
          <w:rPr>
            <w:noProof/>
            <w:webHidden/>
          </w:rPr>
          <w:tab/>
        </w:r>
        <w:r>
          <w:rPr>
            <w:noProof/>
            <w:webHidden/>
          </w:rPr>
          <w:fldChar w:fldCharType="begin"/>
        </w:r>
        <w:r>
          <w:rPr>
            <w:noProof/>
            <w:webHidden/>
          </w:rPr>
          <w:instrText xml:space="preserve"> PAGEREF _Toc235428608 \h </w:instrText>
        </w:r>
        <w:r>
          <w:rPr>
            <w:noProof/>
            <w:webHidden/>
          </w:rPr>
        </w:r>
        <w:r>
          <w:rPr>
            <w:noProof/>
            <w:webHidden/>
          </w:rPr>
          <w:fldChar w:fldCharType="separate"/>
        </w:r>
        <w:r>
          <w:rPr>
            <w:noProof/>
            <w:webHidden/>
          </w:rPr>
          <w:t>105</w:t>
        </w:r>
        <w:r>
          <w:rPr>
            <w:noProof/>
            <w:webHidden/>
          </w:rPr>
          <w:fldChar w:fldCharType="end"/>
        </w:r>
      </w:hyperlink>
    </w:p>
    <w:p w14:paraId="3AC820FE" w14:textId="3C2EE06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09" w:history="1">
        <w:r w:rsidRPr="00F20B9D">
          <w:rPr>
            <w:rStyle w:val="Hyperlink"/>
          </w:rPr>
          <w:t>Финансовая система в том виде, в котором существует, обречена на умирание. Это очень неустойчивая конструкция. Такое мнение высказал замглавы администрации президента РФ Максим Орешкин в ходе летних экспертных встреч в рамках Открытого диалога на площадке НЦ «Россия».</w:t>
        </w:r>
        <w:r>
          <w:rPr>
            <w:webHidden/>
          </w:rPr>
          <w:tab/>
        </w:r>
        <w:r>
          <w:rPr>
            <w:webHidden/>
          </w:rPr>
          <w:fldChar w:fldCharType="begin"/>
        </w:r>
        <w:r>
          <w:rPr>
            <w:webHidden/>
          </w:rPr>
          <w:instrText xml:space="preserve"> PAGEREF _Toc235428609 \h </w:instrText>
        </w:r>
        <w:r>
          <w:rPr>
            <w:webHidden/>
          </w:rPr>
        </w:r>
        <w:r>
          <w:rPr>
            <w:webHidden/>
          </w:rPr>
          <w:fldChar w:fldCharType="separate"/>
        </w:r>
        <w:r>
          <w:rPr>
            <w:webHidden/>
          </w:rPr>
          <w:t>105</w:t>
        </w:r>
        <w:r>
          <w:rPr>
            <w:webHidden/>
          </w:rPr>
          <w:fldChar w:fldCharType="end"/>
        </w:r>
      </w:hyperlink>
    </w:p>
    <w:p w14:paraId="2AA68CE3" w14:textId="116FC05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10" w:history="1">
        <w:r w:rsidRPr="00F20B9D">
          <w:rPr>
            <w:rStyle w:val="Hyperlink"/>
            <w:noProof/>
          </w:rPr>
          <w:t>ТАСС, 18.07.2026, Россиянам рассказали о новом вычете НДФЛ</w:t>
        </w:r>
        <w:r>
          <w:rPr>
            <w:noProof/>
            <w:webHidden/>
          </w:rPr>
          <w:tab/>
        </w:r>
        <w:r>
          <w:rPr>
            <w:noProof/>
            <w:webHidden/>
          </w:rPr>
          <w:fldChar w:fldCharType="begin"/>
        </w:r>
        <w:r>
          <w:rPr>
            <w:noProof/>
            <w:webHidden/>
          </w:rPr>
          <w:instrText xml:space="preserve"> PAGEREF _Toc235428610 \h </w:instrText>
        </w:r>
        <w:r>
          <w:rPr>
            <w:noProof/>
            <w:webHidden/>
          </w:rPr>
        </w:r>
        <w:r>
          <w:rPr>
            <w:noProof/>
            <w:webHidden/>
          </w:rPr>
          <w:fldChar w:fldCharType="separate"/>
        </w:r>
        <w:r>
          <w:rPr>
            <w:noProof/>
            <w:webHidden/>
          </w:rPr>
          <w:t>106</w:t>
        </w:r>
        <w:r>
          <w:rPr>
            <w:noProof/>
            <w:webHidden/>
          </w:rPr>
          <w:fldChar w:fldCharType="end"/>
        </w:r>
      </w:hyperlink>
    </w:p>
    <w:p w14:paraId="5277A76C" w14:textId="16D8522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11" w:history="1">
        <w:r w:rsidRPr="00F20B9D">
          <w:rPr>
            <w:rStyle w:val="Hyperlink"/>
          </w:rPr>
          <w:t>Право на налоговый вычет по взносам, уплаченным по долгосрочным договорам добровольного страхования жизни, появится у граждан РФ с 1 сентября 2026 года: льгота охватывает договоры, заключенные начиная с 1 января 2025 года, поэтому те, кто оформил такой полис в 2025 году, уже накапливают базу для будущего возврата, рассказал ТАСС член комитета Госдумы по малому и среднему предпринимательству Алексей Говырин (фракция «Единая Россия»).</w:t>
        </w:r>
        <w:r>
          <w:rPr>
            <w:webHidden/>
          </w:rPr>
          <w:tab/>
        </w:r>
        <w:r>
          <w:rPr>
            <w:webHidden/>
          </w:rPr>
          <w:fldChar w:fldCharType="begin"/>
        </w:r>
        <w:r>
          <w:rPr>
            <w:webHidden/>
          </w:rPr>
          <w:instrText xml:space="preserve"> PAGEREF _Toc235428611 \h </w:instrText>
        </w:r>
        <w:r>
          <w:rPr>
            <w:webHidden/>
          </w:rPr>
        </w:r>
        <w:r>
          <w:rPr>
            <w:webHidden/>
          </w:rPr>
          <w:fldChar w:fldCharType="separate"/>
        </w:r>
        <w:r>
          <w:rPr>
            <w:webHidden/>
          </w:rPr>
          <w:t>106</w:t>
        </w:r>
        <w:r>
          <w:rPr>
            <w:webHidden/>
          </w:rPr>
          <w:fldChar w:fldCharType="end"/>
        </w:r>
      </w:hyperlink>
    </w:p>
    <w:p w14:paraId="535EB499" w14:textId="27A1111A"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12" w:history="1">
        <w:r w:rsidRPr="00F20B9D">
          <w:rPr>
            <w:rStyle w:val="Hyperlink"/>
            <w:noProof/>
          </w:rPr>
          <w:t>Инффин, 17.07.2026, Закрытые ПИФы приравняли к открытым</w:t>
        </w:r>
        <w:r>
          <w:rPr>
            <w:noProof/>
            <w:webHidden/>
          </w:rPr>
          <w:tab/>
        </w:r>
        <w:r>
          <w:rPr>
            <w:noProof/>
            <w:webHidden/>
          </w:rPr>
          <w:fldChar w:fldCharType="begin"/>
        </w:r>
        <w:r>
          <w:rPr>
            <w:noProof/>
            <w:webHidden/>
          </w:rPr>
          <w:instrText xml:space="preserve"> PAGEREF _Toc235428612 \h </w:instrText>
        </w:r>
        <w:r>
          <w:rPr>
            <w:noProof/>
            <w:webHidden/>
          </w:rPr>
        </w:r>
        <w:r>
          <w:rPr>
            <w:noProof/>
            <w:webHidden/>
          </w:rPr>
          <w:fldChar w:fldCharType="separate"/>
        </w:r>
        <w:r>
          <w:rPr>
            <w:noProof/>
            <w:webHidden/>
          </w:rPr>
          <w:t>107</w:t>
        </w:r>
        <w:r>
          <w:rPr>
            <w:noProof/>
            <w:webHidden/>
          </w:rPr>
          <w:fldChar w:fldCharType="end"/>
        </w:r>
      </w:hyperlink>
    </w:p>
    <w:p w14:paraId="73432DAB" w14:textId="1DC7B50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13" w:history="1">
        <w:r w:rsidRPr="00F20B9D">
          <w:rPr>
            <w:rStyle w:val="Hyperlink"/>
          </w:rPr>
          <w:t>Госдума приняла поправки в Налоговый кодекс, уравнивающие в правах владельцев открытых и закрытых паевых инвестиционных фондов (ЗПИФ).</w:t>
        </w:r>
        <w:r>
          <w:rPr>
            <w:webHidden/>
          </w:rPr>
          <w:tab/>
        </w:r>
        <w:r>
          <w:rPr>
            <w:webHidden/>
          </w:rPr>
          <w:fldChar w:fldCharType="begin"/>
        </w:r>
        <w:r>
          <w:rPr>
            <w:webHidden/>
          </w:rPr>
          <w:instrText xml:space="preserve"> PAGEREF _Toc235428613 \h </w:instrText>
        </w:r>
        <w:r>
          <w:rPr>
            <w:webHidden/>
          </w:rPr>
        </w:r>
        <w:r>
          <w:rPr>
            <w:webHidden/>
          </w:rPr>
          <w:fldChar w:fldCharType="separate"/>
        </w:r>
        <w:r>
          <w:rPr>
            <w:webHidden/>
          </w:rPr>
          <w:t>107</w:t>
        </w:r>
        <w:r>
          <w:rPr>
            <w:webHidden/>
          </w:rPr>
          <w:fldChar w:fldCharType="end"/>
        </w:r>
      </w:hyperlink>
    </w:p>
    <w:p w14:paraId="733BDC06" w14:textId="5A0E0B0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14" w:history="1">
        <w:r w:rsidRPr="00F20B9D">
          <w:rPr>
            <w:rStyle w:val="Hyperlink"/>
            <w:noProof/>
          </w:rPr>
          <w:t>РБК Компании, 17.07.2026, Проблемы российской экономики в 2026 году: каковы пути их решения</w:t>
        </w:r>
        <w:r>
          <w:rPr>
            <w:noProof/>
            <w:webHidden/>
          </w:rPr>
          <w:tab/>
        </w:r>
        <w:r>
          <w:rPr>
            <w:noProof/>
            <w:webHidden/>
          </w:rPr>
          <w:fldChar w:fldCharType="begin"/>
        </w:r>
        <w:r>
          <w:rPr>
            <w:noProof/>
            <w:webHidden/>
          </w:rPr>
          <w:instrText xml:space="preserve"> PAGEREF _Toc235428614 \h </w:instrText>
        </w:r>
        <w:r>
          <w:rPr>
            <w:noProof/>
            <w:webHidden/>
          </w:rPr>
        </w:r>
        <w:r>
          <w:rPr>
            <w:noProof/>
            <w:webHidden/>
          </w:rPr>
          <w:fldChar w:fldCharType="separate"/>
        </w:r>
        <w:r>
          <w:rPr>
            <w:noProof/>
            <w:webHidden/>
          </w:rPr>
          <w:t>110</w:t>
        </w:r>
        <w:r>
          <w:rPr>
            <w:noProof/>
            <w:webHidden/>
          </w:rPr>
          <w:fldChar w:fldCharType="end"/>
        </w:r>
      </w:hyperlink>
    </w:p>
    <w:p w14:paraId="5A74C964" w14:textId="6D208041"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15" w:history="1">
        <w:r w:rsidRPr="00F20B9D">
          <w:rPr>
            <w:rStyle w:val="Hyperlink"/>
          </w:rPr>
          <w:t>К 2026 г. российская экономика, столкнулась с рядом серьезных вызовов, которые требуют комплексных и продуманных решений</w:t>
        </w:r>
        <w:r>
          <w:rPr>
            <w:webHidden/>
          </w:rPr>
          <w:tab/>
        </w:r>
        <w:r>
          <w:rPr>
            <w:webHidden/>
          </w:rPr>
          <w:fldChar w:fldCharType="begin"/>
        </w:r>
        <w:r>
          <w:rPr>
            <w:webHidden/>
          </w:rPr>
          <w:instrText xml:space="preserve"> PAGEREF _Toc235428615 \h </w:instrText>
        </w:r>
        <w:r>
          <w:rPr>
            <w:webHidden/>
          </w:rPr>
        </w:r>
        <w:r>
          <w:rPr>
            <w:webHidden/>
          </w:rPr>
          <w:fldChar w:fldCharType="separate"/>
        </w:r>
        <w:r>
          <w:rPr>
            <w:webHidden/>
          </w:rPr>
          <w:t>110</w:t>
        </w:r>
        <w:r>
          <w:rPr>
            <w:webHidden/>
          </w:rPr>
          <w:fldChar w:fldCharType="end"/>
        </w:r>
      </w:hyperlink>
    </w:p>
    <w:p w14:paraId="4D5EDADE" w14:textId="7C84AF1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16" w:history="1">
        <w:r w:rsidRPr="00F20B9D">
          <w:rPr>
            <w:rStyle w:val="Hyperlink"/>
            <w:noProof/>
          </w:rPr>
          <w:t>РБК Компании, 17.07.2026, Доверительное управление: как согласовать ожидания инвестора и УК</w:t>
        </w:r>
        <w:r>
          <w:rPr>
            <w:noProof/>
            <w:webHidden/>
          </w:rPr>
          <w:tab/>
        </w:r>
        <w:r>
          <w:rPr>
            <w:noProof/>
            <w:webHidden/>
          </w:rPr>
          <w:fldChar w:fldCharType="begin"/>
        </w:r>
        <w:r>
          <w:rPr>
            <w:noProof/>
            <w:webHidden/>
          </w:rPr>
          <w:instrText xml:space="preserve"> PAGEREF _Toc235428616 \h </w:instrText>
        </w:r>
        <w:r>
          <w:rPr>
            <w:noProof/>
            <w:webHidden/>
          </w:rPr>
        </w:r>
        <w:r>
          <w:rPr>
            <w:noProof/>
            <w:webHidden/>
          </w:rPr>
          <w:fldChar w:fldCharType="separate"/>
        </w:r>
        <w:r>
          <w:rPr>
            <w:noProof/>
            <w:webHidden/>
          </w:rPr>
          <w:t>113</w:t>
        </w:r>
        <w:r>
          <w:rPr>
            <w:noProof/>
            <w:webHidden/>
          </w:rPr>
          <w:fldChar w:fldCharType="end"/>
        </w:r>
      </w:hyperlink>
    </w:p>
    <w:p w14:paraId="4AFF52CF" w14:textId="0D30CCA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17" w:history="1">
        <w:r w:rsidRPr="00F20B9D">
          <w:rPr>
            <w:rStyle w:val="Hyperlink"/>
          </w:rPr>
          <w:t>Инвестиционный горизонт, риск-профиль и финансовые цели - три ключевых фактора, которые определяют успех доверительного управления.</w:t>
        </w:r>
        <w:r>
          <w:rPr>
            <w:webHidden/>
          </w:rPr>
          <w:tab/>
        </w:r>
        <w:r>
          <w:rPr>
            <w:webHidden/>
          </w:rPr>
          <w:fldChar w:fldCharType="begin"/>
        </w:r>
        <w:r>
          <w:rPr>
            <w:webHidden/>
          </w:rPr>
          <w:instrText xml:space="preserve"> PAGEREF _Toc235428617 \h </w:instrText>
        </w:r>
        <w:r>
          <w:rPr>
            <w:webHidden/>
          </w:rPr>
        </w:r>
        <w:r>
          <w:rPr>
            <w:webHidden/>
          </w:rPr>
          <w:fldChar w:fldCharType="separate"/>
        </w:r>
        <w:r>
          <w:rPr>
            <w:webHidden/>
          </w:rPr>
          <w:t>113</w:t>
        </w:r>
        <w:r>
          <w:rPr>
            <w:webHidden/>
          </w:rPr>
          <w:fldChar w:fldCharType="end"/>
        </w:r>
      </w:hyperlink>
    </w:p>
    <w:p w14:paraId="4018B913" w14:textId="1668FDC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18" w:history="1">
        <w:r w:rsidRPr="00F20B9D">
          <w:rPr>
            <w:rStyle w:val="Hyperlink"/>
            <w:noProof/>
          </w:rPr>
          <w:t>РБК Компании, 16.07.2026, Рынок страхования жизни находится в гиперрывке</w:t>
        </w:r>
        <w:r>
          <w:rPr>
            <w:noProof/>
            <w:webHidden/>
          </w:rPr>
          <w:tab/>
        </w:r>
        <w:r>
          <w:rPr>
            <w:noProof/>
            <w:webHidden/>
          </w:rPr>
          <w:fldChar w:fldCharType="begin"/>
        </w:r>
        <w:r>
          <w:rPr>
            <w:noProof/>
            <w:webHidden/>
          </w:rPr>
          <w:instrText xml:space="preserve"> PAGEREF _Toc235428618 \h </w:instrText>
        </w:r>
        <w:r>
          <w:rPr>
            <w:noProof/>
            <w:webHidden/>
          </w:rPr>
        </w:r>
        <w:r>
          <w:rPr>
            <w:noProof/>
            <w:webHidden/>
          </w:rPr>
          <w:fldChar w:fldCharType="separate"/>
        </w:r>
        <w:r>
          <w:rPr>
            <w:noProof/>
            <w:webHidden/>
          </w:rPr>
          <w:t>116</w:t>
        </w:r>
        <w:r>
          <w:rPr>
            <w:noProof/>
            <w:webHidden/>
          </w:rPr>
          <w:fldChar w:fldCharType="end"/>
        </w:r>
      </w:hyperlink>
    </w:p>
    <w:p w14:paraId="0F80DAA2" w14:textId="031CD12A"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19" w:history="1">
        <w:r w:rsidRPr="00F20B9D">
          <w:rPr>
            <w:rStyle w:val="Hyperlink"/>
          </w:rPr>
          <w:t>О причинах беспрецедентного роста рынка страхования жизни, который находится в гиперрывке, начиная с 2024 года.</w:t>
        </w:r>
        <w:r>
          <w:rPr>
            <w:webHidden/>
          </w:rPr>
          <w:tab/>
        </w:r>
        <w:r>
          <w:rPr>
            <w:webHidden/>
          </w:rPr>
          <w:fldChar w:fldCharType="begin"/>
        </w:r>
        <w:r>
          <w:rPr>
            <w:webHidden/>
          </w:rPr>
          <w:instrText xml:space="preserve"> PAGEREF _Toc235428619 \h </w:instrText>
        </w:r>
        <w:r>
          <w:rPr>
            <w:webHidden/>
          </w:rPr>
        </w:r>
        <w:r>
          <w:rPr>
            <w:webHidden/>
          </w:rPr>
          <w:fldChar w:fldCharType="separate"/>
        </w:r>
        <w:r>
          <w:rPr>
            <w:webHidden/>
          </w:rPr>
          <w:t>116</w:t>
        </w:r>
        <w:r>
          <w:rPr>
            <w:webHidden/>
          </w:rPr>
          <w:fldChar w:fldCharType="end"/>
        </w:r>
      </w:hyperlink>
    </w:p>
    <w:p w14:paraId="5D502C53" w14:textId="68770B11"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20" w:history="1">
        <w:r w:rsidRPr="00F20B9D">
          <w:rPr>
            <w:rStyle w:val="Hyperlink"/>
            <w:noProof/>
          </w:rPr>
          <w:t>Pravda.ru, 19.07.2026, Зарплаты россиян ждет большой поворот: власти назвали новую планку, которую придется учитывать всем</w:t>
        </w:r>
        <w:r>
          <w:rPr>
            <w:noProof/>
            <w:webHidden/>
          </w:rPr>
          <w:tab/>
        </w:r>
        <w:r>
          <w:rPr>
            <w:noProof/>
            <w:webHidden/>
          </w:rPr>
          <w:fldChar w:fldCharType="begin"/>
        </w:r>
        <w:r>
          <w:rPr>
            <w:noProof/>
            <w:webHidden/>
          </w:rPr>
          <w:instrText xml:space="preserve"> PAGEREF _Toc235428620 \h </w:instrText>
        </w:r>
        <w:r>
          <w:rPr>
            <w:noProof/>
            <w:webHidden/>
          </w:rPr>
        </w:r>
        <w:r>
          <w:rPr>
            <w:noProof/>
            <w:webHidden/>
          </w:rPr>
          <w:fldChar w:fldCharType="separate"/>
        </w:r>
        <w:r>
          <w:rPr>
            <w:noProof/>
            <w:webHidden/>
          </w:rPr>
          <w:t>118</w:t>
        </w:r>
        <w:r>
          <w:rPr>
            <w:noProof/>
            <w:webHidden/>
          </w:rPr>
          <w:fldChar w:fldCharType="end"/>
        </w:r>
      </w:hyperlink>
    </w:p>
    <w:p w14:paraId="67C1642F" w14:textId="5814DA76"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21" w:history="1">
        <w:r w:rsidRPr="00F20B9D">
          <w:rPr>
            <w:rStyle w:val="Hyperlink"/>
          </w:rPr>
          <w:t>Российские власти зафиксировали курс на форсированное повышение минимального размера оплаты труда (МРОТ), который к 2030 году должен достичь планки в 35 тысяч рублей. Это решение станет базовым рычагом для трансформации рынка труда: рост гарантированного минимума неизбежно спровоцирует пересмотр всей сетки окладов, заставляя бизнес конкурировать за сокращающийся человеческий ресурс. В условиях кадрового голода и инфляционного давления увеличение МРОТ перестает быть просто социальной выплатой, превращаясь в жесткий экономический инструмент, определяющий динамику реальных доходов населения на ближайшие пять лет.</w:t>
        </w:r>
        <w:r>
          <w:rPr>
            <w:webHidden/>
          </w:rPr>
          <w:tab/>
        </w:r>
        <w:r>
          <w:rPr>
            <w:webHidden/>
          </w:rPr>
          <w:fldChar w:fldCharType="begin"/>
        </w:r>
        <w:r>
          <w:rPr>
            <w:webHidden/>
          </w:rPr>
          <w:instrText xml:space="preserve"> PAGEREF _Toc235428621 \h </w:instrText>
        </w:r>
        <w:r>
          <w:rPr>
            <w:webHidden/>
          </w:rPr>
        </w:r>
        <w:r>
          <w:rPr>
            <w:webHidden/>
          </w:rPr>
          <w:fldChar w:fldCharType="separate"/>
        </w:r>
        <w:r>
          <w:rPr>
            <w:webHidden/>
          </w:rPr>
          <w:t>118</w:t>
        </w:r>
        <w:r>
          <w:rPr>
            <w:webHidden/>
          </w:rPr>
          <w:fldChar w:fldCharType="end"/>
        </w:r>
      </w:hyperlink>
    </w:p>
    <w:p w14:paraId="012D5ED5" w14:textId="3183FAA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22" w:history="1">
        <w:r w:rsidRPr="00F20B9D">
          <w:rPr>
            <w:rStyle w:val="Hyperlink"/>
            <w:noProof/>
          </w:rPr>
          <w:t>Pravda.ru, 19.07.2026, Миллион рублей без магии и лотереи: финансовые инструменты, которые действительно работают против инфляции</w:t>
        </w:r>
        <w:r>
          <w:rPr>
            <w:noProof/>
            <w:webHidden/>
          </w:rPr>
          <w:tab/>
        </w:r>
        <w:r>
          <w:rPr>
            <w:noProof/>
            <w:webHidden/>
          </w:rPr>
          <w:fldChar w:fldCharType="begin"/>
        </w:r>
        <w:r>
          <w:rPr>
            <w:noProof/>
            <w:webHidden/>
          </w:rPr>
          <w:instrText xml:space="preserve"> PAGEREF _Toc235428622 \h </w:instrText>
        </w:r>
        <w:r>
          <w:rPr>
            <w:noProof/>
            <w:webHidden/>
          </w:rPr>
        </w:r>
        <w:r>
          <w:rPr>
            <w:noProof/>
            <w:webHidden/>
          </w:rPr>
          <w:fldChar w:fldCharType="separate"/>
        </w:r>
        <w:r>
          <w:rPr>
            <w:noProof/>
            <w:webHidden/>
          </w:rPr>
          <w:t>120</w:t>
        </w:r>
        <w:r>
          <w:rPr>
            <w:noProof/>
            <w:webHidden/>
          </w:rPr>
          <w:fldChar w:fldCharType="end"/>
        </w:r>
      </w:hyperlink>
    </w:p>
    <w:p w14:paraId="449BB93E" w14:textId="4EC396EC"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23" w:history="1">
        <w:r w:rsidRPr="00F20B9D">
          <w:rPr>
            <w:rStyle w:val="Hyperlink"/>
          </w:rPr>
          <w:t>Первый миллион рублей перестает быть абстрактной мечтой и превращается в расчетную инженерную задачу. Для реализации этой цели требуется жесткая ревизия личного бюджета, фиксация сроков и выбор инструментов, способных обогнать инфляционное давление. В условиях перегретого рынка труда и волатильности классические методы хранения средств под подушкой ведут к деградации капитала.</w:t>
        </w:r>
        <w:r>
          <w:rPr>
            <w:webHidden/>
          </w:rPr>
          <w:tab/>
        </w:r>
        <w:r>
          <w:rPr>
            <w:webHidden/>
          </w:rPr>
          <w:fldChar w:fldCharType="begin"/>
        </w:r>
        <w:r>
          <w:rPr>
            <w:webHidden/>
          </w:rPr>
          <w:instrText xml:space="preserve"> PAGEREF _Toc235428623 \h </w:instrText>
        </w:r>
        <w:r>
          <w:rPr>
            <w:webHidden/>
          </w:rPr>
        </w:r>
        <w:r>
          <w:rPr>
            <w:webHidden/>
          </w:rPr>
          <w:fldChar w:fldCharType="separate"/>
        </w:r>
        <w:r>
          <w:rPr>
            <w:webHidden/>
          </w:rPr>
          <w:t>120</w:t>
        </w:r>
        <w:r>
          <w:rPr>
            <w:webHidden/>
          </w:rPr>
          <w:fldChar w:fldCharType="end"/>
        </w:r>
      </w:hyperlink>
    </w:p>
    <w:p w14:paraId="251E4B47" w14:textId="4D5E803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24" w:history="1">
        <w:r w:rsidRPr="00F20B9D">
          <w:rPr>
            <w:rStyle w:val="Hyperlink"/>
            <w:noProof/>
          </w:rPr>
          <w:t>Конкурент, 20.07.2026, Уходящий поезд: успейте зафиксировать высокую доходность по вкладам</w:t>
        </w:r>
        <w:r>
          <w:rPr>
            <w:noProof/>
            <w:webHidden/>
          </w:rPr>
          <w:tab/>
        </w:r>
        <w:r>
          <w:rPr>
            <w:noProof/>
            <w:webHidden/>
          </w:rPr>
          <w:fldChar w:fldCharType="begin"/>
        </w:r>
        <w:r>
          <w:rPr>
            <w:noProof/>
            <w:webHidden/>
          </w:rPr>
          <w:instrText xml:space="preserve"> PAGEREF _Toc235428624 \h </w:instrText>
        </w:r>
        <w:r>
          <w:rPr>
            <w:noProof/>
            <w:webHidden/>
          </w:rPr>
        </w:r>
        <w:r>
          <w:rPr>
            <w:noProof/>
            <w:webHidden/>
          </w:rPr>
          <w:fldChar w:fldCharType="separate"/>
        </w:r>
        <w:r>
          <w:rPr>
            <w:noProof/>
            <w:webHidden/>
          </w:rPr>
          <w:t>121</w:t>
        </w:r>
        <w:r>
          <w:rPr>
            <w:noProof/>
            <w:webHidden/>
          </w:rPr>
          <w:fldChar w:fldCharType="end"/>
        </w:r>
      </w:hyperlink>
    </w:p>
    <w:p w14:paraId="163ABA3D" w14:textId="0E58480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25" w:history="1">
        <w:r w:rsidRPr="00F20B9D">
          <w:rPr>
            <w:rStyle w:val="Hyperlink"/>
          </w:rPr>
          <w:t>Эпоха высоких процентов по банковским вкладам, похоже, подходит к концу. Вслед за смягчением политики Центробанка и снижением его ключевой ставки доходность депозитов неуклонно ползет вниз. К началу июля топ-10 банков предлагали в среднем не более 12,79% годовых.</w:t>
        </w:r>
        <w:r>
          <w:rPr>
            <w:webHidden/>
          </w:rPr>
          <w:tab/>
        </w:r>
        <w:r>
          <w:rPr>
            <w:webHidden/>
          </w:rPr>
          <w:fldChar w:fldCharType="begin"/>
        </w:r>
        <w:r>
          <w:rPr>
            <w:webHidden/>
          </w:rPr>
          <w:instrText xml:space="preserve"> PAGEREF _Toc235428625 \h </w:instrText>
        </w:r>
        <w:r>
          <w:rPr>
            <w:webHidden/>
          </w:rPr>
        </w:r>
        <w:r>
          <w:rPr>
            <w:webHidden/>
          </w:rPr>
          <w:fldChar w:fldCharType="separate"/>
        </w:r>
        <w:r>
          <w:rPr>
            <w:webHidden/>
          </w:rPr>
          <w:t>121</w:t>
        </w:r>
        <w:r>
          <w:rPr>
            <w:webHidden/>
          </w:rPr>
          <w:fldChar w:fldCharType="end"/>
        </w:r>
      </w:hyperlink>
    </w:p>
    <w:p w14:paraId="660768A9" w14:textId="23974762"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26" w:history="1">
        <w:r w:rsidRPr="00F20B9D">
          <w:rPr>
            <w:rStyle w:val="Hyperlink"/>
            <w:noProof/>
          </w:rPr>
          <w:t>НОВОСТИ ЗАРУБЕЖНЫХ ПЕНСИОННЫХ СИСТЕМ</w:t>
        </w:r>
        <w:r>
          <w:rPr>
            <w:noProof/>
            <w:webHidden/>
          </w:rPr>
          <w:tab/>
        </w:r>
        <w:r>
          <w:rPr>
            <w:noProof/>
            <w:webHidden/>
          </w:rPr>
          <w:fldChar w:fldCharType="begin"/>
        </w:r>
        <w:r>
          <w:rPr>
            <w:noProof/>
            <w:webHidden/>
          </w:rPr>
          <w:instrText xml:space="preserve"> PAGEREF _Toc235428626 \h </w:instrText>
        </w:r>
        <w:r>
          <w:rPr>
            <w:noProof/>
            <w:webHidden/>
          </w:rPr>
        </w:r>
        <w:r>
          <w:rPr>
            <w:noProof/>
            <w:webHidden/>
          </w:rPr>
          <w:fldChar w:fldCharType="separate"/>
        </w:r>
        <w:r>
          <w:rPr>
            <w:noProof/>
            <w:webHidden/>
          </w:rPr>
          <w:t>123</w:t>
        </w:r>
        <w:r>
          <w:rPr>
            <w:noProof/>
            <w:webHidden/>
          </w:rPr>
          <w:fldChar w:fldCharType="end"/>
        </w:r>
      </w:hyperlink>
    </w:p>
    <w:p w14:paraId="45470591" w14:textId="245B8816"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27" w:history="1">
        <w:r w:rsidRPr="00F20B9D">
          <w:rPr>
            <w:rStyle w:val="Hyperlink"/>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_Toc235428627 \h </w:instrText>
        </w:r>
        <w:r>
          <w:rPr>
            <w:noProof/>
            <w:webHidden/>
          </w:rPr>
        </w:r>
        <w:r>
          <w:rPr>
            <w:noProof/>
            <w:webHidden/>
          </w:rPr>
          <w:fldChar w:fldCharType="separate"/>
        </w:r>
        <w:r>
          <w:rPr>
            <w:noProof/>
            <w:webHidden/>
          </w:rPr>
          <w:t>123</w:t>
        </w:r>
        <w:r>
          <w:rPr>
            <w:noProof/>
            <w:webHidden/>
          </w:rPr>
          <w:fldChar w:fldCharType="end"/>
        </w:r>
      </w:hyperlink>
    </w:p>
    <w:p w14:paraId="50AD7446" w14:textId="6B8C0488"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28" w:history="1">
        <w:r w:rsidRPr="00F20B9D">
          <w:rPr>
            <w:rStyle w:val="Hyperlink"/>
            <w:noProof/>
            <w:lang w:val="en-US"/>
          </w:rPr>
          <w:t>Nationalbusiness</w:t>
        </w:r>
        <w:r w:rsidRPr="00F20B9D">
          <w:rPr>
            <w:rStyle w:val="Hyperlink"/>
            <w:noProof/>
          </w:rPr>
          <w:t>.</w:t>
        </w:r>
        <w:r w:rsidRPr="00F20B9D">
          <w:rPr>
            <w:rStyle w:val="Hyperlink"/>
            <w:noProof/>
            <w:lang w:val="en-US"/>
          </w:rPr>
          <w:t>kz</w:t>
        </w:r>
        <w:r w:rsidRPr="00F20B9D">
          <w:rPr>
            <w:rStyle w:val="Hyperlink"/>
            <w:noProof/>
          </w:rPr>
          <w:t>, 19.07.2026, Нацбанк отпускает пенсионные: казахстанцы смогут передать все накопления частным компаниям</w:t>
        </w:r>
        <w:r>
          <w:rPr>
            <w:noProof/>
            <w:webHidden/>
          </w:rPr>
          <w:tab/>
        </w:r>
        <w:r>
          <w:rPr>
            <w:noProof/>
            <w:webHidden/>
          </w:rPr>
          <w:fldChar w:fldCharType="begin"/>
        </w:r>
        <w:r>
          <w:rPr>
            <w:noProof/>
            <w:webHidden/>
          </w:rPr>
          <w:instrText xml:space="preserve"> PAGEREF _Toc235428628 \h </w:instrText>
        </w:r>
        <w:r>
          <w:rPr>
            <w:noProof/>
            <w:webHidden/>
          </w:rPr>
        </w:r>
        <w:r>
          <w:rPr>
            <w:noProof/>
            <w:webHidden/>
          </w:rPr>
          <w:fldChar w:fldCharType="separate"/>
        </w:r>
        <w:r>
          <w:rPr>
            <w:noProof/>
            <w:webHidden/>
          </w:rPr>
          <w:t>123</w:t>
        </w:r>
        <w:r>
          <w:rPr>
            <w:noProof/>
            <w:webHidden/>
          </w:rPr>
          <w:fldChar w:fldCharType="end"/>
        </w:r>
      </w:hyperlink>
    </w:p>
    <w:p w14:paraId="29529126" w14:textId="36AA5220"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29" w:history="1">
        <w:r w:rsidRPr="00F20B9D">
          <w:rPr>
            <w:rStyle w:val="Hyperlink"/>
          </w:rPr>
          <w:t>С 7 сентября казахстанцы смогут передать частным управляющим компаниям до 100% своих пенсионных накоплений. Сейчас лимит составляет 50%. Деньги при этом не снимают со счёта и не выводят из пенсионной системы. Они остаются в ЕНПФ, меняется только тот, кто ими управляет, сообщает NBK со ссылкой на Fingramota.</w:t>
        </w:r>
        <w:r>
          <w:rPr>
            <w:webHidden/>
          </w:rPr>
          <w:tab/>
        </w:r>
        <w:r>
          <w:rPr>
            <w:webHidden/>
          </w:rPr>
          <w:fldChar w:fldCharType="begin"/>
        </w:r>
        <w:r>
          <w:rPr>
            <w:webHidden/>
          </w:rPr>
          <w:instrText xml:space="preserve"> PAGEREF _Toc235428629 \h </w:instrText>
        </w:r>
        <w:r>
          <w:rPr>
            <w:webHidden/>
          </w:rPr>
        </w:r>
        <w:r>
          <w:rPr>
            <w:webHidden/>
          </w:rPr>
          <w:fldChar w:fldCharType="separate"/>
        </w:r>
        <w:r>
          <w:rPr>
            <w:webHidden/>
          </w:rPr>
          <w:t>123</w:t>
        </w:r>
        <w:r>
          <w:rPr>
            <w:webHidden/>
          </w:rPr>
          <w:fldChar w:fldCharType="end"/>
        </w:r>
      </w:hyperlink>
    </w:p>
    <w:p w14:paraId="5F9731F9" w14:textId="67D9B36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30" w:history="1">
        <w:r w:rsidRPr="00F20B9D">
          <w:rPr>
            <w:rStyle w:val="Hyperlink"/>
            <w:noProof/>
            <w:lang w:val="en-US"/>
          </w:rPr>
          <w:t>Kazinform</w:t>
        </w:r>
        <w:r w:rsidRPr="00F20B9D">
          <w:rPr>
            <w:rStyle w:val="Hyperlink"/>
            <w:noProof/>
          </w:rPr>
          <w:t>, 20.07.2026, Пенсионный аннуитет: что важно учитывать казахстанским вкладчикам</w:t>
        </w:r>
        <w:r>
          <w:rPr>
            <w:noProof/>
            <w:webHidden/>
          </w:rPr>
          <w:tab/>
        </w:r>
        <w:r>
          <w:rPr>
            <w:noProof/>
            <w:webHidden/>
          </w:rPr>
          <w:fldChar w:fldCharType="begin"/>
        </w:r>
        <w:r>
          <w:rPr>
            <w:noProof/>
            <w:webHidden/>
          </w:rPr>
          <w:instrText xml:space="preserve"> PAGEREF _Toc235428630 \h </w:instrText>
        </w:r>
        <w:r>
          <w:rPr>
            <w:noProof/>
            <w:webHidden/>
          </w:rPr>
        </w:r>
        <w:r>
          <w:rPr>
            <w:noProof/>
            <w:webHidden/>
          </w:rPr>
          <w:fldChar w:fldCharType="separate"/>
        </w:r>
        <w:r>
          <w:rPr>
            <w:noProof/>
            <w:webHidden/>
          </w:rPr>
          <w:t>124</w:t>
        </w:r>
        <w:r>
          <w:rPr>
            <w:noProof/>
            <w:webHidden/>
          </w:rPr>
          <w:fldChar w:fldCharType="end"/>
        </w:r>
      </w:hyperlink>
    </w:p>
    <w:p w14:paraId="46650F20" w14:textId="28D20B10"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31" w:history="1">
        <w:r w:rsidRPr="00F20B9D">
          <w:rPr>
            <w:rStyle w:val="Hyperlink"/>
          </w:rPr>
          <w:t>Если раньше пенсионные накопления чаще рассматривались как возможность приобрести жилье или оплатить медуслуги, то теперь все больше граждан изучают альтернативный способ использования пенсионных средств — оформление пожизненных выплат через страховую компанию, передает корреспондент агентства Kazinform.</w:t>
        </w:r>
        <w:r>
          <w:rPr>
            <w:webHidden/>
          </w:rPr>
          <w:tab/>
        </w:r>
        <w:r>
          <w:rPr>
            <w:webHidden/>
          </w:rPr>
          <w:fldChar w:fldCharType="begin"/>
        </w:r>
        <w:r>
          <w:rPr>
            <w:webHidden/>
          </w:rPr>
          <w:instrText xml:space="preserve"> PAGEREF _Toc235428631 \h </w:instrText>
        </w:r>
        <w:r>
          <w:rPr>
            <w:webHidden/>
          </w:rPr>
        </w:r>
        <w:r>
          <w:rPr>
            <w:webHidden/>
          </w:rPr>
          <w:fldChar w:fldCharType="separate"/>
        </w:r>
        <w:r>
          <w:rPr>
            <w:webHidden/>
          </w:rPr>
          <w:t>124</w:t>
        </w:r>
        <w:r>
          <w:rPr>
            <w:webHidden/>
          </w:rPr>
          <w:fldChar w:fldCharType="end"/>
        </w:r>
      </w:hyperlink>
    </w:p>
    <w:p w14:paraId="2E020728" w14:textId="07529B8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32" w:history="1">
        <w:r w:rsidRPr="00F20B9D">
          <w:rPr>
            <w:rStyle w:val="Hyperlink"/>
            <w:noProof/>
          </w:rPr>
          <w:t>Ак Жайык, 17.07.2026, Казахстанским пенсионерам усложнят получение кредитов</w:t>
        </w:r>
        <w:r>
          <w:rPr>
            <w:noProof/>
            <w:webHidden/>
          </w:rPr>
          <w:tab/>
        </w:r>
        <w:r>
          <w:rPr>
            <w:noProof/>
            <w:webHidden/>
          </w:rPr>
          <w:fldChar w:fldCharType="begin"/>
        </w:r>
        <w:r>
          <w:rPr>
            <w:noProof/>
            <w:webHidden/>
          </w:rPr>
          <w:instrText xml:space="preserve"> PAGEREF _Toc235428632 \h </w:instrText>
        </w:r>
        <w:r>
          <w:rPr>
            <w:noProof/>
            <w:webHidden/>
          </w:rPr>
        </w:r>
        <w:r>
          <w:rPr>
            <w:noProof/>
            <w:webHidden/>
          </w:rPr>
          <w:fldChar w:fldCharType="separate"/>
        </w:r>
        <w:r>
          <w:rPr>
            <w:noProof/>
            <w:webHidden/>
          </w:rPr>
          <w:t>128</w:t>
        </w:r>
        <w:r>
          <w:rPr>
            <w:noProof/>
            <w:webHidden/>
          </w:rPr>
          <w:fldChar w:fldCharType="end"/>
        </w:r>
      </w:hyperlink>
    </w:p>
    <w:p w14:paraId="1ED95CC7" w14:textId="104FD153"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33" w:history="1">
        <w:r w:rsidRPr="00F20B9D">
          <w:rPr>
            <w:rStyle w:val="Hyperlink"/>
          </w:rPr>
          <w:t>В Казахстане вводят новые жесткие ограничения на получение кредитов для граждан пенсионного и предпенсионного возраста. Теперь оформить заем онлайн у них не получится, передает zakon.kz.</w:t>
        </w:r>
        <w:r>
          <w:rPr>
            <w:webHidden/>
          </w:rPr>
          <w:tab/>
        </w:r>
        <w:r>
          <w:rPr>
            <w:webHidden/>
          </w:rPr>
          <w:fldChar w:fldCharType="begin"/>
        </w:r>
        <w:r>
          <w:rPr>
            <w:webHidden/>
          </w:rPr>
          <w:instrText xml:space="preserve"> PAGEREF _Toc235428633 \h </w:instrText>
        </w:r>
        <w:r>
          <w:rPr>
            <w:webHidden/>
          </w:rPr>
        </w:r>
        <w:r>
          <w:rPr>
            <w:webHidden/>
          </w:rPr>
          <w:fldChar w:fldCharType="separate"/>
        </w:r>
        <w:r>
          <w:rPr>
            <w:webHidden/>
          </w:rPr>
          <w:t>128</w:t>
        </w:r>
        <w:r>
          <w:rPr>
            <w:webHidden/>
          </w:rPr>
          <w:fldChar w:fldCharType="end"/>
        </w:r>
      </w:hyperlink>
    </w:p>
    <w:p w14:paraId="13C91091" w14:textId="5CF7598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34" w:history="1">
        <w:r w:rsidRPr="00F20B9D">
          <w:rPr>
            <w:rStyle w:val="Hyperlink"/>
            <w:noProof/>
            <w:lang w:val="en-US"/>
          </w:rPr>
          <w:t>finratings</w:t>
        </w:r>
        <w:r w:rsidRPr="00F20B9D">
          <w:rPr>
            <w:rStyle w:val="Hyperlink"/>
            <w:noProof/>
          </w:rPr>
          <w:t>.</w:t>
        </w:r>
        <w:r w:rsidRPr="00F20B9D">
          <w:rPr>
            <w:rStyle w:val="Hyperlink"/>
            <w:noProof/>
            <w:lang w:val="en-US"/>
          </w:rPr>
          <w:t>kz</w:t>
        </w:r>
        <w:r w:rsidRPr="00F20B9D">
          <w:rPr>
            <w:rStyle w:val="Hyperlink"/>
            <w:noProof/>
          </w:rPr>
          <w:t>, 20.07.2026, Казахстанцам объяснили, как выбрать управляющего пенсионными накоплениями</w:t>
        </w:r>
        <w:r>
          <w:rPr>
            <w:noProof/>
            <w:webHidden/>
          </w:rPr>
          <w:tab/>
        </w:r>
        <w:r>
          <w:rPr>
            <w:noProof/>
            <w:webHidden/>
          </w:rPr>
          <w:fldChar w:fldCharType="begin"/>
        </w:r>
        <w:r>
          <w:rPr>
            <w:noProof/>
            <w:webHidden/>
          </w:rPr>
          <w:instrText xml:space="preserve"> PAGEREF _Toc235428634 \h </w:instrText>
        </w:r>
        <w:r>
          <w:rPr>
            <w:noProof/>
            <w:webHidden/>
          </w:rPr>
        </w:r>
        <w:r>
          <w:rPr>
            <w:noProof/>
            <w:webHidden/>
          </w:rPr>
          <w:fldChar w:fldCharType="separate"/>
        </w:r>
        <w:r>
          <w:rPr>
            <w:noProof/>
            <w:webHidden/>
          </w:rPr>
          <w:t>129</w:t>
        </w:r>
        <w:r>
          <w:rPr>
            <w:noProof/>
            <w:webHidden/>
          </w:rPr>
          <w:fldChar w:fldCharType="end"/>
        </w:r>
      </w:hyperlink>
    </w:p>
    <w:p w14:paraId="238D4F16" w14:textId="050EB66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35" w:history="1">
        <w:r w:rsidRPr="00F20B9D">
          <w:rPr>
            <w:rStyle w:val="Hyperlink"/>
          </w:rPr>
          <w:t>С сентября казахстанцы смогут без ограничений переводить свои пенсионные накопления в компании по управлению инвестиционным портфелем (УИП). На фоне предстоящих изменений экономист и бывший банкир Султан Елемесов рассказал, на что стоит обратить внимание при выборе управляющего.</w:t>
        </w:r>
        <w:r>
          <w:rPr>
            <w:webHidden/>
          </w:rPr>
          <w:tab/>
        </w:r>
        <w:r>
          <w:rPr>
            <w:webHidden/>
          </w:rPr>
          <w:fldChar w:fldCharType="begin"/>
        </w:r>
        <w:r>
          <w:rPr>
            <w:webHidden/>
          </w:rPr>
          <w:instrText xml:space="preserve"> PAGEREF _Toc235428635 \h </w:instrText>
        </w:r>
        <w:r>
          <w:rPr>
            <w:webHidden/>
          </w:rPr>
        </w:r>
        <w:r>
          <w:rPr>
            <w:webHidden/>
          </w:rPr>
          <w:fldChar w:fldCharType="separate"/>
        </w:r>
        <w:r>
          <w:rPr>
            <w:webHidden/>
          </w:rPr>
          <w:t>129</w:t>
        </w:r>
        <w:r>
          <w:rPr>
            <w:webHidden/>
          </w:rPr>
          <w:fldChar w:fldCharType="end"/>
        </w:r>
      </w:hyperlink>
    </w:p>
    <w:p w14:paraId="7F1FD29C" w14:textId="5643A6AD"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36" w:history="1">
        <w:r w:rsidRPr="00F20B9D">
          <w:rPr>
            <w:rStyle w:val="Hyperlink"/>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_Toc235428636 \h </w:instrText>
        </w:r>
        <w:r>
          <w:rPr>
            <w:noProof/>
            <w:webHidden/>
          </w:rPr>
        </w:r>
        <w:r>
          <w:rPr>
            <w:noProof/>
            <w:webHidden/>
          </w:rPr>
          <w:fldChar w:fldCharType="separate"/>
        </w:r>
        <w:r>
          <w:rPr>
            <w:noProof/>
            <w:webHidden/>
          </w:rPr>
          <w:t>130</w:t>
        </w:r>
        <w:r>
          <w:rPr>
            <w:noProof/>
            <w:webHidden/>
          </w:rPr>
          <w:fldChar w:fldCharType="end"/>
        </w:r>
      </w:hyperlink>
    </w:p>
    <w:p w14:paraId="02DF9FCA" w14:textId="43435378"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37" w:history="1">
        <w:r w:rsidRPr="00F20B9D">
          <w:rPr>
            <w:rStyle w:val="Hyperlink"/>
            <w:noProof/>
          </w:rPr>
          <w:t>РИА Новости, 18.07.2026, Военные и правоохранители прошли по Риму с требованиями о зарплате и соцльготах</w:t>
        </w:r>
        <w:r>
          <w:rPr>
            <w:noProof/>
            <w:webHidden/>
          </w:rPr>
          <w:tab/>
        </w:r>
        <w:r>
          <w:rPr>
            <w:noProof/>
            <w:webHidden/>
          </w:rPr>
          <w:fldChar w:fldCharType="begin"/>
        </w:r>
        <w:r>
          <w:rPr>
            <w:noProof/>
            <w:webHidden/>
          </w:rPr>
          <w:instrText xml:space="preserve"> PAGEREF _Toc235428637 \h </w:instrText>
        </w:r>
        <w:r>
          <w:rPr>
            <w:noProof/>
            <w:webHidden/>
          </w:rPr>
        </w:r>
        <w:r>
          <w:rPr>
            <w:noProof/>
            <w:webHidden/>
          </w:rPr>
          <w:fldChar w:fldCharType="separate"/>
        </w:r>
        <w:r>
          <w:rPr>
            <w:noProof/>
            <w:webHidden/>
          </w:rPr>
          <w:t>130</w:t>
        </w:r>
        <w:r>
          <w:rPr>
            <w:noProof/>
            <w:webHidden/>
          </w:rPr>
          <w:fldChar w:fldCharType="end"/>
        </w:r>
      </w:hyperlink>
    </w:p>
    <w:p w14:paraId="5801B843" w14:textId="77EFD891"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38" w:history="1">
        <w:r w:rsidRPr="00F20B9D">
          <w:rPr>
            <w:rStyle w:val="Hyperlink"/>
          </w:rPr>
          <w:t>Манифестация и шествие военных и представителей служб безопасности Италии состоялась в центре Рима в субботу, передает корреспондент РИА Новости.</w:t>
        </w:r>
        <w:r>
          <w:rPr>
            <w:webHidden/>
          </w:rPr>
          <w:tab/>
        </w:r>
        <w:r>
          <w:rPr>
            <w:webHidden/>
          </w:rPr>
          <w:fldChar w:fldCharType="begin"/>
        </w:r>
        <w:r>
          <w:rPr>
            <w:webHidden/>
          </w:rPr>
          <w:instrText xml:space="preserve"> PAGEREF _Toc235428638 \h </w:instrText>
        </w:r>
        <w:r>
          <w:rPr>
            <w:webHidden/>
          </w:rPr>
        </w:r>
        <w:r>
          <w:rPr>
            <w:webHidden/>
          </w:rPr>
          <w:fldChar w:fldCharType="separate"/>
        </w:r>
        <w:r>
          <w:rPr>
            <w:webHidden/>
          </w:rPr>
          <w:t>130</w:t>
        </w:r>
        <w:r>
          <w:rPr>
            <w:webHidden/>
          </w:rPr>
          <w:fldChar w:fldCharType="end"/>
        </w:r>
      </w:hyperlink>
    </w:p>
    <w:p w14:paraId="5506BECE" w14:textId="00BB5B5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39" w:history="1">
        <w:r w:rsidRPr="00F20B9D">
          <w:rPr>
            <w:rStyle w:val="Hyperlink"/>
            <w:noProof/>
          </w:rPr>
          <w:t>RTVI.us, 18.07.2026, Пенсионная реформа грозит США? Что за австралийскую систему предложил Трамп</w:t>
        </w:r>
        <w:r>
          <w:rPr>
            <w:noProof/>
            <w:webHidden/>
          </w:rPr>
          <w:tab/>
        </w:r>
        <w:r>
          <w:rPr>
            <w:noProof/>
            <w:webHidden/>
          </w:rPr>
          <w:fldChar w:fldCharType="begin"/>
        </w:r>
        <w:r>
          <w:rPr>
            <w:noProof/>
            <w:webHidden/>
          </w:rPr>
          <w:instrText xml:space="preserve"> PAGEREF _Toc235428639 \h </w:instrText>
        </w:r>
        <w:r>
          <w:rPr>
            <w:noProof/>
            <w:webHidden/>
          </w:rPr>
        </w:r>
        <w:r>
          <w:rPr>
            <w:noProof/>
            <w:webHidden/>
          </w:rPr>
          <w:fldChar w:fldCharType="separate"/>
        </w:r>
        <w:r>
          <w:rPr>
            <w:noProof/>
            <w:webHidden/>
          </w:rPr>
          <w:t>130</w:t>
        </w:r>
        <w:r>
          <w:rPr>
            <w:noProof/>
            <w:webHidden/>
          </w:rPr>
          <w:fldChar w:fldCharType="end"/>
        </w:r>
      </w:hyperlink>
    </w:p>
    <w:p w14:paraId="7ED2B4DB" w14:textId="747AED6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40" w:history="1">
        <w:r w:rsidRPr="00F20B9D">
          <w:rPr>
            <w:rStyle w:val="Hyperlink"/>
          </w:rPr>
          <w:t>Администрация президента США Дональда Трампа намерена разработать для американских работников пенсионную накопительную программу по австралийскому образцу. По словам президента, власти уже «серьезно изучают» эту модель, после чего соответствующее предложение будет обсуждаться в Конгрессе. В международном рейтинге пенсионных систем Mercer CFA Institute Global Pension Index за 2025 год США получили C+, тогда как Австралия получила более высокую оценку B+.</w:t>
        </w:r>
        <w:r>
          <w:rPr>
            <w:webHidden/>
          </w:rPr>
          <w:tab/>
        </w:r>
        <w:r>
          <w:rPr>
            <w:webHidden/>
          </w:rPr>
          <w:fldChar w:fldCharType="begin"/>
        </w:r>
        <w:r>
          <w:rPr>
            <w:webHidden/>
          </w:rPr>
          <w:instrText xml:space="preserve"> PAGEREF _Toc235428640 \h </w:instrText>
        </w:r>
        <w:r>
          <w:rPr>
            <w:webHidden/>
          </w:rPr>
        </w:r>
        <w:r>
          <w:rPr>
            <w:webHidden/>
          </w:rPr>
          <w:fldChar w:fldCharType="separate"/>
        </w:r>
        <w:r>
          <w:rPr>
            <w:webHidden/>
          </w:rPr>
          <w:t>130</w:t>
        </w:r>
        <w:r>
          <w:rPr>
            <w:webHidden/>
          </w:rPr>
          <w:fldChar w:fldCharType="end"/>
        </w:r>
      </w:hyperlink>
    </w:p>
    <w:p w14:paraId="74713575" w14:textId="5EEBDFAD"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41" w:history="1">
        <w:r w:rsidRPr="00F20B9D">
          <w:rPr>
            <w:rStyle w:val="Hyperlink"/>
            <w:noProof/>
          </w:rPr>
          <w:t>RTVi, 17.07.2026, «Я не знаю, как выживу». Откладывать на пенсию не может половина британцев</w:t>
        </w:r>
        <w:r>
          <w:rPr>
            <w:noProof/>
            <w:webHidden/>
          </w:rPr>
          <w:tab/>
        </w:r>
        <w:r>
          <w:rPr>
            <w:noProof/>
            <w:webHidden/>
          </w:rPr>
          <w:fldChar w:fldCharType="begin"/>
        </w:r>
        <w:r>
          <w:rPr>
            <w:noProof/>
            <w:webHidden/>
          </w:rPr>
          <w:instrText xml:space="preserve"> PAGEREF _Toc235428641 \h </w:instrText>
        </w:r>
        <w:r>
          <w:rPr>
            <w:noProof/>
            <w:webHidden/>
          </w:rPr>
        </w:r>
        <w:r>
          <w:rPr>
            <w:noProof/>
            <w:webHidden/>
          </w:rPr>
          <w:fldChar w:fldCharType="separate"/>
        </w:r>
        <w:r>
          <w:rPr>
            <w:noProof/>
            <w:webHidden/>
          </w:rPr>
          <w:t>132</w:t>
        </w:r>
        <w:r>
          <w:rPr>
            <w:noProof/>
            <w:webHidden/>
          </w:rPr>
          <w:fldChar w:fldCharType="end"/>
        </w:r>
      </w:hyperlink>
    </w:p>
    <w:p w14:paraId="361CCC1B" w14:textId="46A9C8C5"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42" w:history="1">
        <w:r w:rsidRPr="00F20B9D">
          <w:rPr>
            <w:rStyle w:val="Hyperlink"/>
          </w:rPr>
          <w:t>Около 15 млн жителей Великобритании - 45% взрослых трудоспособного возраста - не делают пенсионных накоплений, говорится в докладе британской Комиссии по пенсиям (Pensions Commission), на который ссылается The Guardian.</w:t>
        </w:r>
        <w:r>
          <w:rPr>
            <w:webHidden/>
          </w:rPr>
          <w:tab/>
        </w:r>
        <w:r>
          <w:rPr>
            <w:webHidden/>
          </w:rPr>
          <w:fldChar w:fldCharType="begin"/>
        </w:r>
        <w:r>
          <w:rPr>
            <w:webHidden/>
          </w:rPr>
          <w:instrText xml:space="preserve"> PAGEREF _Toc235428642 \h </w:instrText>
        </w:r>
        <w:r>
          <w:rPr>
            <w:webHidden/>
          </w:rPr>
        </w:r>
        <w:r>
          <w:rPr>
            <w:webHidden/>
          </w:rPr>
          <w:fldChar w:fldCharType="separate"/>
        </w:r>
        <w:r>
          <w:rPr>
            <w:webHidden/>
          </w:rPr>
          <w:t>132</w:t>
        </w:r>
        <w:r>
          <w:rPr>
            <w:webHidden/>
          </w:rPr>
          <w:fldChar w:fldCharType="end"/>
        </w:r>
      </w:hyperlink>
    </w:p>
    <w:p w14:paraId="09CEF25E" w14:textId="526831BC"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43" w:history="1">
        <w:r w:rsidRPr="00F20B9D">
          <w:rPr>
            <w:rStyle w:val="Hyperlink"/>
            <w:noProof/>
            <w:lang w:val="en-US"/>
          </w:rPr>
          <w:t>Nacio</w:t>
        </w:r>
        <w:r w:rsidRPr="00F20B9D">
          <w:rPr>
            <w:rStyle w:val="Hyperlink"/>
            <w:noProof/>
          </w:rPr>
          <w:t>.</w:t>
        </w:r>
        <w:r w:rsidRPr="00F20B9D">
          <w:rPr>
            <w:rStyle w:val="Hyperlink"/>
            <w:noProof/>
            <w:lang w:val="en-US"/>
          </w:rPr>
          <w:t>ru</w:t>
        </w:r>
        <w:r w:rsidRPr="00F20B9D">
          <w:rPr>
            <w:rStyle w:val="Hyperlink"/>
            <w:noProof/>
          </w:rPr>
          <w:t>, 19.07.2026, Vanguard: ранний выход на пенсию навсегда сокращает выплаты на 30%</w:t>
        </w:r>
        <w:r>
          <w:rPr>
            <w:noProof/>
            <w:webHidden/>
          </w:rPr>
          <w:tab/>
        </w:r>
        <w:r>
          <w:rPr>
            <w:noProof/>
            <w:webHidden/>
          </w:rPr>
          <w:fldChar w:fldCharType="begin"/>
        </w:r>
        <w:r>
          <w:rPr>
            <w:noProof/>
            <w:webHidden/>
          </w:rPr>
          <w:instrText xml:space="preserve"> PAGEREF _Toc235428643 \h </w:instrText>
        </w:r>
        <w:r>
          <w:rPr>
            <w:noProof/>
            <w:webHidden/>
          </w:rPr>
        </w:r>
        <w:r>
          <w:rPr>
            <w:noProof/>
            <w:webHidden/>
          </w:rPr>
          <w:fldChar w:fldCharType="separate"/>
        </w:r>
        <w:r>
          <w:rPr>
            <w:noProof/>
            <w:webHidden/>
          </w:rPr>
          <w:t>134</w:t>
        </w:r>
        <w:r>
          <w:rPr>
            <w:noProof/>
            <w:webHidden/>
          </w:rPr>
          <w:fldChar w:fldCharType="end"/>
        </w:r>
      </w:hyperlink>
    </w:p>
    <w:p w14:paraId="6334A95B" w14:textId="3DC4C3C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44" w:history="1">
        <w:r w:rsidRPr="00F20B9D">
          <w:rPr>
            <w:rStyle w:val="Hyperlink"/>
          </w:rPr>
          <w:t xml:space="preserve">Выплаты по программе </w:t>
        </w:r>
        <w:r w:rsidRPr="00F20B9D">
          <w:rPr>
            <w:rStyle w:val="Hyperlink"/>
            <w:lang w:val="en-US"/>
          </w:rPr>
          <w:t>Social</w:t>
        </w:r>
        <w:r w:rsidRPr="00F20B9D">
          <w:rPr>
            <w:rStyle w:val="Hyperlink"/>
          </w:rPr>
          <w:t xml:space="preserve"> </w:t>
        </w:r>
        <w:r w:rsidRPr="00F20B9D">
          <w:rPr>
            <w:rStyle w:val="Hyperlink"/>
            <w:lang w:val="en-US"/>
          </w:rPr>
          <w:t>Security</w:t>
        </w:r>
        <w:r w:rsidRPr="00F20B9D">
          <w:rPr>
            <w:rStyle w:val="Hyperlink"/>
          </w:rPr>
          <w:t xml:space="preserve"> индексируются на инфляцию, гарантируют пожизненный доход и не зависят от колебаний фондового рынка. Но ошибки при оформлении пособий могут оказаться необратимыми. Эксперты предупреждают: неправильный выбор времени начала выплат, штрафы за продолжение работы и просчеты в координации между супругами способны навсегда сократить размер пожизненных выплат пенсионера.</w:t>
        </w:r>
        <w:r>
          <w:rPr>
            <w:webHidden/>
          </w:rPr>
          <w:tab/>
        </w:r>
        <w:r>
          <w:rPr>
            <w:webHidden/>
          </w:rPr>
          <w:fldChar w:fldCharType="begin"/>
        </w:r>
        <w:r>
          <w:rPr>
            <w:webHidden/>
          </w:rPr>
          <w:instrText xml:space="preserve"> PAGEREF _Toc235428644 \h </w:instrText>
        </w:r>
        <w:r>
          <w:rPr>
            <w:webHidden/>
          </w:rPr>
        </w:r>
        <w:r>
          <w:rPr>
            <w:webHidden/>
          </w:rPr>
          <w:fldChar w:fldCharType="separate"/>
        </w:r>
        <w:r>
          <w:rPr>
            <w:webHidden/>
          </w:rPr>
          <w:t>134</w:t>
        </w:r>
        <w:r>
          <w:rPr>
            <w:webHidden/>
          </w:rPr>
          <w:fldChar w:fldCharType="end"/>
        </w:r>
      </w:hyperlink>
    </w:p>
    <w:p w14:paraId="76520483" w14:textId="33C7B6D2"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45" w:history="1">
        <w:r w:rsidRPr="00F20B9D">
          <w:rPr>
            <w:rStyle w:val="Hyperlink"/>
            <w:noProof/>
            <w:lang w:val="en-US"/>
          </w:rPr>
          <w:t>Nacio</w:t>
        </w:r>
        <w:r w:rsidRPr="00F20B9D">
          <w:rPr>
            <w:rStyle w:val="Hyperlink"/>
            <w:noProof/>
          </w:rPr>
          <w:t>.</w:t>
        </w:r>
        <w:r w:rsidRPr="00F20B9D">
          <w:rPr>
            <w:rStyle w:val="Hyperlink"/>
            <w:noProof/>
            <w:lang w:val="en-US"/>
          </w:rPr>
          <w:t>ru</w:t>
        </w:r>
        <w:r w:rsidRPr="00F20B9D">
          <w:rPr>
            <w:rStyle w:val="Hyperlink"/>
            <w:noProof/>
          </w:rPr>
          <w:t>, 19.07.2026, 20% родителей жертвуют пенсией ради детей — Орман: это не помощь</w:t>
        </w:r>
        <w:r>
          <w:rPr>
            <w:noProof/>
            <w:webHidden/>
          </w:rPr>
          <w:tab/>
        </w:r>
        <w:r>
          <w:rPr>
            <w:noProof/>
            <w:webHidden/>
          </w:rPr>
          <w:fldChar w:fldCharType="begin"/>
        </w:r>
        <w:r>
          <w:rPr>
            <w:noProof/>
            <w:webHidden/>
          </w:rPr>
          <w:instrText xml:space="preserve"> PAGEREF _Toc235428645 \h </w:instrText>
        </w:r>
        <w:r>
          <w:rPr>
            <w:noProof/>
            <w:webHidden/>
          </w:rPr>
        </w:r>
        <w:r>
          <w:rPr>
            <w:noProof/>
            <w:webHidden/>
          </w:rPr>
          <w:fldChar w:fldCharType="separate"/>
        </w:r>
        <w:r>
          <w:rPr>
            <w:noProof/>
            <w:webHidden/>
          </w:rPr>
          <w:t>136</w:t>
        </w:r>
        <w:r>
          <w:rPr>
            <w:noProof/>
            <w:webHidden/>
          </w:rPr>
          <w:fldChar w:fldCharType="end"/>
        </w:r>
      </w:hyperlink>
    </w:p>
    <w:p w14:paraId="43840A7A" w14:textId="72B705D2"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46" w:history="1">
        <w:r w:rsidRPr="00F20B9D">
          <w:rPr>
            <w:rStyle w:val="Hyperlink"/>
          </w:rPr>
          <w:t>Значительная часть родителей готова сократить свои пенсионные накопления, чтобы финансово поддержать взрослых детей. Однако эксперт по личным финансам Сьюзи Орман называет такое решение «противоположностью хорошим родительским качествам». Тенденция возвращения молодых людей к родителям и их финансовая зависимость от старшего поколения становятся новой нормой, показывают недавние опросы.</w:t>
        </w:r>
        <w:r>
          <w:rPr>
            <w:webHidden/>
          </w:rPr>
          <w:tab/>
        </w:r>
        <w:r>
          <w:rPr>
            <w:webHidden/>
          </w:rPr>
          <w:fldChar w:fldCharType="begin"/>
        </w:r>
        <w:r>
          <w:rPr>
            <w:webHidden/>
          </w:rPr>
          <w:instrText xml:space="preserve"> PAGEREF _Toc235428646 \h </w:instrText>
        </w:r>
        <w:r>
          <w:rPr>
            <w:webHidden/>
          </w:rPr>
        </w:r>
        <w:r>
          <w:rPr>
            <w:webHidden/>
          </w:rPr>
          <w:fldChar w:fldCharType="separate"/>
        </w:r>
        <w:r>
          <w:rPr>
            <w:webHidden/>
          </w:rPr>
          <w:t>136</w:t>
        </w:r>
        <w:r>
          <w:rPr>
            <w:webHidden/>
          </w:rPr>
          <w:fldChar w:fldCharType="end"/>
        </w:r>
      </w:hyperlink>
    </w:p>
    <w:p w14:paraId="3B92D1F2" w14:textId="7C92B9F0"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47" w:history="1">
        <w:r w:rsidRPr="00F20B9D">
          <w:rPr>
            <w:rStyle w:val="Hyperlink"/>
            <w:noProof/>
            <w:lang w:val="en-US"/>
          </w:rPr>
          <w:t>Nacio</w:t>
        </w:r>
        <w:r w:rsidRPr="00F20B9D">
          <w:rPr>
            <w:rStyle w:val="Hyperlink"/>
            <w:noProof/>
          </w:rPr>
          <w:t>.</w:t>
        </w:r>
        <w:r w:rsidRPr="00F20B9D">
          <w:rPr>
            <w:rStyle w:val="Hyperlink"/>
            <w:noProof/>
            <w:lang w:val="en-US"/>
          </w:rPr>
          <w:t>ru</w:t>
        </w:r>
        <w:r w:rsidRPr="00F20B9D">
          <w:rPr>
            <w:rStyle w:val="Hyperlink"/>
            <w:noProof/>
          </w:rPr>
          <w:t xml:space="preserve">, 19.07.2026, 86% </w:t>
        </w:r>
        <w:r w:rsidRPr="00F20B9D">
          <w:rPr>
            <w:rStyle w:val="Hyperlink"/>
            <w:noProof/>
            <w:lang w:val="en-US"/>
          </w:rPr>
          <w:t>Gen</w:t>
        </w:r>
        <w:r w:rsidRPr="00F20B9D">
          <w:rPr>
            <w:rStyle w:val="Hyperlink"/>
            <w:noProof/>
          </w:rPr>
          <w:t xml:space="preserve"> </w:t>
        </w:r>
        <w:r w:rsidRPr="00F20B9D">
          <w:rPr>
            <w:rStyle w:val="Hyperlink"/>
            <w:noProof/>
            <w:lang w:val="en-US"/>
          </w:rPr>
          <w:t>X</w:t>
        </w:r>
        <w:r w:rsidRPr="00F20B9D">
          <w:rPr>
            <w:rStyle w:val="Hyperlink"/>
            <w:noProof/>
          </w:rPr>
          <w:t xml:space="preserve"> без традиционной пенсии — кризис самооценки</w:t>
        </w:r>
        <w:r>
          <w:rPr>
            <w:noProof/>
            <w:webHidden/>
          </w:rPr>
          <w:tab/>
        </w:r>
        <w:r>
          <w:rPr>
            <w:noProof/>
            <w:webHidden/>
          </w:rPr>
          <w:fldChar w:fldCharType="begin"/>
        </w:r>
        <w:r>
          <w:rPr>
            <w:noProof/>
            <w:webHidden/>
          </w:rPr>
          <w:instrText xml:space="preserve"> PAGEREF _Toc235428647 \h </w:instrText>
        </w:r>
        <w:r>
          <w:rPr>
            <w:noProof/>
            <w:webHidden/>
          </w:rPr>
        </w:r>
        <w:r>
          <w:rPr>
            <w:noProof/>
            <w:webHidden/>
          </w:rPr>
          <w:fldChar w:fldCharType="separate"/>
        </w:r>
        <w:r>
          <w:rPr>
            <w:noProof/>
            <w:webHidden/>
          </w:rPr>
          <w:t>138</w:t>
        </w:r>
        <w:r>
          <w:rPr>
            <w:noProof/>
            <w:webHidden/>
          </w:rPr>
          <w:fldChar w:fldCharType="end"/>
        </w:r>
      </w:hyperlink>
    </w:p>
    <w:p w14:paraId="0A8D12C6" w14:textId="6843D67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48" w:history="1">
        <w:r w:rsidRPr="00F20B9D">
          <w:rPr>
            <w:rStyle w:val="Hyperlink"/>
          </w:rPr>
          <w:t xml:space="preserve">Поколение </w:t>
        </w:r>
        <w:r w:rsidRPr="00F20B9D">
          <w:rPr>
            <w:rStyle w:val="Hyperlink"/>
            <w:lang w:val="en-US"/>
          </w:rPr>
          <w:t>X</w:t>
        </w:r>
        <w:r w:rsidRPr="00F20B9D">
          <w:rPr>
            <w:rStyle w:val="Hyperlink"/>
          </w:rPr>
          <w:t xml:space="preserve"> (</w:t>
        </w:r>
        <w:r w:rsidRPr="00F20B9D">
          <w:rPr>
            <w:rStyle w:val="Hyperlink"/>
            <w:lang w:val="en-US"/>
          </w:rPr>
          <w:t>Gen</w:t>
        </w:r>
        <w:r w:rsidRPr="00F20B9D">
          <w:rPr>
            <w:rStyle w:val="Hyperlink"/>
          </w:rPr>
          <w:t xml:space="preserve"> </w:t>
        </w:r>
        <w:r w:rsidRPr="00F20B9D">
          <w:rPr>
            <w:rStyle w:val="Hyperlink"/>
            <w:lang w:val="en-US"/>
          </w:rPr>
          <w:t>X</w:t>
        </w:r>
        <w:r w:rsidRPr="00F20B9D">
          <w:rPr>
            <w:rStyle w:val="Hyperlink"/>
          </w:rPr>
          <w:t xml:space="preserve">) — 65 миллионов американцев, родившихся между 1965 и 1980 годами, — стремительно приближается к пенсионному возрасту. Но в отличие от бэби-бумеров, чью старость обеспечивали пенсионные планы с гарантированными выплатами, </w:t>
        </w:r>
        <w:r w:rsidRPr="00F20B9D">
          <w:rPr>
            <w:rStyle w:val="Hyperlink"/>
            <w:lang w:val="en-US"/>
          </w:rPr>
          <w:t>Gen</w:t>
        </w:r>
        <w:r w:rsidRPr="00F20B9D">
          <w:rPr>
            <w:rStyle w:val="Hyperlink"/>
          </w:rPr>
          <w:t xml:space="preserve"> </w:t>
        </w:r>
        <w:r w:rsidRPr="00F20B9D">
          <w:rPr>
            <w:rStyle w:val="Hyperlink"/>
            <w:lang w:val="en-US"/>
          </w:rPr>
          <w:t>X</w:t>
        </w:r>
        <w:r w:rsidRPr="00F20B9D">
          <w:rPr>
            <w:rStyle w:val="Hyperlink"/>
          </w:rPr>
          <w:t xml:space="preserve"> впервые в истории вынужден полагаться почти исключительно на индивидуальные накопительные счета 401(</w:t>
        </w:r>
        <w:r w:rsidRPr="00F20B9D">
          <w:rPr>
            <w:rStyle w:val="Hyperlink"/>
            <w:lang w:val="en-US"/>
          </w:rPr>
          <w:t>k</w:t>
        </w:r>
        <w:r w:rsidRPr="00F20B9D">
          <w:rPr>
            <w:rStyle w:val="Hyperlink"/>
          </w:rPr>
          <w:t xml:space="preserve">). Лишь 14% работников </w:t>
        </w:r>
        <w:r w:rsidRPr="00F20B9D">
          <w:rPr>
            <w:rStyle w:val="Hyperlink"/>
            <w:lang w:val="en-US"/>
          </w:rPr>
          <w:t>Gen</w:t>
        </w:r>
        <w:r w:rsidRPr="00F20B9D">
          <w:rPr>
            <w:rStyle w:val="Hyperlink"/>
          </w:rPr>
          <w:t xml:space="preserve"> </w:t>
        </w:r>
        <w:r w:rsidRPr="00F20B9D">
          <w:rPr>
            <w:rStyle w:val="Hyperlink"/>
            <w:lang w:val="en-US"/>
          </w:rPr>
          <w:t>X</w:t>
        </w:r>
        <w:r w:rsidRPr="00F20B9D">
          <w:rPr>
            <w:rStyle w:val="Hyperlink"/>
          </w:rPr>
          <w:t xml:space="preserve"> имеют традиционную пенсию, тогда как среди бумеров таких было 56%. При этом всего 26% представителей </w:t>
        </w:r>
        <w:r w:rsidRPr="00F20B9D">
          <w:rPr>
            <w:rStyle w:val="Hyperlink"/>
            <w:lang w:val="en-US"/>
          </w:rPr>
          <w:t>Gen</w:t>
        </w:r>
        <w:r w:rsidRPr="00F20B9D">
          <w:rPr>
            <w:rStyle w:val="Hyperlink"/>
          </w:rPr>
          <w:t xml:space="preserve"> </w:t>
        </w:r>
        <w:r w:rsidRPr="00F20B9D">
          <w:rPr>
            <w:rStyle w:val="Hyperlink"/>
            <w:lang w:val="en-US"/>
          </w:rPr>
          <w:t>X</w:t>
        </w:r>
        <w:r w:rsidRPr="00F20B9D">
          <w:rPr>
            <w:rStyle w:val="Hyperlink"/>
          </w:rPr>
          <w:t xml:space="preserve"> обращаются к финансовым советникам (против 43% у бумеров). Для поколения, с детства привыкшего никого не просить, выход на пенсию становится вызовом не только финансовому благополучию, но и собственной идентичности.</w:t>
        </w:r>
        <w:r>
          <w:rPr>
            <w:webHidden/>
          </w:rPr>
          <w:tab/>
        </w:r>
        <w:r>
          <w:rPr>
            <w:webHidden/>
          </w:rPr>
          <w:fldChar w:fldCharType="begin"/>
        </w:r>
        <w:r>
          <w:rPr>
            <w:webHidden/>
          </w:rPr>
          <w:instrText xml:space="preserve"> PAGEREF _Toc235428648 \h </w:instrText>
        </w:r>
        <w:r>
          <w:rPr>
            <w:webHidden/>
          </w:rPr>
        </w:r>
        <w:r>
          <w:rPr>
            <w:webHidden/>
          </w:rPr>
          <w:fldChar w:fldCharType="separate"/>
        </w:r>
        <w:r>
          <w:rPr>
            <w:webHidden/>
          </w:rPr>
          <w:t>138</w:t>
        </w:r>
        <w:r>
          <w:rPr>
            <w:webHidden/>
          </w:rPr>
          <w:fldChar w:fldCharType="end"/>
        </w:r>
      </w:hyperlink>
    </w:p>
    <w:p w14:paraId="6115F1F2" w14:textId="44B48FFA"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49" w:history="1">
        <w:r w:rsidRPr="00F20B9D">
          <w:rPr>
            <w:rStyle w:val="Hyperlink"/>
            <w:noProof/>
          </w:rPr>
          <w:t>Инвест-Форсайт, 17.07.2026, Пенсионеров обвинили в нежелании делиться деньгами</w:t>
        </w:r>
        <w:r>
          <w:rPr>
            <w:noProof/>
            <w:webHidden/>
          </w:rPr>
          <w:tab/>
        </w:r>
        <w:r>
          <w:rPr>
            <w:noProof/>
            <w:webHidden/>
          </w:rPr>
          <w:fldChar w:fldCharType="begin"/>
        </w:r>
        <w:r>
          <w:rPr>
            <w:noProof/>
            <w:webHidden/>
          </w:rPr>
          <w:instrText xml:space="preserve"> PAGEREF _Toc235428649 \h </w:instrText>
        </w:r>
        <w:r>
          <w:rPr>
            <w:noProof/>
            <w:webHidden/>
          </w:rPr>
        </w:r>
        <w:r>
          <w:rPr>
            <w:noProof/>
            <w:webHidden/>
          </w:rPr>
          <w:fldChar w:fldCharType="separate"/>
        </w:r>
        <w:r>
          <w:rPr>
            <w:noProof/>
            <w:webHidden/>
          </w:rPr>
          <w:t>140</w:t>
        </w:r>
        <w:r>
          <w:rPr>
            <w:noProof/>
            <w:webHidden/>
          </w:rPr>
          <w:fldChar w:fldCharType="end"/>
        </w:r>
      </w:hyperlink>
    </w:p>
    <w:p w14:paraId="21EFBDB6" w14:textId="67423DE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50" w:history="1">
        <w:r w:rsidRPr="00F20B9D">
          <w:rPr>
            <w:rStyle w:val="Hyperlink"/>
          </w:rPr>
          <w:t>В интернете разгорелась дискуссия о том, почему обеспеченные представители поколения бумеров (примерно 65–80 лет) не помогают своим взрослым детям из поколения X (примерно 45–60 лет). Поводом стала популярная ветка на Reddit, участники которой рассказывали о родителях с крупными накоплениями, недвижимостью и наследством. При этом они отказались поддерживать детей, у которых возникли проблемы с долгами, жильем и крупными непредвиденными расходами.</w:t>
        </w:r>
        <w:r>
          <w:rPr>
            <w:webHidden/>
          </w:rPr>
          <w:tab/>
        </w:r>
        <w:r>
          <w:rPr>
            <w:webHidden/>
          </w:rPr>
          <w:fldChar w:fldCharType="begin"/>
        </w:r>
        <w:r>
          <w:rPr>
            <w:webHidden/>
          </w:rPr>
          <w:instrText xml:space="preserve"> PAGEREF _Toc235428650 \h </w:instrText>
        </w:r>
        <w:r>
          <w:rPr>
            <w:webHidden/>
          </w:rPr>
        </w:r>
        <w:r>
          <w:rPr>
            <w:webHidden/>
          </w:rPr>
          <w:fldChar w:fldCharType="separate"/>
        </w:r>
        <w:r>
          <w:rPr>
            <w:webHidden/>
          </w:rPr>
          <w:t>140</w:t>
        </w:r>
        <w:r>
          <w:rPr>
            <w:webHidden/>
          </w:rPr>
          <w:fldChar w:fldCharType="end"/>
        </w:r>
      </w:hyperlink>
    </w:p>
    <w:p w14:paraId="054DBF12" w14:textId="31DE9526"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51" w:history="1">
        <w:r w:rsidRPr="00F20B9D">
          <w:rPr>
            <w:rStyle w:val="Hyperlink"/>
            <w:noProof/>
            <w:lang w:val="en-US"/>
          </w:rPr>
          <w:t>bb</w:t>
        </w:r>
        <w:r w:rsidRPr="00F20B9D">
          <w:rPr>
            <w:rStyle w:val="Hyperlink"/>
            <w:noProof/>
          </w:rPr>
          <w:t>.</w:t>
        </w:r>
        <w:r w:rsidRPr="00F20B9D">
          <w:rPr>
            <w:rStyle w:val="Hyperlink"/>
            <w:noProof/>
            <w:lang w:val="en-US"/>
          </w:rPr>
          <w:t>lv</w:t>
        </w:r>
        <w:r w:rsidRPr="00F20B9D">
          <w:rPr>
            <w:rStyle w:val="Hyperlink"/>
            <w:noProof/>
          </w:rPr>
          <w:t>, 19.07.2026, Латвийская пенсия — в наследство: как получить то, что всю жизнь зарабатывал почивший родственник</w:t>
        </w:r>
        <w:r>
          <w:rPr>
            <w:noProof/>
            <w:webHidden/>
          </w:rPr>
          <w:tab/>
        </w:r>
        <w:r>
          <w:rPr>
            <w:noProof/>
            <w:webHidden/>
          </w:rPr>
          <w:fldChar w:fldCharType="begin"/>
        </w:r>
        <w:r>
          <w:rPr>
            <w:noProof/>
            <w:webHidden/>
          </w:rPr>
          <w:instrText xml:space="preserve"> PAGEREF _Toc235428651 \h </w:instrText>
        </w:r>
        <w:r>
          <w:rPr>
            <w:noProof/>
            <w:webHidden/>
          </w:rPr>
        </w:r>
        <w:r>
          <w:rPr>
            <w:noProof/>
            <w:webHidden/>
          </w:rPr>
          <w:fldChar w:fldCharType="separate"/>
        </w:r>
        <w:r>
          <w:rPr>
            <w:noProof/>
            <w:webHidden/>
          </w:rPr>
          <w:t>140</w:t>
        </w:r>
        <w:r>
          <w:rPr>
            <w:noProof/>
            <w:webHidden/>
          </w:rPr>
          <w:fldChar w:fldCharType="end"/>
        </w:r>
      </w:hyperlink>
    </w:p>
    <w:p w14:paraId="12A7C1C0" w14:textId="53F27988"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52" w:history="1">
        <w:r w:rsidRPr="00F20B9D">
          <w:rPr>
            <w:rStyle w:val="Hyperlink"/>
          </w:rPr>
          <w:t xml:space="preserve">«Слышал, что теперь можно наследовать пенсионные накопления умерших родственников. А если родственник-пенсионер скончался четыре года назад – можно подать заявку на наследство? Или все деньги, накопленные в течение жизни человека, достанутся Латвийскому государству? Читатель </w:t>
        </w:r>
        <w:r w:rsidRPr="00F20B9D">
          <w:rPr>
            <w:rStyle w:val="Hyperlink"/>
            <w:lang w:val="en-US"/>
          </w:rPr>
          <w:t>bb</w:t>
        </w:r>
        <w:r w:rsidRPr="00F20B9D">
          <w:rPr>
            <w:rStyle w:val="Hyperlink"/>
          </w:rPr>
          <w:t>.</w:t>
        </w:r>
        <w:r w:rsidRPr="00F20B9D">
          <w:rPr>
            <w:rStyle w:val="Hyperlink"/>
            <w:lang w:val="en-US"/>
          </w:rPr>
          <w:t>lv</w:t>
        </w:r>
        <w:r w:rsidRPr="00F20B9D">
          <w:rPr>
            <w:rStyle w:val="Hyperlink"/>
          </w:rPr>
          <w:t>»</w:t>
        </w:r>
        <w:r>
          <w:rPr>
            <w:webHidden/>
          </w:rPr>
          <w:tab/>
        </w:r>
        <w:r>
          <w:rPr>
            <w:webHidden/>
          </w:rPr>
          <w:fldChar w:fldCharType="begin"/>
        </w:r>
        <w:r>
          <w:rPr>
            <w:webHidden/>
          </w:rPr>
          <w:instrText xml:space="preserve"> PAGEREF _Toc235428652 \h </w:instrText>
        </w:r>
        <w:r>
          <w:rPr>
            <w:webHidden/>
          </w:rPr>
        </w:r>
        <w:r>
          <w:rPr>
            <w:webHidden/>
          </w:rPr>
          <w:fldChar w:fldCharType="separate"/>
        </w:r>
        <w:r>
          <w:rPr>
            <w:webHidden/>
          </w:rPr>
          <w:t>140</w:t>
        </w:r>
        <w:r>
          <w:rPr>
            <w:webHidden/>
          </w:rPr>
          <w:fldChar w:fldCharType="end"/>
        </w:r>
      </w:hyperlink>
    </w:p>
    <w:p w14:paraId="48C09CAB" w14:textId="1B3B948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53" w:history="1">
        <w:r w:rsidRPr="00F20B9D">
          <w:rPr>
            <w:rStyle w:val="Hyperlink"/>
            <w:noProof/>
            <w:lang w:val="en-US"/>
          </w:rPr>
          <w:t>Vietnam</w:t>
        </w:r>
        <w:r w:rsidRPr="00F20B9D">
          <w:rPr>
            <w:rStyle w:val="Hyperlink"/>
            <w:noProof/>
          </w:rPr>
          <w:t>.</w:t>
        </w:r>
        <w:r w:rsidRPr="00F20B9D">
          <w:rPr>
            <w:rStyle w:val="Hyperlink"/>
            <w:noProof/>
            <w:lang w:val="en-US"/>
          </w:rPr>
          <w:t>vn</w:t>
        </w:r>
        <w:r w:rsidRPr="00F20B9D">
          <w:rPr>
            <w:rStyle w:val="Hyperlink"/>
            <w:noProof/>
          </w:rPr>
          <w:t>, 19.07.2026, Министерство внутренних дел завершает разработку пенсионной программы для работников, занятых неполный рабочий день.</w:t>
        </w:r>
        <w:r>
          <w:rPr>
            <w:noProof/>
            <w:webHidden/>
          </w:rPr>
          <w:tab/>
        </w:r>
        <w:r>
          <w:rPr>
            <w:noProof/>
            <w:webHidden/>
          </w:rPr>
          <w:fldChar w:fldCharType="begin"/>
        </w:r>
        <w:r>
          <w:rPr>
            <w:noProof/>
            <w:webHidden/>
          </w:rPr>
          <w:instrText xml:space="preserve"> PAGEREF _Toc235428653 \h </w:instrText>
        </w:r>
        <w:r>
          <w:rPr>
            <w:noProof/>
            <w:webHidden/>
          </w:rPr>
        </w:r>
        <w:r>
          <w:rPr>
            <w:noProof/>
            <w:webHidden/>
          </w:rPr>
          <w:fldChar w:fldCharType="separate"/>
        </w:r>
        <w:r>
          <w:rPr>
            <w:noProof/>
            <w:webHidden/>
          </w:rPr>
          <w:t>141</w:t>
        </w:r>
        <w:r>
          <w:rPr>
            <w:noProof/>
            <w:webHidden/>
          </w:rPr>
          <w:fldChar w:fldCharType="end"/>
        </w:r>
      </w:hyperlink>
    </w:p>
    <w:p w14:paraId="2047359F" w14:textId="51D613DF"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54" w:history="1">
        <w:r w:rsidRPr="00F20B9D">
          <w:rPr>
            <w:rStyle w:val="Hyperlink"/>
          </w:rPr>
          <w:t>Министерство внутренних дел выпустило единые руководящие указания по решению политических вопросов, касающихся уволенных в связи с реструктуризацией сельских и районных чиновников, работающих на неполный рабочий день, и потребовало от местных властей представить отчеты о результатах до 30 июля.</w:t>
        </w:r>
        <w:r>
          <w:rPr>
            <w:webHidden/>
          </w:rPr>
          <w:tab/>
        </w:r>
        <w:r>
          <w:rPr>
            <w:webHidden/>
          </w:rPr>
          <w:fldChar w:fldCharType="begin"/>
        </w:r>
        <w:r>
          <w:rPr>
            <w:webHidden/>
          </w:rPr>
          <w:instrText xml:space="preserve"> PAGEREF _Toc235428654 \h </w:instrText>
        </w:r>
        <w:r>
          <w:rPr>
            <w:webHidden/>
          </w:rPr>
        </w:r>
        <w:r>
          <w:rPr>
            <w:webHidden/>
          </w:rPr>
          <w:fldChar w:fldCharType="separate"/>
        </w:r>
        <w:r>
          <w:rPr>
            <w:webHidden/>
          </w:rPr>
          <w:t>141</w:t>
        </w:r>
        <w:r>
          <w:rPr>
            <w:webHidden/>
          </w:rPr>
          <w:fldChar w:fldCharType="end"/>
        </w:r>
      </w:hyperlink>
    </w:p>
    <w:p w14:paraId="66E0E502" w14:textId="551E859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55" w:history="1">
        <w:r w:rsidRPr="00F20B9D">
          <w:rPr>
            <w:rStyle w:val="Hyperlink"/>
            <w:noProof/>
            <w:lang w:val="en-US"/>
          </w:rPr>
          <w:t>Vietnam</w:t>
        </w:r>
        <w:r w:rsidRPr="00F20B9D">
          <w:rPr>
            <w:rStyle w:val="Hyperlink"/>
            <w:noProof/>
          </w:rPr>
          <w:t>.</w:t>
        </w:r>
        <w:r w:rsidRPr="00F20B9D">
          <w:rPr>
            <w:rStyle w:val="Hyperlink"/>
            <w:noProof/>
            <w:lang w:val="en-US"/>
          </w:rPr>
          <w:t>vn</w:t>
        </w:r>
        <w:r w:rsidRPr="00F20B9D">
          <w:rPr>
            <w:rStyle w:val="Hyperlink"/>
            <w:noProof/>
          </w:rPr>
          <w:t>, 19.07.2026, В Малайзии проводится расследование убыточных инвестиций государственного пенсионного фонда в иностранные стартапы.</w:t>
        </w:r>
        <w:r>
          <w:rPr>
            <w:noProof/>
            <w:webHidden/>
          </w:rPr>
          <w:tab/>
        </w:r>
        <w:r>
          <w:rPr>
            <w:noProof/>
            <w:webHidden/>
          </w:rPr>
          <w:fldChar w:fldCharType="begin"/>
        </w:r>
        <w:r>
          <w:rPr>
            <w:noProof/>
            <w:webHidden/>
          </w:rPr>
          <w:instrText xml:space="preserve"> PAGEREF _Toc235428655 \h </w:instrText>
        </w:r>
        <w:r>
          <w:rPr>
            <w:noProof/>
            <w:webHidden/>
          </w:rPr>
        </w:r>
        <w:r>
          <w:rPr>
            <w:noProof/>
            <w:webHidden/>
          </w:rPr>
          <w:fldChar w:fldCharType="separate"/>
        </w:r>
        <w:r>
          <w:rPr>
            <w:noProof/>
            <w:webHidden/>
          </w:rPr>
          <w:t>143</w:t>
        </w:r>
        <w:r>
          <w:rPr>
            <w:noProof/>
            <w:webHidden/>
          </w:rPr>
          <w:fldChar w:fldCharType="end"/>
        </w:r>
      </w:hyperlink>
    </w:p>
    <w:p w14:paraId="5CBE6C2B" w14:textId="043D49BD"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56" w:history="1">
        <w:r w:rsidRPr="00F20B9D">
          <w:rPr>
            <w:rStyle w:val="Hyperlink"/>
          </w:rPr>
          <w:t>(</w:t>
        </w:r>
        <w:r w:rsidRPr="00F20B9D">
          <w:rPr>
            <w:rStyle w:val="Hyperlink"/>
            <w:lang w:val="en-US"/>
          </w:rPr>
          <w:t>CLO</w:t>
        </w:r>
        <w:r w:rsidRPr="00F20B9D">
          <w:rPr>
            <w:rStyle w:val="Hyperlink"/>
          </w:rPr>
          <w:t>) Малайзийская антикоррупционная комиссия (</w:t>
        </w:r>
        <w:r w:rsidRPr="00F20B9D">
          <w:rPr>
            <w:rStyle w:val="Hyperlink"/>
            <w:lang w:val="en-US"/>
          </w:rPr>
          <w:t>MACC</w:t>
        </w:r>
        <w:r w:rsidRPr="00F20B9D">
          <w:rPr>
            <w:rStyle w:val="Hyperlink"/>
          </w:rPr>
          <w:t xml:space="preserve">) начала расследование убытков, понесенных государственным пенсионным фондом </w:t>
        </w:r>
        <w:r w:rsidRPr="00F20B9D">
          <w:rPr>
            <w:rStyle w:val="Hyperlink"/>
            <w:lang w:val="en-US"/>
          </w:rPr>
          <w:t>Kumpulan</w:t>
        </w:r>
        <w:r w:rsidRPr="00F20B9D">
          <w:rPr>
            <w:rStyle w:val="Hyperlink"/>
          </w:rPr>
          <w:t xml:space="preserve"> </w:t>
        </w:r>
        <w:r w:rsidRPr="00F20B9D">
          <w:rPr>
            <w:rStyle w:val="Hyperlink"/>
            <w:lang w:val="en-US"/>
          </w:rPr>
          <w:t>Wang</w:t>
        </w:r>
        <w:r w:rsidRPr="00F20B9D">
          <w:rPr>
            <w:rStyle w:val="Hyperlink"/>
          </w:rPr>
          <w:t xml:space="preserve"> </w:t>
        </w:r>
        <w:r w:rsidRPr="00F20B9D">
          <w:rPr>
            <w:rStyle w:val="Hyperlink"/>
            <w:lang w:val="en-US"/>
          </w:rPr>
          <w:t>Persaraan</w:t>
        </w:r>
        <w:r w:rsidRPr="00F20B9D">
          <w:rPr>
            <w:rStyle w:val="Hyperlink"/>
          </w:rPr>
          <w:t xml:space="preserve"> </w:t>
        </w:r>
        <w:r w:rsidRPr="00F20B9D">
          <w:rPr>
            <w:rStyle w:val="Hyperlink"/>
            <w:lang w:val="en-US"/>
          </w:rPr>
          <w:t>Diperbadankan</w:t>
        </w:r>
        <w:r w:rsidRPr="00F20B9D">
          <w:rPr>
            <w:rStyle w:val="Hyperlink"/>
          </w:rPr>
          <w:t xml:space="preserve"> (</w:t>
        </w:r>
        <w:r w:rsidRPr="00F20B9D">
          <w:rPr>
            <w:rStyle w:val="Hyperlink"/>
            <w:lang w:val="en-US"/>
          </w:rPr>
          <w:t>KWAP</w:t>
        </w:r>
        <w:r w:rsidRPr="00F20B9D">
          <w:rPr>
            <w:rStyle w:val="Hyperlink"/>
          </w:rPr>
          <w:t xml:space="preserve">) после инвестиций в индонезийский агротехнологический стартап </w:t>
        </w:r>
        <w:r w:rsidRPr="00F20B9D">
          <w:rPr>
            <w:rStyle w:val="Hyperlink"/>
            <w:lang w:val="en-US"/>
          </w:rPr>
          <w:t>eFishery</w:t>
        </w:r>
        <w:r w:rsidRPr="00F20B9D">
          <w:rPr>
            <w:rStyle w:val="Hyperlink"/>
          </w:rPr>
          <w:t>, который обанкротился из-за скандала с финансовым мошенничеством.</w:t>
        </w:r>
        <w:r>
          <w:rPr>
            <w:webHidden/>
          </w:rPr>
          <w:tab/>
        </w:r>
        <w:r>
          <w:rPr>
            <w:webHidden/>
          </w:rPr>
          <w:fldChar w:fldCharType="begin"/>
        </w:r>
        <w:r>
          <w:rPr>
            <w:webHidden/>
          </w:rPr>
          <w:instrText xml:space="preserve"> PAGEREF _Toc235428656 \h </w:instrText>
        </w:r>
        <w:r>
          <w:rPr>
            <w:webHidden/>
          </w:rPr>
        </w:r>
        <w:r>
          <w:rPr>
            <w:webHidden/>
          </w:rPr>
          <w:fldChar w:fldCharType="separate"/>
        </w:r>
        <w:r>
          <w:rPr>
            <w:webHidden/>
          </w:rPr>
          <w:t>143</w:t>
        </w:r>
        <w:r>
          <w:rPr>
            <w:webHidden/>
          </w:rPr>
          <w:fldChar w:fldCharType="end"/>
        </w:r>
      </w:hyperlink>
    </w:p>
    <w:p w14:paraId="1048A3C9" w14:textId="18FA99BC"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57" w:history="1">
        <w:r w:rsidRPr="00F20B9D">
          <w:rPr>
            <w:rStyle w:val="Hyperlink"/>
            <w:noProof/>
          </w:rPr>
          <w:t>МАТЕРИАЛЫ ПОД ВОПРОСОМ</w:t>
        </w:r>
        <w:r>
          <w:rPr>
            <w:noProof/>
            <w:webHidden/>
          </w:rPr>
          <w:tab/>
        </w:r>
        <w:r>
          <w:rPr>
            <w:noProof/>
            <w:webHidden/>
          </w:rPr>
          <w:fldChar w:fldCharType="begin"/>
        </w:r>
        <w:r>
          <w:rPr>
            <w:noProof/>
            <w:webHidden/>
          </w:rPr>
          <w:instrText xml:space="preserve"> PAGEREF _Toc235428657 \h </w:instrText>
        </w:r>
        <w:r>
          <w:rPr>
            <w:noProof/>
            <w:webHidden/>
          </w:rPr>
        </w:r>
        <w:r>
          <w:rPr>
            <w:noProof/>
            <w:webHidden/>
          </w:rPr>
          <w:fldChar w:fldCharType="separate"/>
        </w:r>
        <w:r>
          <w:rPr>
            <w:noProof/>
            <w:webHidden/>
          </w:rPr>
          <w:t>145</w:t>
        </w:r>
        <w:r>
          <w:rPr>
            <w:noProof/>
            <w:webHidden/>
          </w:rPr>
          <w:fldChar w:fldCharType="end"/>
        </w:r>
      </w:hyperlink>
    </w:p>
    <w:p w14:paraId="4DC01AA7" w14:textId="542D3B10"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58" w:history="1">
        <w:r w:rsidRPr="00F20B9D">
          <w:rPr>
            <w:rStyle w:val="Hyperlink"/>
            <w:noProof/>
          </w:rPr>
          <w:t>Новости отрасли НПФ</w:t>
        </w:r>
        <w:r>
          <w:rPr>
            <w:noProof/>
            <w:webHidden/>
          </w:rPr>
          <w:tab/>
        </w:r>
        <w:r>
          <w:rPr>
            <w:noProof/>
            <w:webHidden/>
          </w:rPr>
          <w:fldChar w:fldCharType="begin"/>
        </w:r>
        <w:r>
          <w:rPr>
            <w:noProof/>
            <w:webHidden/>
          </w:rPr>
          <w:instrText xml:space="preserve"> PAGEREF _Toc235428658 \h </w:instrText>
        </w:r>
        <w:r>
          <w:rPr>
            <w:noProof/>
            <w:webHidden/>
          </w:rPr>
        </w:r>
        <w:r>
          <w:rPr>
            <w:noProof/>
            <w:webHidden/>
          </w:rPr>
          <w:fldChar w:fldCharType="separate"/>
        </w:r>
        <w:r>
          <w:rPr>
            <w:noProof/>
            <w:webHidden/>
          </w:rPr>
          <w:t>145</w:t>
        </w:r>
        <w:r>
          <w:rPr>
            <w:noProof/>
            <w:webHidden/>
          </w:rPr>
          <w:fldChar w:fldCharType="end"/>
        </w:r>
      </w:hyperlink>
    </w:p>
    <w:p w14:paraId="5DCB6131" w14:textId="33F98FE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59" w:history="1">
        <w:r w:rsidRPr="00F20B9D">
          <w:rPr>
            <w:rStyle w:val="Hyperlink"/>
            <w:noProof/>
          </w:rPr>
          <w:t>Ведомости, 17.07.2026, «СОГАЗ-ЖИЗНЬ» получила лицензию УК для развития долевого страхования жизни</w:t>
        </w:r>
        <w:r>
          <w:rPr>
            <w:noProof/>
            <w:webHidden/>
          </w:rPr>
          <w:tab/>
        </w:r>
        <w:r>
          <w:rPr>
            <w:noProof/>
            <w:webHidden/>
          </w:rPr>
          <w:fldChar w:fldCharType="begin"/>
        </w:r>
        <w:r>
          <w:rPr>
            <w:noProof/>
            <w:webHidden/>
          </w:rPr>
          <w:instrText xml:space="preserve"> PAGEREF _Toc235428659 \h </w:instrText>
        </w:r>
        <w:r>
          <w:rPr>
            <w:noProof/>
            <w:webHidden/>
          </w:rPr>
        </w:r>
        <w:r>
          <w:rPr>
            <w:noProof/>
            <w:webHidden/>
          </w:rPr>
          <w:fldChar w:fldCharType="separate"/>
        </w:r>
        <w:r>
          <w:rPr>
            <w:noProof/>
            <w:webHidden/>
          </w:rPr>
          <w:t>145</w:t>
        </w:r>
        <w:r>
          <w:rPr>
            <w:noProof/>
            <w:webHidden/>
          </w:rPr>
          <w:fldChar w:fldCharType="end"/>
        </w:r>
      </w:hyperlink>
    </w:p>
    <w:p w14:paraId="5E5C7D8D" w14:textId="35EF5A6E"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60" w:history="1">
        <w:r w:rsidRPr="00F20B9D">
          <w:rPr>
            <w:rStyle w:val="Hyperlink"/>
          </w:rPr>
          <w:t>Страховая компания «СОГАЗ-ЖИЗНЬ» получила от ЦБ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Об этом сообщили в организации.</w:t>
        </w:r>
        <w:r>
          <w:rPr>
            <w:webHidden/>
          </w:rPr>
          <w:tab/>
        </w:r>
        <w:r>
          <w:rPr>
            <w:webHidden/>
          </w:rPr>
          <w:fldChar w:fldCharType="begin"/>
        </w:r>
        <w:r>
          <w:rPr>
            <w:webHidden/>
          </w:rPr>
          <w:instrText xml:space="preserve"> PAGEREF _Toc235428660 \h </w:instrText>
        </w:r>
        <w:r>
          <w:rPr>
            <w:webHidden/>
          </w:rPr>
        </w:r>
        <w:r>
          <w:rPr>
            <w:webHidden/>
          </w:rPr>
          <w:fldChar w:fldCharType="separate"/>
        </w:r>
        <w:r>
          <w:rPr>
            <w:webHidden/>
          </w:rPr>
          <w:t>145</w:t>
        </w:r>
        <w:r>
          <w:rPr>
            <w:webHidden/>
          </w:rPr>
          <w:fldChar w:fldCharType="end"/>
        </w:r>
      </w:hyperlink>
    </w:p>
    <w:p w14:paraId="1D496184" w14:textId="024A26BD"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61" w:history="1">
        <w:r w:rsidRPr="00F20B9D">
          <w:rPr>
            <w:rStyle w:val="Hyperlink"/>
            <w:noProof/>
          </w:rPr>
          <w:t>Программа долгосрочных сбережений</w:t>
        </w:r>
        <w:r>
          <w:rPr>
            <w:noProof/>
            <w:webHidden/>
          </w:rPr>
          <w:tab/>
        </w:r>
        <w:r>
          <w:rPr>
            <w:noProof/>
            <w:webHidden/>
          </w:rPr>
          <w:fldChar w:fldCharType="begin"/>
        </w:r>
        <w:r>
          <w:rPr>
            <w:noProof/>
            <w:webHidden/>
          </w:rPr>
          <w:instrText xml:space="preserve"> PAGEREF _Toc235428661 \h </w:instrText>
        </w:r>
        <w:r>
          <w:rPr>
            <w:noProof/>
            <w:webHidden/>
          </w:rPr>
        </w:r>
        <w:r>
          <w:rPr>
            <w:noProof/>
            <w:webHidden/>
          </w:rPr>
          <w:fldChar w:fldCharType="separate"/>
        </w:r>
        <w:r>
          <w:rPr>
            <w:noProof/>
            <w:webHidden/>
          </w:rPr>
          <w:t>146</w:t>
        </w:r>
        <w:r>
          <w:rPr>
            <w:noProof/>
            <w:webHidden/>
          </w:rPr>
          <w:fldChar w:fldCharType="end"/>
        </w:r>
      </w:hyperlink>
    </w:p>
    <w:p w14:paraId="232ECFE2" w14:textId="71D2EF07"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62" w:history="1">
        <w:r w:rsidRPr="00F20B9D">
          <w:rPr>
            <w:rStyle w:val="Hyperlink"/>
            <w:noProof/>
          </w:rPr>
          <w:t>Заря Егорлыкская, 18.07.2026, Кто хочет вашу пенсию?</w:t>
        </w:r>
        <w:r>
          <w:rPr>
            <w:noProof/>
            <w:webHidden/>
          </w:rPr>
          <w:tab/>
        </w:r>
        <w:r>
          <w:rPr>
            <w:noProof/>
            <w:webHidden/>
          </w:rPr>
          <w:fldChar w:fldCharType="begin"/>
        </w:r>
        <w:r>
          <w:rPr>
            <w:noProof/>
            <w:webHidden/>
          </w:rPr>
          <w:instrText xml:space="preserve"> PAGEREF _Toc235428662 \h </w:instrText>
        </w:r>
        <w:r>
          <w:rPr>
            <w:noProof/>
            <w:webHidden/>
          </w:rPr>
        </w:r>
        <w:r>
          <w:rPr>
            <w:noProof/>
            <w:webHidden/>
          </w:rPr>
          <w:fldChar w:fldCharType="separate"/>
        </w:r>
        <w:r>
          <w:rPr>
            <w:noProof/>
            <w:webHidden/>
          </w:rPr>
          <w:t>146</w:t>
        </w:r>
        <w:r>
          <w:rPr>
            <w:noProof/>
            <w:webHidden/>
          </w:rPr>
          <w:fldChar w:fldCharType="end"/>
        </w:r>
      </w:hyperlink>
    </w:p>
    <w:p w14:paraId="55E9DD27" w14:textId="6D78C703"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63" w:history="1">
        <w:r w:rsidRPr="00F20B9D">
          <w:rPr>
            <w:rStyle w:val="Hyperlink"/>
          </w:rPr>
          <w:t>О том, что сегодня будущий пенсионер может копить с помощью государства, мы рассказали ЗДЕСЬ. И именно поэтому будущий пенсионер – довольно выгодный клиент. Негосударственные пенсионные фонды (НПФ) заинтересованы и в вашей накопительной части пенсии, и в том, чтобы вы участвовали в программе долгосрочных сбережений (ПДС).</w:t>
        </w:r>
        <w:r>
          <w:rPr>
            <w:webHidden/>
          </w:rPr>
          <w:tab/>
        </w:r>
        <w:r>
          <w:rPr>
            <w:webHidden/>
          </w:rPr>
          <w:fldChar w:fldCharType="begin"/>
        </w:r>
        <w:r>
          <w:rPr>
            <w:webHidden/>
          </w:rPr>
          <w:instrText xml:space="preserve"> PAGEREF _Toc235428663 \h </w:instrText>
        </w:r>
        <w:r>
          <w:rPr>
            <w:webHidden/>
          </w:rPr>
        </w:r>
        <w:r>
          <w:rPr>
            <w:webHidden/>
          </w:rPr>
          <w:fldChar w:fldCharType="separate"/>
        </w:r>
        <w:r>
          <w:rPr>
            <w:webHidden/>
          </w:rPr>
          <w:t>146</w:t>
        </w:r>
        <w:r>
          <w:rPr>
            <w:webHidden/>
          </w:rPr>
          <w:fldChar w:fldCharType="end"/>
        </w:r>
      </w:hyperlink>
    </w:p>
    <w:p w14:paraId="07D60906" w14:textId="04F47E9F"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64" w:history="1">
        <w:r w:rsidRPr="00F20B9D">
          <w:rPr>
            <w:rStyle w:val="Hyperlink"/>
            <w:noProof/>
            <w:lang w:val="en-US"/>
          </w:rPr>
          <w:t>Finbazar</w:t>
        </w:r>
        <w:r w:rsidRPr="00F20B9D">
          <w:rPr>
            <w:rStyle w:val="Hyperlink"/>
            <w:noProof/>
          </w:rPr>
          <w:t>, 18.07.2026, Есть ли в России свой 401(</w:t>
        </w:r>
        <w:r w:rsidRPr="00F20B9D">
          <w:rPr>
            <w:rStyle w:val="Hyperlink"/>
            <w:noProof/>
            <w:lang w:val="en-US"/>
          </w:rPr>
          <w:t>k</w:t>
        </w:r>
        <w:r w:rsidRPr="00F20B9D">
          <w:rPr>
            <w:rStyle w:val="Hyperlink"/>
            <w:noProof/>
          </w:rPr>
          <w:t>) — и можно ли инвестировать «до налогов»?</w:t>
        </w:r>
        <w:r>
          <w:rPr>
            <w:noProof/>
            <w:webHidden/>
          </w:rPr>
          <w:tab/>
        </w:r>
        <w:r>
          <w:rPr>
            <w:noProof/>
            <w:webHidden/>
          </w:rPr>
          <w:fldChar w:fldCharType="begin"/>
        </w:r>
        <w:r>
          <w:rPr>
            <w:noProof/>
            <w:webHidden/>
          </w:rPr>
          <w:instrText xml:space="preserve"> PAGEREF _Toc235428664 \h </w:instrText>
        </w:r>
        <w:r>
          <w:rPr>
            <w:noProof/>
            <w:webHidden/>
          </w:rPr>
        </w:r>
        <w:r>
          <w:rPr>
            <w:noProof/>
            <w:webHidden/>
          </w:rPr>
          <w:fldChar w:fldCharType="separate"/>
        </w:r>
        <w:r>
          <w:rPr>
            <w:noProof/>
            <w:webHidden/>
          </w:rPr>
          <w:t>146</w:t>
        </w:r>
        <w:r>
          <w:rPr>
            <w:noProof/>
            <w:webHidden/>
          </w:rPr>
          <w:fldChar w:fldCharType="end"/>
        </w:r>
      </w:hyperlink>
    </w:p>
    <w:p w14:paraId="3924D537" w14:textId="4AA40BDB"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65" w:history="1">
        <w:r w:rsidRPr="00F20B9D">
          <w:rPr>
            <w:rStyle w:val="Hyperlink"/>
          </w:rPr>
          <w:t>В США одним из главных инструментов формирования долгосрочного капитала считается пенсионный план 401(</w:t>
        </w:r>
        <w:r w:rsidRPr="00F20B9D">
          <w:rPr>
            <w:rStyle w:val="Hyperlink"/>
            <w:lang w:val="en-US"/>
          </w:rPr>
          <w:t>k</w:t>
        </w:r>
        <w:r w:rsidRPr="00F20B9D">
          <w:rPr>
            <w:rStyle w:val="Hyperlink"/>
          </w:rPr>
          <w:t>). Работник может направлять часть зарплаты на инвестиционный счёт, нередко ещё до её налогообложения, а работодатель — добавлять собственные взносы.</w:t>
        </w:r>
        <w:r>
          <w:rPr>
            <w:webHidden/>
          </w:rPr>
          <w:tab/>
        </w:r>
        <w:r>
          <w:rPr>
            <w:webHidden/>
          </w:rPr>
          <w:fldChar w:fldCharType="begin"/>
        </w:r>
        <w:r>
          <w:rPr>
            <w:webHidden/>
          </w:rPr>
          <w:instrText xml:space="preserve"> PAGEREF _Toc235428665 \h </w:instrText>
        </w:r>
        <w:r>
          <w:rPr>
            <w:webHidden/>
          </w:rPr>
        </w:r>
        <w:r>
          <w:rPr>
            <w:webHidden/>
          </w:rPr>
          <w:fldChar w:fldCharType="separate"/>
        </w:r>
        <w:r>
          <w:rPr>
            <w:webHidden/>
          </w:rPr>
          <w:t>146</w:t>
        </w:r>
        <w:r>
          <w:rPr>
            <w:webHidden/>
          </w:rPr>
          <w:fldChar w:fldCharType="end"/>
        </w:r>
      </w:hyperlink>
    </w:p>
    <w:p w14:paraId="551474FF" w14:textId="30FA9A75"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66" w:history="1">
        <w:r w:rsidRPr="00F20B9D">
          <w:rPr>
            <w:rStyle w:val="Hyperlink"/>
            <w:noProof/>
          </w:rPr>
          <w:t>Макроэкономика</w:t>
        </w:r>
        <w:r>
          <w:rPr>
            <w:noProof/>
            <w:webHidden/>
          </w:rPr>
          <w:tab/>
        </w:r>
        <w:r>
          <w:rPr>
            <w:noProof/>
            <w:webHidden/>
          </w:rPr>
          <w:fldChar w:fldCharType="begin"/>
        </w:r>
        <w:r>
          <w:rPr>
            <w:noProof/>
            <w:webHidden/>
          </w:rPr>
          <w:instrText xml:space="preserve"> PAGEREF _Toc235428666 \h </w:instrText>
        </w:r>
        <w:r>
          <w:rPr>
            <w:noProof/>
            <w:webHidden/>
          </w:rPr>
        </w:r>
        <w:r>
          <w:rPr>
            <w:noProof/>
            <w:webHidden/>
          </w:rPr>
          <w:fldChar w:fldCharType="separate"/>
        </w:r>
        <w:r>
          <w:rPr>
            <w:noProof/>
            <w:webHidden/>
          </w:rPr>
          <w:t>148</w:t>
        </w:r>
        <w:r>
          <w:rPr>
            <w:noProof/>
            <w:webHidden/>
          </w:rPr>
          <w:fldChar w:fldCharType="end"/>
        </w:r>
      </w:hyperlink>
    </w:p>
    <w:p w14:paraId="0CD9488F" w14:textId="53644553"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67" w:history="1">
        <w:r w:rsidRPr="00F20B9D">
          <w:rPr>
            <w:rStyle w:val="Hyperlink"/>
            <w:noProof/>
          </w:rPr>
          <w:t>Finversia.ru, 19.07.2026, Цены, санкции, топливо и пенсионный возраст</w:t>
        </w:r>
        <w:r>
          <w:rPr>
            <w:noProof/>
            <w:webHidden/>
          </w:rPr>
          <w:tab/>
        </w:r>
        <w:r>
          <w:rPr>
            <w:noProof/>
            <w:webHidden/>
          </w:rPr>
          <w:fldChar w:fldCharType="begin"/>
        </w:r>
        <w:r>
          <w:rPr>
            <w:noProof/>
            <w:webHidden/>
          </w:rPr>
          <w:instrText xml:space="preserve"> PAGEREF _Toc235428667 \h </w:instrText>
        </w:r>
        <w:r>
          <w:rPr>
            <w:noProof/>
            <w:webHidden/>
          </w:rPr>
        </w:r>
        <w:r>
          <w:rPr>
            <w:noProof/>
            <w:webHidden/>
          </w:rPr>
          <w:fldChar w:fldCharType="separate"/>
        </w:r>
        <w:r>
          <w:rPr>
            <w:noProof/>
            <w:webHidden/>
          </w:rPr>
          <w:t>148</w:t>
        </w:r>
        <w:r>
          <w:rPr>
            <w:noProof/>
            <w:webHidden/>
          </w:rPr>
          <w:fldChar w:fldCharType="end"/>
        </w:r>
      </w:hyperlink>
    </w:p>
    <w:p w14:paraId="06C15B56" w14:textId="31A6DFA4"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68" w:history="1">
        <w:r w:rsidRPr="00F20B9D">
          <w:rPr>
            <w:rStyle w:val="Hyperlink"/>
          </w:rPr>
          <w:t>Топливный кризис пошел на спад? В Россию хотят ввезти еще 3 миллиона мигрантов. Рост цен на грузоперевозки и борьба с инфляцией. Дефицит бюджета, банкротства, дефолты, долги. Антироссийские санкции: опять за рыбу деньги. Опять обсуждают повышение пенсионного возраста.</w:t>
        </w:r>
        <w:r>
          <w:rPr>
            <w:webHidden/>
          </w:rPr>
          <w:tab/>
        </w:r>
        <w:r>
          <w:rPr>
            <w:webHidden/>
          </w:rPr>
          <w:fldChar w:fldCharType="begin"/>
        </w:r>
        <w:r>
          <w:rPr>
            <w:webHidden/>
          </w:rPr>
          <w:instrText xml:space="preserve"> PAGEREF _Toc235428668 \h </w:instrText>
        </w:r>
        <w:r>
          <w:rPr>
            <w:webHidden/>
          </w:rPr>
        </w:r>
        <w:r>
          <w:rPr>
            <w:webHidden/>
          </w:rPr>
          <w:fldChar w:fldCharType="separate"/>
        </w:r>
        <w:r>
          <w:rPr>
            <w:webHidden/>
          </w:rPr>
          <w:t>148</w:t>
        </w:r>
        <w:r>
          <w:rPr>
            <w:webHidden/>
          </w:rPr>
          <w:fldChar w:fldCharType="end"/>
        </w:r>
      </w:hyperlink>
    </w:p>
    <w:p w14:paraId="42D9AD5C" w14:textId="1640A266"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69" w:history="1">
        <w:r w:rsidRPr="00F20B9D">
          <w:rPr>
            <w:rStyle w:val="Hyperlink"/>
            <w:noProof/>
            <w:lang w:val="en-US"/>
          </w:rPr>
          <w:t>Smart</w:t>
        </w:r>
        <w:r w:rsidRPr="00F20B9D">
          <w:rPr>
            <w:rStyle w:val="Hyperlink"/>
            <w:noProof/>
          </w:rPr>
          <w:t xml:space="preserve"> </w:t>
        </w:r>
        <w:r w:rsidRPr="00F20B9D">
          <w:rPr>
            <w:rStyle w:val="Hyperlink"/>
            <w:noProof/>
            <w:lang w:val="en-US"/>
          </w:rPr>
          <w:t>SMI</w:t>
        </w:r>
        <w:r w:rsidRPr="00F20B9D">
          <w:rPr>
            <w:rStyle w:val="Hyperlink"/>
            <w:noProof/>
          </w:rPr>
          <w:t>, 19.07.2026, Никому не интересные ОФЗ-ИН в сравнении с акциями за 23 года</w:t>
        </w:r>
        <w:r>
          <w:rPr>
            <w:noProof/>
            <w:webHidden/>
          </w:rPr>
          <w:tab/>
        </w:r>
        <w:r>
          <w:rPr>
            <w:noProof/>
            <w:webHidden/>
          </w:rPr>
          <w:fldChar w:fldCharType="begin"/>
        </w:r>
        <w:r>
          <w:rPr>
            <w:noProof/>
            <w:webHidden/>
          </w:rPr>
          <w:instrText xml:space="preserve"> PAGEREF _Toc235428669 \h </w:instrText>
        </w:r>
        <w:r>
          <w:rPr>
            <w:noProof/>
            <w:webHidden/>
          </w:rPr>
        </w:r>
        <w:r>
          <w:rPr>
            <w:noProof/>
            <w:webHidden/>
          </w:rPr>
          <w:fldChar w:fldCharType="separate"/>
        </w:r>
        <w:r>
          <w:rPr>
            <w:noProof/>
            <w:webHidden/>
          </w:rPr>
          <w:t>153</w:t>
        </w:r>
        <w:r>
          <w:rPr>
            <w:noProof/>
            <w:webHidden/>
          </w:rPr>
          <w:fldChar w:fldCharType="end"/>
        </w:r>
      </w:hyperlink>
    </w:p>
    <w:p w14:paraId="33DC8853" w14:textId="2B51C27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70" w:history="1">
        <w:r w:rsidRPr="00F20B9D">
          <w:rPr>
            <w:rStyle w:val="Hyperlink"/>
          </w:rPr>
          <w:t>Согласно таблице УК Доходъ акции РФ (</w:t>
        </w:r>
        <w:r w:rsidRPr="00F20B9D">
          <w:rPr>
            <w:rStyle w:val="Hyperlink"/>
            <w:lang w:val="en-US"/>
          </w:rPr>
          <w:t>IMOEX</w:t>
        </w:r>
        <w:r w:rsidRPr="00F20B9D">
          <w:rPr>
            <w:rStyle w:val="Hyperlink"/>
          </w:rPr>
          <w:t xml:space="preserve">) с дивидендами за 23 года (с 2003 по 2025, без учета 2026 года) принесли +7% в год сверх инфляции Росстата: </w:t>
        </w:r>
        <w:r w:rsidRPr="00F20B9D">
          <w:rPr>
            <w:rStyle w:val="Hyperlink"/>
            <w:lang w:val="en-US"/>
          </w:rPr>
          <w:t>smart</w:t>
        </w:r>
        <w:r w:rsidRPr="00F20B9D">
          <w:rPr>
            <w:rStyle w:val="Hyperlink"/>
          </w:rPr>
          <w:t>-</w:t>
        </w:r>
        <w:r w:rsidRPr="00F20B9D">
          <w:rPr>
            <w:rStyle w:val="Hyperlink"/>
            <w:lang w:val="en-US"/>
          </w:rPr>
          <w:t>lab</w:t>
        </w:r>
        <w:r w:rsidRPr="00F20B9D">
          <w:rPr>
            <w:rStyle w:val="Hyperlink"/>
          </w:rPr>
          <w:t>.</w:t>
        </w:r>
        <w:r w:rsidRPr="00F20B9D">
          <w:rPr>
            <w:rStyle w:val="Hyperlink"/>
            <w:lang w:val="en-US"/>
          </w:rPr>
          <w:t>ru</w:t>
        </w:r>
        <w:r w:rsidRPr="00F20B9D">
          <w:rPr>
            <w:rStyle w:val="Hyperlink"/>
          </w:rPr>
          <w:t>/</w:t>
        </w:r>
        <w:r w:rsidRPr="00F20B9D">
          <w:rPr>
            <w:rStyle w:val="Hyperlink"/>
            <w:lang w:val="en-US"/>
          </w:rPr>
          <w:t>blog</w:t>
        </w:r>
        <w:r w:rsidRPr="00F20B9D">
          <w:rPr>
            <w:rStyle w:val="Hyperlink"/>
          </w:rPr>
          <w:t>/1253145.</w:t>
        </w:r>
        <w:r w:rsidRPr="00F20B9D">
          <w:rPr>
            <w:rStyle w:val="Hyperlink"/>
            <w:lang w:val="en-US"/>
          </w:rPr>
          <w:t>php</w:t>
        </w:r>
        <w:r w:rsidRPr="00F20B9D">
          <w:rPr>
            <w:rStyle w:val="Hyperlink"/>
          </w:rPr>
          <w:t xml:space="preserve"> Среднегодовая доходность +14,4%, а среднегодовая инфляция 8,4%. Уже год никому не интересные ОФЗ-ИН, например 52005 позволяют зафиксировать доход на 8 лет вперед — +7% сверх инфляции.</w:t>
        </w:r>
        <w:r>
          <w:rPr>
            <w:webHidden/>
          </w:rPr>
          <w:tab/>
        </w:r>
        <w:r>
          <w:rPr>
            <w:webHidden/>
          </w:rPr>
          <w:fldChar w:fldCharType="begin"/>
        </w:r>
        <w:r>
          <w:rPr>
            <w:webHidden/>
          </w:rPr>
          <w:instrText xml:space="preserve"> PAGEREF _Toc235428670 \h </w:instrText>
        </w:r>
        <w:r>
          <w:rPr>
            <w:webHidden/>
          </w:rPr>
        </w:r>
        <w:r>
          <w:rPr>
            <w:webHidden/>
          </w:rPr>
          <w:fldChar w:fldCharType="separate"/>
        </w:r>
        <w:r>
          <w:rPr>
            <w:webHidden/>
          </w:rPr>
          <w:t>153</w:t>
        </w:r>
        <w:r>
          <w:rPr>
            <w:webHidden/>
          </w:rPr>
          <w:fldChar w:fldCharType="end"/>
        </w:r>
      </w:hyperlink>
    </w:p>
    <w:p w14:paraId="2E66B331" w14:textId="1FBD132C" w:rsidR="0069359A" w:rsidRDefault="0069359A">
      <w:pPr>
        <w:pStyle w:val="TOC1"/>
        <w:tabs>
          <w:tab w:val="right" w:leader="dot" w:pos="9061"/>
        </w:tabs>
        <w:rPr>
          <w:rFonts w:asciiTheme="minorHAnsi" w:eastAsiaTheme="minorEastAsia" w:hAnsiTheme="minorHAnsi" w:cstheme="minorBidi"/>
          <w:b w:val="0"/>
          <w:noProof/>
          <w:kern w:val="2"/>
          <w:sz w:val="24"/>
          <w:lang w:val="en-US" w:eastAsia="en-US"/>
          <w14:ligatures w14:val="standardContextual"/>
        </w:rPr>
      </w:pPr>
      <w:hyperlink w:anchor="_Toc235428671" w:history="1">
        <w:r w:rsidRPr="00F20B9D">
          <w:rPr>
            <w:rStyle w:val="Hyperlink"/>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_Toc235428671 \h </w:instrText>
        </w:r>
        <w:r>
          <w:rPr>
            <w:noProof/>
            <w:webHidden/>
          </w:rPr>
        </w:r>
        <w:r>
          <w:rPr>
            <w:noProof/>
            <w:webHidden/>
          </w:rPr>
          <w:fldChar w:fldCharType="separate"/>
        </w:r>
        <w:r>
          <w:rPr>
            <w:noProof/>
            <w:webHidden/>
          </w:rPr>
          <w:t>154</w:t>
        </w:r>
        <w:r>
          <w:rPr>
            <w:noProof/>
            <w:webHidden/>
          </w:rPr>
          <w:fldChar w:fldCharType="end"/>
        </w:r>
      </w:hyperlink>
    </w:p>
    <w:p w14:paraId="34F52CE1" w14:textId="7F3ED935" w:rsidR="0069359A" w:rsidRDefault="0069359A">
      <w:pPr>
        <w:pStyle w:val="TOC2"/>
        <w:tabs>
          <w:tab w:val="right" w:leader="dot" w:pos="9061"/>
        </w:tabs>
        <w:rPr>
          <w:rFonts w:asciiTheme="minorHAnsi" w:eastAsiaTheme="minorEastAsia" w:hAnsiTheme="minorHAnsi" w:cstheme="minorBidi"/>
          <w:noProof/>
          <w:kern w:val="2"/>
          <w:lang w:val="en-US" w:eastAsia="en-US"/>
          <w14:ligatures w14:val="standardContextual"/>
        </w:rPr>
      </w:pPr>
      <w:hyperlink w:anchor="_Toc235428672" w:history="1">
        <w:r w:rsidRPr="00F20B9D">
          <w:rPr>
            <w:rStyle w:val="Hyperlink"/>
            <w:noProof/>
          </w:rPr>
          <w:t>3DNews, 17.07.2026, Работники автосборочного предприятия Hyundai вышли на первую в истории забастовку против роботов</w:t>
        </w:r>
        <w:r>
          <w:rPr>
            <w:noProof/>
            <w:webHidden/>
          </w:rPr>
          <w:tab/>
        </w:r>
        <w:r>
          <w:rPr>
            <w:noProof/>
            <w:webHidden/>
          </w:rPr>
          <w:fldChar w:fldCharType="begin"/>
        </w:r>
        <w:r>
          <w:rPr>
            <w:noProof/>
            <w:webHidden/>
          </w:rPr>
          <w:instrText xml:space="preserve"> PAGEREF _Toc235428672 \h </w:instrText>
        </w:r>
        <w:r>
          <w:rPr>
            <w:noProof/>
            <w:webHidden/>
          </w:rPr>
        </w:r>
        <w:r>
          <w:rPr>
            <w:noProof/>
            <w:webHidden/>
          </w:rPr>
          <w:fldChar w:fldCharType="separate"/>
        </w:r>
        <w:r>
          <w:rPr>
            <w:noProof/>
            <w:webHidden/>
          </w:rPr>
          <w:t>154</w:t>
        </w:r>
        <w:r>
          <w:rPr>
            <w:noProof/>
            <w:webHidden/>
          </w:rPr>
          <w:fldChar w:fldCharType="end"/>
        </w:r>
      </w:hyperlink>
    </w:p>
    <w:p w14:paraId="3CC7718E" w14:textId="40B76327" w:rsidR="0069359A" w:rsidRDefault="0069359A">
      <w:pPr>
        <w:pStyle w:val="TOC3"/>
        <w:rPr>
          <w:rFonts w:asciiTheme="minorHAnsi" w:eastAsiaTheme="minorEastAsia" w:hAnsiTheme="minorHAnsi" w:cstheme="minorBidi"/>
          <w:kern w:val="2"/>
          <w:lang w:val="en-US" w:eastAsia="en-US"/>
          <w14:ligatures w14:val="standardContextual"/>
        </w:rPr>
      </w:pPr>
      <w:hyperlink w:anchor="_Toc235428673" w:history="1">
        <w:r w:rsidRPr="00F20B9D">
          <w:rPr>
            <w:rStyle w:val="Hyperlink"/>
          </w:rPr>
          <w:t>Когда в январе Hyundai Motor представила человекоподобного робота Atlas, десятки тысяч корейских работников автопроизводства с изумлением смотрели на 188-см машину, которая ходила по выставочной площадке, а её суставы могли вращаться на 360°. Профсоюз отреагировал жёстко: без предварительного согласия рабочих Atlas никогда не выйдет на производственную линию, сообщает Wall Street Journal.</w:t>
        </w:r>
        <w:r>
          <w:rPr>
            <w:webHidden/>
          </w:rPr>
          <w:tab/>
        </w:r>
        <w:r>
          <w:rPr>
            <w:webHidden/>
          </w:rPr>
          <w:fldChar w:fldCharType="begin"/>
        </w:r>
        <w:r>
          <w:rPr>
            <w:webHidden/>
          </w:rPr>
          <w:instrText xml:space="preserve"> PAGEREF _Toc235428673 \h </w:instrText>
        </w:r>
        <w:r>
          <w:rPr>
            <w:webHidden/>
          </w:rPr>
        </w:r>
        <w:r>
          <w:rPr>
            <w:webHidden/>
          </w:rPr>
          <w:fldChar w:fldCharType="separate"/>
        </w:r>
        <w:r>
          <w:rPr>
            <w:webHidden/>
          </w:rPr>
          <w:t>154</w:t>
        </w:r>
        <w:r>
          <w:rPr>
            <w:webHidden/>
          </w:rPr>
          <w:fldChar w:fldCharType="end"/>
        </w:r>
      </w:hyperlink>
    </w:p>
    <w:p w14:paraId="15E433F4" w14:textId="4A5C28CE" w:rsidR="00A0290C" w:rsidRPr="00B151BE" w:rsidRDefault="0016758D" w:rsidP="00310633">
      <w:pPr>
        <w:rPr>
          <w:b/>
          <w:caps/>
          <w:sz w:val="32"/>
        </w:rPr>
      </w:pPr>
      <w:r w:rsidRPr="00B151BE">
        <w:rPr>
          <w:caps/>
          <w:sz w:val="28"/>
        </w:rPr>
        <w:fldChar w:fldCharType="end"/>
      </w:r>
    </w:p>
    <w:p w14:paraId="6EA9C6EB" w14:textId="77777777" w:rsidR="00D1642B" w:rsidRPr="00B151BE" w:rsidRDefault="00D1642B" w:rsidP="00D1642B">
      <w:pPr>
        <w:pStyle w:val="251"/>
      </w:pPr>
      <w:bookmarkStart w:id="16" w:name="_Toc396864664"/>
      <w:bookmarkStart w:id="17" w:name="_Toc99318652"/>
      <w:bookmarkStart w:id="18" w:name="_Toc246216291"/>
      <w:bookmarkStart w:id="19" w:name="_Toc246297418"/>
      <w:bookmarkStart w:id="20" w:name="_Toc235428464"/>
      <w:bookmarkEnd w:id="8"/>
      <w:bookmarkEnd w:id="9"/>
      <w:bookmarkEnd w:id="10"/>
      <w:bookmarkEnd w:id="11"/>
      <w:bookmarkEnd w:id="12"/>
      <w:bookmarkEnd w:id="13"/>
      <w:bookmarkEnd w:id="14"/>
      <w:bookmarkEnd w:id="15"/>
      <w:r w:rsidRPr="00B151BE">
        <w:lastRenderedPageBreak/>
        <w:t>НОВОСТИ ПЕНСИОННОЙ ОТРАСЛИ</w:t>
      </w:r>
      <w:bookmarkEnd w:id="16"/>
      <w:bookmarkEnd w:id="17"/>
      <w:bookmarkEnd w:id="20"/>
    </w:p>
    <w:p w14:paraId="024116D1" w14:textId="77777777" w:rsidR="00111D7C" w:rsidRPr="00C05758" w:rsidRDefault="00111D7C" w:rsidP="00111D7C">
      <w:pPr>
        <w:pStyle w:val="Heading1"/>
      </w:pPr>
      <w:bookmarkStart w:id="21" w:name="_Toc99271685"/>
      <w:bookmarkStart w:id="22" w:name="_Toc99318653"/>
      <w:bookmarkStart w:id="23" w:name="_Toc165991072"/>
      <w:bookmarkStart w:id="24" w:name="_Toc246987631"/>
      <w:bookmarkStart w:id="25" w:name="_Toc248632297"/>
      <w:bookmarkStart w:id="26" w:name="_Toc251223975"/>
      <w:bookmarkStart w:id="27" w:name="_Toc235428465"/>
      <w:bookmarkEnd w:id="18"/>
      <w:bookmarkEnd w:id="19"/>
      <w:r w:rsidRPr="00B151BE">
        <w:t>Новости отрасли НПФ</w:t>
      </w:r>
      <w:bookmarkEnd w:id="21"/>
      <w:bookmarkEnd w:id="22"/>
      <w:bookmarkEnd w:id="23"/>
      <w:bookmarkEnd w:id="27"/>
    </w:p>
    <w:p w14:paraId="116DEE67" w14:textId="08B33EAC" w:rsidR="003A2900" w:rsidRPr="003A2900" w:rsidRDefault="003A2900" w:rsidP="003A2900">
      <w:pPr>
        <w:pStyle w:val="Heading2"/>
      </w:pPr>
      <w:bookmarkStart w:id="28" w:name="_ПРАЙМ,_20.07.2026,_Как"/>
      <w:bookmarkStart w:id="29" w:name="_Toc235428466"/>
      <w:bookmarkEnd w:id="28"/>
      <w:r w:rsidRPr="003A2900">
        <w:t>ПРАЙМ, 20.07.2026</w:t>
      </w:r>
      <w:r w:rsidRPr="00F316DE">
        <w:t xml:space="preserve">, </w:t>
      </w:r>
      <w:r w:rsidRPr="003A2900">
        <w:t>Как не потерять пенсионные накопления: главная ошибка</w:t>
      </w:r>
      <w:bookmarkEnd w:id="29"/>
    </w:p>
    <w:p w14:paraId="415FA0B0" w14:textId="77777777" w:rsidR="003A2900" w:rsidRPr="003A2900" w:rsidRDefault="003A2900" w:rsidP="003A2900">
      <w:pPr>
        <w:pStyle w:val="Heading3"/>
      </w:pPr>
      <w:bookmarkStart w:id="30" w:name="_Toc235428467"/>
      <w:r w:rsidRPr="003A2900">
        <w:t>Желание россиян самостоятельно управлять пенсионными накоплениями и искать более выгодные условия для их размещения нередко приводит к ошибке, которая аннулирует уже накопленную прибыль, рассказал агентству "Прайм" председатель Совета Национальной ассоциации негосударственных пенсионных фондов Аркадий Недбай."</w:t>
      </w:r>
      <w:bookmarkEnd w:id="30"/>
    </w:p>
    <w:p w14:paraId="0CA44D6B" w14:textId="77777777" w:rsidR="003A2900" w:rsidRPr="003A2900" w:rsidRDefault="003A2900" w:rsidP="003A2900">
      <w:r w:rsidRPr="003A2900">
        <w:t>В рамках российской системы обязательного пенсионного страхования действует строгое правило: безубыточный перевод средств между страховщиками возможен только один раз в пять лет. Если инициировать смену фонда досрочно, до истечения этого срока, происходит автоматическая потеря всего инвестиционного дохода, заработанного за последний пятилетний период", - предупредил Недбай.</w:t>
      </w:r>
    </w:p>
    <w:p w14:paraId="163AAE4E" w14:textId="77777777" w:rsidR="003A2900" w:rsidRPr="003A2900" w:rsidRDefault="003A2900" w:rsidP="003A2900">
      <w:r w:rsidRPr="003A2900">
        <w:t>Чтобы избежать финансовых потерь, необходимо заранее спланировать дату перевода средств. Прежде чем подавать заявление о переходе, следует запросить выписку по счету у текущего страховщика и точно определить дату завершения очередного пятилетнего цикла. Ошибка даже в несколько месяцев приведет к потере доходности. Узнать, кто является вашим страховщиком, можно, заказав выписку из индивидуального лицевого счета на сайте Социального фонда России.</w:t>
      </w:r>
    </w:p>
    <w:p w14:paraId="643DB529" w14:textId="77777777" w:rsidR="003A2900" w:rsidRPr="003A2900" w:rsidRDefault="003A2900" w:rsidP="003A2900">
      <w:r w:rsidRPr="003A2900">
        <w:t>Если средства уже находятся под управлением негосударственного пенсионного фонда, вы можете разместить их на более выгодных условиях, переведя в Программу долгосрочных сбережений. В отличие от обязательного пенсионного страхования, где деньги выплачиваются только в виде пожизненной пенсии без права наследования, Программа позволяет самостоятельно назначать сроки и условия получения выплат.</w:t>
      </w:r>
    </w:p>
    <w:p w14:paraId="2E5BC308" w14:textId="77777777" w:rsidR="003A2900" w:rsidRPr="003A2900" w:rsidRDefault="003A2900" w:rsidP="003A2900">
      <w:r w:rsidRPr="003A2900">
        <w:t>Вы сможете выбрать единовременную выплату, ежемесячные платежи в течение определенного вами срока или пожизненные выплаты. Накопления в Программе наследуются, а также допускается досрочное снятие средств без потери дохода в особых случаях - при потере кормильца или необходимости оплаты дорогостоящего лечения.</w:t>
      </w:r>
    </w:p>
    <w:p w14:paraId="1155DB48" w14:textId="77777777" w:rsidR="003A2900" w:rsidRPr="003A2900" w:rsidRDefault="003A2900" w:rsidP="003A2900">
      <w:r w:rsidRPr="003A2900">
        <w:t>Кроме того, перевод накоплений в Программу дает доступ к государственному софинансированию: на протяжении 10 лет государство может добавлять до 36 тысяч рублей в год в зависимости от суммы взносов и уровня дохода участника. Также доступен налоговый вычет - ежегодно можно возвращать от 13 до 22% от суммы взносов в пределах 400 тысяч рублей.</w:t>
      </w:r>
    </w:p>
    <w:p w14:paraId="25CA16AD" w14:textId="77777777" w:rsidR="003A2900" w:rsidRPr="00F316DE" w:rsidRDefault="003A2900" w:rsidP="003A2900">
      <w:r w:rsidRPr="00F316DE">
        <w:t>"При выборе стратегии размещения капитала ключевым фактором должна выступать стабильность бизнес-модели фонда. Надежнее оценивать, как негосударственный пенсионный фонд работал на протяжении последних 5-10 лет, и смотреть на его накопленную доходность за этот период", - заключил Аркадий Недбай.</w:t>
      </w:r>
    </w:p>
    <w:p w14:paraId="7E16EC30" w14:textId="201D40D9" w:rsidR="003A2900" w:rsidRPr="00C05758" w:rsidRDefault="003A2900" w:rsidP="003A2900">
      <w:hyperlink r:id="rId8" w:history="1">
        <w:r w:rsidRPr="00451D11">
          <w:rPr>
            <w:rStyle w:val="Hyperlink"/>
            <w:lang w:val="en-US"/>
          </w:rPr>
          <w:t>https</w:t>
        </w:r>
        <w:r w:rsidRPr="00C05758">
          <w:rPr>
            <w:rStyle w:val="Hyperlink"/>
          </w:rPr>
          <w:t>://1</w:t>
        </w:r>
        <w:r w:rsidRPr="00451D11">
          <w:rPr>
            <w:rStyle w:val="Hyperlink"/>
            <w:lang w:val="en-US"/>
          </w:rPr>
          <w:t>prime</w:t>
        </w:r>
        <w:r w:rsidRPr="00C05758">
          <w:rPr>
            <w:rStyle w:val="Hyperlink"/>
          </w:rPr>
          <w:t>.</w:t>
        </w:r>
        <w:r w:rsidRPr="00451D11">
          <w:rPr>
            <w:rStyle w:val="Hyperlink"/>
            <w:lang w:val="en-US"/>
          </w:rPr>
          <w:t>ru</w:t>
        </w:r>
        <w:r w:rsidRPr="00C05758">
          <w:rPr>
            <w:rStyle w:val="Hyperlink"/>
          </w:rPr>
          <w:t>/20260720/</w:t>
        </w:r>
        <w:r w:rsidRPr="00451D11">
          <w:rPr>
            <w:rStyle w:val="Hyperlink"/>
            <w:lang w:val="en-US"/>
          </w:rPr>
          <w:t>nakopleniya</w:t>
        </w:r>
        <w:r w:rsidRPr="00C05758">
          <w:rPr>
            <w:rStyle w:val="Hyperlink"/>
          </w:rPr>
          <w:t>-871600372.</w:t>
        </w:r>
        <w:r w:rsidRPr="00451D11">
          <w:rPr>
            <w:rStyle w:val="Hyperlink"/>
            <w:lang w:val="en-US"/>
          </w:rPr>
          <w:t>html</w:t>
        </w:r>
      </w:hyperlink>
      <w:r w:rsidRPr="00C05758">
        <w:t xml:space="preserve"> </w:t>
      </w:r>
    </w:p>
    <w:p w14:paraId="5F91F955" w14:textId="77777777" w:rsidR="00FD5ED0" w:rsidRPr="00B151BE" w:rsidRDefault="00FD5ED0" w:rsidP="00FD5ED0">
      <w:pPr>
        <w:pStyle w:val="Heading2"/>
      </w:pPr>
      <w:bookmarkStart w:id="31" w:name="ф1"/>
      <w:bookmarkStart w:id="32" w:name="_Toc235428468"/>
      <w:bookmarkEnd w:id="31"/>
      <w:r w:rsidRPr="00B151BE">
        <w:lastRenderedPageBreak/>
        <w:t>Конкурент, 17.07.2026, ЦБ нашел способ раскрывать данные о собственниках финорганизаций, не создавая рисков</w:t>
      </w:r>
      <w:bookmarkEnd w:id="32"/>
    </w:p>
    <w:p w14:paraId="7E171634" w14:textId="77777777" w:rsidR="00FD5ED0" w:rsidRPr="00B151BE" w:rsidRDefault="00FD5ED0" w:rsidP="00F92C58">
      <w:pPr>
        <w:pStyle w:val="Heading3"/>
      </w:pPr>
      <w:bookmarkStart w:id="33" w:name="_Toc235428469"/>
      <w:r w:rsidRPr="00B151BE">
        <w:t>С 1 января 2027 г. Банк России планирует вернуться к практике раскрытия информации о структуре собственности поднадзорных ему организаций. Однако, как следует из сообщения регулятора, данные будут публиковаться в обезличенном виде, чтобы минимизировать санкционные риски для участников рынка.</w:t>
      </w:r>
      <w:bookmarkEnd w:id="33"/>
    </w:p>
    <w:p w14:paraId="56BBD169" w14:textId="77777777" w:rsidR="00FD5ED0" w:rsidRPr="00B151BE" w:rsidRDefault="00FD5ED0" w:rsidP="00FD5ED0">
      <w:r w:rsidRPr="00B151BE">
        <w:t>Нововведение затронет широкий спектр финансовых институтов, включая банки, страховые компании, негосударственные пенсионные фонды (НПФ), а также управляющие и микрофинансовые компании.</w:t>
      </w:r>
    </w:p>
    <w:p w14:paraId="7E5D812F" w14:textId="77777777" w:rsidR="00FD5ED0" w:rsidRPr="00B151BE" w:rsidRDefault="00FD5ED0" w:rsidP="00FD5ED0">
      <w:r w:rsidRPr="00B151BE">
        <w:t>Информация будет представлена в виде набора из 14 анонимных критериев. Этот перечень будет включать сведения о деловой репутации и финансовом положении собственников, в том числе факты направления им предписаний со стороны ЦБ.</w:t>
      </w:r>
    </w:p>
    <w:p w14:paraId="6431D252" w14:textId="77777777" w:rsidR="00FD5ED0" w:rsidRPr="00B151BE" w:rsidRDefault="00FD5ED0" w:rsidP="00FD5ED0">
      <w:r w:rsidRPr="00B151BE">
        <w:t>Регулятор подчеркивает, что дополнительной нагрузки на бизнес не возникнет. Формирование обезличенных данных будет производиться самим Банком России на основе уже имеющейся информации и с учетом позиции самих организаций. Данный подход был предварительно обсужден и получил поддержку со стороны финансового сообщества.</w:t>
      </w:r>
    </w:p>
    <w:p w14:paraId="2DC9883F" w14:textId="39B626A2" w:rsidR="00FD5ED0" w:rsidRPr="00B151BE" w:rsidRDefault="00FD5ED0" w:rsidP="00FD5ED0">
      <w:hyperlink r:id="rId9" w:history="1">
        <w:r w:rsidRPr="00B151BE">
          <w:rPr>
            <w:rStyle w:val="Hyperlink"/>
          </w:rPr>
          <w:t>https://konkurent.ru/article/89461</w:t>
        </w:r>
      </w:hyperlink>
      <w:r w:rsidRPr="00B151BE">
        <w:t xml:space="preserve"> </w:t>
      </w:r>
    </w:p>
    <w:p w14:paraId="26564789" w14:textId="5B45FA08" w:rsidR="0062675E" w:rsidRPr="00B151BE" w:rsidRDefault="0062675E" w:rsidP="0062675E">
      <w:pPr>
        <w:pStyle w:val="Heading2"/>
      </w:pPr>
      <w:bookmarkStart w:id="34" w:name="_Toc235428470"/>
      <w:r w:rsidRPr="00B151BE">
        <w:t xml:space="preserve">Ваш Пенсионный Брокер, 17.07.2026, Рабочая поездка генерального директора АО </w:t>
      </w:r>
      <w:r w:rsidR="00794FD7">
        <w:t>«</w:t>
      </w:r>
      <w:r w:rsidRPr="00B151BE">
        <w:t xml:space="preserve">НПФ </w:t>
      </w:r>
      <w:r w:rsidR="00794FD7">
        <w:t>«</w:t>
      </w:r>
      <w:r w:rsidRPr="00B151BE">
        <w:t>АПК-Фонд</w:t>
      </w:r>
      <w:r w:rsidR="00794FD7">
        <w:t>»</w:t>
      </w:r>
      <w:r w:rsidRPr="00B151BE">
        <w:t xml:space="preserve"> Г.Ю. Белоусова в Г. Санкт-Петербург и Ленинградскую область</w:t>
      </w:r>
      <w:bookmarkEnd w:id="34"/>
    </w:p>
    <w:p w14:paraId="570314A1" w14:textId="01BBE9B4" w:rsidR="0062675E" w:rsidRPr="00B151BE" w:rsidRDefault="0062675E" w:rsidP="00F92C58">
      <w:pPr>
        <w:pStyle w:val="Heading3"/>
      </w:pPr>
      <w:bookmarkStart w:id="35" w:name="_Toc235428471"/>
      <w:r w:rsidRPr="00B151BE">
        <w:t xml:space="preserve">03 июля 2026 г. Генеральный директор АО </w:t>
      </w:r>
      <w:r w:rsidR="00794FD7">
        <w:t>«</w:t>
      </w:r>
      <w:r w:rsidRPr="00B151BE">
        <w:t>НПФ АПК-Фонд</w:t>
      </w:r>
      <w:r w:rsidR="00794FD7">
        <w:t>»</w:t>
      </w:r>
      <w:r w:rsidRPr="00B151BE">
        <w:t xml:space="preserve"> Г. Ю. Белоусов принял участие в заседании Ученого Совета ФГБОУ ВО СПбГАУ (1), чтобы лично вручить именные уведомления о назначении негосударственной пенсии негосударственной пенсии тем, кто долгие годы посвятил себя служению аграрному образованию и воспитанию не одного поколения студентов.</w:t>
      </w:r>
      <w:bookmarkEnd w:id="35"/>
    </w:p>
    <w:p w14:paraId="2C3B57BB" w14:textId="77777777" w:rsidR="0062675E" w:rsidRPr="00B151BE" w:rsidRDefault="0062675E" w:rsidP="0062675E">
      <w:r w:rsidRPr="00B151BE">
        <w:t>В ходе встречи с ректором Университета В.Ю. Морозовым был подписан Договор о негосударственном пенсионном обеспечении работников для назначения негосударственных пенсий Ветеранам Университета. Дополнительно сторонами обсуждались способы доведения информации о программе долгосрочных сбережений с государственным участием до работников Университета.</w:t>
      </w:r>
    </w:p>
    <w:p w14:paraId="7BA16258" w14:textId="23F360E3" w:rsidR="0062675E" w:rsidRPr="00B151BE" w:rsidRDefault="0062675E" w:rsidP="0062675E">
      <w:r w:rsidRPr="00B151BE">
        <w:t xml:space="preserve">1 — Федеральное государственное бюджетное образовательное учреждение высшего образования </w:t>
      </w:r>
      <w:r w:rsidR="00794FD7">
        <w:t>«</w:t>
      </w:r>
      <w:r w:rsidRPr="00B151BE">
        <w:t>Санкт-Петербургский государственный аграрный университет</w:t>
      </w:r>
      <w:r w:rsidR="00794FD7">
        <w:t>»</w:t>
      </w:r>
    </w:p>
    <w:p w14:paraId="6A00353C" w14:textId="50884E76" w:rsidR="0062675E" w:rsidRPr="00B151BE" w:rsidRDefault="0062675E" w:rsidP="0062675E">
      <w:hyperlink r:id="rId10" w:anchor="respond" w:history="1">
        <w:r w:rsidRPr="00B151BE">
          <w:rPr>
            <w:rStyle w:val="Hyperlink"/>
          </w:rPr>
          <w:t>http://pbroker.ru/?p=82693#respond</w:t>
        </w:r>
      </w:hyperlink>
    </w:p>
    <w:p w14:paraId="1F7333A1" w14:textId="77777777" w:rsidR="00BD5B67" w:rsidRPr="00B151BE" w:rsidRDefault="00BD5B67" w:rsidP="00BD5B67">
      <w:pPr>
        <w:pStyle w:val="Heading2"/>
      </w:pPr>
      <w:bookmarkStart w:id="36" w:name="_Toc235428472"/>
      <w:r w:rsidRPr="00B151BE">
        <w:lastRenderedPageBreak/>
        <w:t>БанкИнформСервис, 17.07.2026, Клиенты Альфа НПФ получили почти 4 миллиарда рублей софинансирования по Программе долгосрочных сбережений</w:t>
      </w:r>
      <w:bookmarkEnd w:id="36"/>
    </w:p>
    <w:p w14:paraId="219065C2" w14:textId="77777777" w:rsidR="00BD5B67" w:rsidRPr="00B151BE" w:rsidRDefault="00BD5B67" w:rsidP="00F92C58">
      <w:pPr>
        <w:pStyle w:val="Heading3"/>
      </w:pPr>
      <w:bookmarkStart w:id="37" w:name="_Toc235428473"/>
      <w:r w:rsidRPr="00B151BE">
        <w:t>Участникам Программы долгосрочных сбережений (ПДС), оформившим договоры в Альфа НПФ, начислили 3,99 миллиарда рублей государственного софинансирования, - сообщает пресс-служба финансовой организации.</w:t>
      </w:r>
      <w:bookmarkEnd w:id="37"/>
    </w:p>
    <w:p w14:paraId="3B9C74C8" w14:textId="77777777" w:rsidR="00BD5B67" w:rsidRPr="00B151BE" w:rsidRDefault="00BD5B67" w:rsidP="00BD5B67">
      <w:r w:rsidRPr="00B151BE">
        <w:t>В общей сложности господдержку получили 155 тысяч клиентов фонда, из них 86 тысячам зачислили максимальные 36 000 рублей. Денежные средства уже отражены на счетах участников Программы. Узнать сумму полученной господдержки можно онлайн в Личном кабинете фонда.</w:t>
      </w:r>
    </w:p>
    <w:p w14:paraId="7C38E40F" w14:textId="77777777" w:rsidR="00BD5B67" w:rsidRPr="00B151BE" w:rsidRDefault="00BD5B67" w:rsidP="00BD5B67">
      <w:r w:rsidRPr="00B151BE">
        <w:t>Государственные средства начисляются ежегодно за предыдущий год, - напоминается в сообщении, - то есть сейчас были профинансированы взносы клиентов в ПДС за 2025 год. На размер выплаты от государства влияет общая сумма взносов участника за год, а также его совокупный среднемесячный доход по данным Федеральной налоговой службы (ФНС). Если клиент оформил несколько договоров долгосрочных сбережений, то софинансирование распределяется между ними пропорционально сделанным взносам.</w:t>
      </w:r>
    </w:p>
    <w:p w14:paraId="2D9217A0" w14:textId="3C9D6BE5" w:rsidR="00BD5B67" w:rsidRPr="00B151BE" w:rsidRDefault="00794FD7" w:rsidP="00BD5B67">
      <w:r>
        <w:t>«</w:t>
      </w:r>
      <w:r w:rsidR="00BD5B67" w:rsidRPr="00B151BE">
        <w:t xml:space="preserve">Программа долгосрочных сбережений успешно работает с 2024 года. Мы наблюдаем устойчивую тенденцию роста как количества участников, так и объема вложенных средств. Софинансирование - уникальная опция Программы, которая выступает одним из основных драйверов для участия в ней. Чуть больше половины наших клиентов получили максимальный объем софинансирования </w:t>
      </w:r>
      <w:r w:rsidR="000220BD" w:rsidRPr="00B151BE">
        <w:t>–</w:t>
      </w:r>
      <w:r w:rsidR="00BD5B67" w:rsidRPr="00B151BE">
        <w:t xml:space="preserve"> это</w:t>
      </w:r>
      <w:r w:rsidR="000220BD" w:rsidRPr="00B151BE">
        <w:t xml:space="preserve"> </w:t>
      </w:r>
      <w:r w:rsidR="00BD5B67" w:rsidRPr="00B151BE">
        <w:t>подтверждает осознанность и полное понимание условий работы ПДС</w:t>
      </w:r>
      <w:r>
        <w:t>»</w:t>
      </w:r>
      <w:r w:rsidR="00BD5B67" w:rsidRPr="00B151BE">
        <w:t>, - комментирует Лариса Горчаковская, генеральный директор Альфа НПФ.</w:t>
      </w:r>
    </w:p>
    <w:p w14:paraId="601ADAF3" w14:textId="5EB1A0C2" w:rsidR="00BD5B67" w:rsidRPr="00C05758" w:rsidRDefault="00BD5B67" w:rsidP="00BD5B67">
      <w:hyperlink r:id="rId11" w:history="1">
        <w:r w:rsidRPr="00B151BE">
          <w:rPr>
            <w:rStyle w:val="Hyperlink"/>
          </w:rPr>
          <w:t>https://bankinform.ru/news/142442</w:t>
        </w:r>
      </w:hyperlink>
      <w:r w:rsidRPr="00B151BE">
        <w:t xml:space="preserve"> </w:t>
      </w:r>
    </w:p>
    <w:p w14:paraId="083E1254" w14:textId="12D161A3" w:rsidR="00616EF0" w:rsidRPr="00616EF0" w:rsidRDefault="00616EF0" w:rsidP="00616EF0">
      <w:pPr>
        <w:pStyle w:val="Heading2"/>
      </w:pPr>
      <w:bookmarkStart w:id="38" w:name="_Toc235428474"/>
      <w:r w:rsidRPr="00616EF0">
        <w:t>Википедия страхования, 19.07.2026, Решения Банка России с 13 по 19 июля 2026 г. О предоставлении лицензии ООО «СК СОГАЗ-ЖИЗНЬ»</w:t>
      </w:r>
      <w:bookmarkEnd w:id="38"/>
    </w:p>
    <w:p w14:paraId="5051CCF3" w14:textId="77777777" w:rsidR="00616EF0" w:rsidRPr="00616EF0" w:rsidRDefault="00616EF0" w:rsidP="00616EF0">
      <w:pPr>
        <w:pStyle w:val="Heading3"/>
      </w:pPr>
      <w:bookmarkStart w:id="39" w:name="_Toc235428475"/>
      <w:r w:rsidRPr="00616EF0">
        <w:t>Банк России 16.07.2026 принял решение предоставить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 21-000-1-01184 Обществу с ограниченной ответственностью «Страховая Компания СОГАЗ-ЖИЗНЬ» (г. Москва).</w:t>
      </w:r>
      <w:bookmarkEnd w:id="39"/>
    </w:p>
    <w:p w14:paraId="6D305519" w14:textId="77777777" w:rsidR="00616EF0" w:rsidRPr="00616EF0" w:rsidRDefault="00616EF0" w:rsidP="00616EF0">
      <w:r w:rsidRPr="00616EF0">
        <w:t>Википедия страхования, 17.07.2026 г.</w:t>
      </w:r>
    </w:p>
    <w:p w14:paraId="196E7BB0" w14:textId="74486860" w:rsidR="00616EF0" w:rsidRPr="00616EF0" w:rsidRDefault="00616EF0" w:rsidP="00616EF0">
      <w:hyperlink r:id="rId12" w:history="1">
        <w:r w:rsidRPr="00451D11">
          <w:rPr>
            <w:rStyle w:val="Hyperlink"/>
            <w:lang w:val="en-US"/>
          </w:rPr>
          <w:t>http</w:t>
        </w:r>
        <w:r w:rsidRPr="00616EF0">
          <w:rPr>
            <w:rStyle w:val="Hyperlink"/>
          </w:rPr>
          <w:t>://</w:t>
        </w:r>
        <w:r w:rsidRPr="00451D11">
          <w:rPr>
            <w:rStyle w:val="Hyperlink"/>
            <w:lang w:val="en-US"/>
          </w:rPr>
          <w:t>wiki</w:t>
        </w:r>
        <w:r w:rsidRPr="00616EF0">
          <w:rPr>
            <w:rStyle w:val="Hyperlink"/>
          </w:rPr>
          <w:t>-</w:t>
        </w:r>
        <w:r w:rsidRPr="00451D11">
          <w:rPr>
            <w:rStyle w:val="Hyperlink"/>
            <w:lang w:val="en-US"/>
          </w:rPr>
          <w:t>ins</w:t>
        </w:r>
        <w:r w:rsidRPr="00616EF0">
          <w:rPr>
            <w:rStyle w:val="Hyperlink"/>
          </w:rPr>
          <w:t>.</w:t>
        </w:r>
        <w:r w:rsidRPr="00451D11">
          <w:rPr>
            <w:rStyle w:val="Hyperlink"/>
            <w:lang w:val="en-US"/>
          </w:rPr>
          <w:t>ru</w:t>
        </w:r>
        <w:r w:rsidRPr="00616EF0">
          <w:rPr>
            <w:rStyle w:val="Hyperlink"/>
          </w:rPr>
          <w:t>/</w:t>
        </w:r>
        <w:r w:rsidRPr="00451D11">
          <w:rPr>
            <w:rStyle w:val="Hyperlink"/>
            <w:lang w:val="en-US"/>
          </w:rPr>
          <w:t>news</w:t>
        </w:r>
        <w:r w:rsidRPr="00616EF0">
          <w:rPr>
            <w:rStyle w:val="Hyperlink"/>
          </w:rPr>
          <w:t>/22-</w:t>
        </w:r>
        <w:r w:rsidRPr="00451D11">
          <w:rPr>
            <w:rStyle w:val="Hyperlink"/>
            <w:lang w:val="en-US"/>
          </w:rPr>
          <w:t>newswiki</w:t>
        </w:r>
        <w:r w:rsidRPr="00616EF0">
          <w:rPr>
            <w:rStyle w:val="Hyperlink"/>
          </w:rPr>
          <w:t>-</w:t>
        </w:r>
        <w:r w:rsidRPr="00451D11">
          <w:rPr>
            <w:rStyle w:val="Hyperlink"/>
            <w:lang w:val="en-US"/>
          </w:rPr>
          <w:t>insru</w:t>
        </w:r>
        <w:r w:rsidRPr="00616EF0">
          <w:rPr>
            <w:rStyle w:val="Hyperlink"/>
          </w:rPr>
          <w:t>/63763-</w:t>
        </w:r>
        <w:r w:rsidRPr="00451D11">
          <w:rPr>
            <w:rStyle w:val="Hyperlink"/>
            <w:lang w:val="en-US"/>
          </w:rPr>
          <w:t>resheniya</w:t>
        </w:r>
        <w:r w:rsidRPr="00616EF0">
          <w:rPr>
            <w:rStyle w:val="Hyperlink"/>
          </w:rPr>
          <w:t>-</w:t>
        </w:r>
        <w:r w:rsidRPr="00451D11">
          <w:rPr>
            <w:rStyle w:val="Hyperlink"/>
            <w:lang w:val="en-US"/>
          </w:rPr>
          <w:t>banka</w:t>
        </w:r>
        <w:r w:rsidRPr="00616EF0">
          <w:rPr>
            <w:rStyle w:val="Hyperlink"/>
          </w:rPr>
          <w:t>-</w:t>
        </w:r>
        <w:r w:rsidRPr="00451D11">
          <w:rPr>
            <w:rStyle w:val="Hyperlink"/>
            <w:lang w:val="en-US"/>
          </w:rPr>
          <w:t>rossii</w:t>
        </w:r>
        <w:r w:rsidRPr="00616EF0">
          <w:rPr>
            <w:rStyle w:val="Hyperlink"/>
          </w:rPr>
          <w:t>-</w:t>
        </w:r>
        <w:r w:rsidRPr="00451D11">
          <w:rPr>
            <w:rStyle w:val="Hyperlink"/>
            <w:lang w:val="en-US"/>
          </w:rPr>
          <w:t>s</w:t>
        </w:r>
        <w:r w:rsidRPr="00616EF0">
          <w:rPr>
            <w:rStyle w:val="Hyperlink"/>
          </w:rPr>
          <w:t>-13-</w:t>
        </w:r>
        <w:r w:rsidRPr="00451D11">
          <w:rPr>
            <w:rStyle w:val="Hyperlink"/>
            <w:lang w:val="en-US"/>
          </w:rPr>
          <w:t>po</w:t>
        </w:r>
        <w:r w:rsidRPr="00616EF0">
          <w:rPr>
            <w:rStyle w:val="Hyperlink"/>
          </w:rPr>
          <w:t>-19-</w:t>
        </w:r>
        <w:r w:rsidRPr="00451D11">
          <w:rPr>
            <w:rStyle w:val="Hyperlink"/>
            <w:lang w:val="en-US"/>
          </w:rPr>
          <w:t>iyulya</w:t>
        </w:r>
        <w:r w:rsidRPr="00616EF0">
          <w:rPr>
            <w:rStyle w:val="Hyperlink"/>
          </w:rPr>
          <w:t>-2026-</w:t>
        </w:r>
        <w:r w:rsidRPr="00451D11">
          <w:rPr>
            <w:rStyle w:val="Hyperlink"/>
            <w:lang w:val="en-US"/>
          </w:rPr>
          <w:t>g</w:t>
        </w:r>
        <w:r w:rsidRPr="00616EF0">
          <w:rPr>
            <w:rStyle w:val="Hyperlink"/>
          </w:rPr>
          <w:t>.</w:t>
        </w:r>
        <w:r w:rsidRPr="00451D11">
          <w:rPr>
            <w:rStyle w:val="Hyperlink"/>
            <w:lang w:val="en-US"/>
          </w:rPr>
          <w:t>html</w:t>
        </w:r>
        <w:r w:rsidRPr="00616EF0">
          <w:rPr>
            <w:rStyle w:val="Hyperlink"/>
          </w:rPr>
          <w:t>?</w:t>
        </w:r>
        <w:r w:rsidRPr="00451D11">
          <w:rPr>
            <w:rStyle w:val="Hyperlink"/>
            <w:lang w:val="en-US"/>
          </w:rPr>
          <w:t>tmpl</w:t>
        </w:r>
        <w:r w:rsidRPr="00616EF0">
          <w:rPr>
            <w:rStyle w:val="Hyperlink"/>
          </w:rPr>
          <w:t>=</w:t>
        </w:r>
        <w:r w:rsidRPr="00451D11">
          <w:rPr>
            <w:rStyle w:val="Hyperlink"/>
            <w:lang w:val="en-US"/>
          </w:rPr>
          <w:t>component</w:t>
        </w:r>
        <w:r w:rsidRPr="00616EF0">
          <w:rPr>
            <w:rStyle w:val="Hyperlink"/>
          </w:rPr>
          <w:t>&amp;</w:t>
        </w:r>
        <w:r w:rsidRPr="00451D11">
          <w:rPr>
            <w:rStyle w:val="Hyperlink"/>
            <w:lang w:val="en-US"/>
          </w:rPr>
          <w:t>print</w:t>
        </w:r>
        <w:r w:rsidRPr="00616EF0">
          <w:rPr>
            <w:rStyle w:val="Hyperlink"/>
          </w:rPr>
          <w:t>=1&amp;</w:t>
        </w:r>
        <w:r w:rsidRPr="00451D11">
          <w:rPr>
            <w:rStyle w:val="Hyperlink"/>
            <w:lang w:val="en-US"/>
          </w:rPr>
          <w:t>page</w:t>
        </w:r>
        <w:r w:rsidRPr="00616EF0">
          <w:rPr>
            <w:rStyle w:val="Hyperlink"/>
          </w:rPr>
          <w:t>=</w:t>
        </w:r>
      </w:hyperlink>
      <w:r w:rsidRPr="00616EF0">
        <w:t xml:space="preserve"> </w:t>
      </w:r>
    </w:p>
    <w:p w14:paraId="4439FD48" w14:textId="77777777" w:rsidR="00E62028" w:rsidRPr="00B151BE" w:rsidRDefault="00E62028" w:rsidP="00E62028">
      <w:pPr>
        <w:pStyle w:val="Heading2"/>
      </w:pPr>
      <w:bookmarkStart w:id="40" w:name="ф2"/>
      <w:bookmarkStart w:id="41" w:name="_Toc235428476"/>
      <w:bookmarkEnd w:id="40"/>
      <w:r w:rsidRPr="00B151BE">
        <w:lastRenderedPageBreak/>
        <w:t>Татцентр.ру (Казань), 17.07.2026, Объем выплат негосударственных пенсионных фондов жителям РТ достиг ₽1,9 млрд</w:t>
      </w:r>
      <w:bookmarkEnd w:id="41"/>
    </w:p>
    <w:p w14:paraId="7FB69A7B" w14:textId="77777777" w:rsidR="00E62028" w:rsidRPr="00B151BE" w:rsidRDefault="00E62028" w:rsidP="00F92C58">
      <w:pPr>
        <w:pStyle w:val="Heading3"/>
      </w:pPr>
      <w:bookmarkStart w:id="42" w:name="_Toc235428477"/>
      <w:r w:rsidRPr="00B151BE">
        <w:t>Объем выплат негосударственных пенсионных фондов жителям Татарстана в первом квартале 2026 года достиг 1,9 млрд рублей, что на 5% превышает показатель аналогичного периода прошлого года. По данному показателю республика заняла восьмое место среди регионов России, уточнили в пресс-службе НПФ.</w:t>
      </w:r>
      <w:bookmarkEnd w:id="42"/>
    </w:p>
    <w:p w14:paraId="1B514D08" w14:textId="77777777" w:rsidR="00E62028" w:rsidRPr="00B151BE" w:rsidRDefault="00E62028" w:rsidP="00E62028">
      <w:r w:rsidRPr="00B151BE">
        <w:t>Общероссийский объем пенсионных выплат за январь-март составил 66,7 млрд рублей — прирост относительно прошлого года составил 8%. Наибольшая сумма — 29,8 млрд рублей — направлена по программам негосударственного пенсионного обеспечения.</w:t>
      </w:r>
    </w:p>
    <w:p w14:paraId="334BFAB3" w14:textId="406AE124" w:rsidR="00EE3B55" w:rsidRPr="00B151BE" w:rsidRDefault="00EE3B55" w:rsidP="00E62028">
      <w:r w:rsidRPr="00B151BE">
        <w:t>https://tatcenter.ru/news/obem-vyplat-negosudarstvennyh-pensionnyh-fondov-zhitelyam-rt-dostig-₽19-mlrd/</w:t>
      </w:r>
    </w:p>
    <w:p w14:paraId="55E0442D" w14:textId="77777777" w:rsidR="00FB6545" w:rsidRPr="00B151BE" w:rsidRDefault="00FB6545" w:rsidP="00FB6545">
      <w:pPr>
        <w:pStyle w:val="Heading2"/>
      </w:pPr>
      <w:bookmarkStart w:id="43" w:name="_Toc235428478"/>
      <w:r w:rsidRPr="00B151BE">
        <w:t>Байкал 24 (Иркутск), 17.07.2026, Иркутяне рассказали, какой доход им нужен после завершения карьеры</w:t>
      </w:r>
      <w:bookmarkEnd w:id="43"/>
    </w:p>
    <w:p w14:paraId="17A463CB" w14:textId="77777777" w:rsidR="00FB6545" w:rsidRPr="00B151BE" w:rsidRDefault="00FB6545" w:rsidP="00F92C58">
      <w:pPr>
        <w:pStyle w:val="Heading3"/>
      </w:pPr>
      <w:bookmarkStart w:id="44" w:name="_Toc235428479"/>
      <w:r w:rsidRPr="00B151BE">
        <w:t>Три четверти иркутян уже в общих чертах понимают, каким будет размер их будущей пенсии от государства. В 2026 году таких оказалось 75% против 14% в 2025 году, выяснил СберНПФ, партнёр СберИнвестиций.</w:t>
      </w:r>
      <w:bookmarkEnd w:id="44"/>
    </w:p>
    <w:p w14:paraId="18951660" w14:textId="77777777" w:rsidR="00FB6545" w:rsidRPr="00B151BE" w:rsidRDefault="00FB6545" w:rsidP="00FB6545">
      <w:r w:rsidRPr="00B151BE">
        <w:t>Почти каждый десятый (8%) опирается на опыт родителей и нынешних иркутских пенсионеров. Ещё 3% уже хотя бы раз рассчитывали будущую пенсию. Остальные не интересуются базовыми выплатами.</w:t>
      </w:r>
    </w:p>
    <w:p w14:paraId="2A881A1F" w14:textId="77777777" w:rsidR="00FB6545" w:rsidRPr="00B151BE" w:rsidRDefault="00FB6545" w:rsidP="00FB6545">
      <w:r w:rsidRPr="00B151BE">
        <w:t>Уровень знаний иркутян о средствах накопительной пенсии остаётся стабильным: четверть опрошенных полностью или отчасти разбираются в этом вопросе. Тех, кто пытается освоить эту тему, стало больше: 48% против 29% годом ранее. Доля тех, кто не интересуется накопительной пенсией, напротив, снизилась с 46% до 27%.</w:t>
      </w:r>
    </w:p>
    <w:p w14:paraId="425EE869" w14:textId="4BD965A6" w:rsidR="00FB6545" w:rsidRPr="00B151BE" w:rsidRDefault="00FB6545" w:rsidP="00FB6545">
      <w:r w:rsidRPr="00B151BE">
        <w:t xml:space="preserve">Рушан Сахбиев, председатель Байкальского банка Сбербанка: </w:t>
      </w:r>
      <w:r w:rsidR="00794FD7">
        <w:t>«</w:t>
      </w:r>
      <w:r w:rsidRPr="00B151BE">
        <w:t xml:space="preserve">На пенсии иркутяне планируют получать доход из разных источников, в том числе страховую пенсию от государства. Такая стратегия обеспечивает финансовую стабильность. Кроме того, жители Иркутска рассчитывают на 55 тысяч рублей в месяц из своих собственных сбережений, а также сформировать капитал 5,9 млн рублей. Достичь этих целей получится с регулярными отчислениями в 3-5 тысяч рублей с 20-25 лет, например, при помощи программы долгосрочных сбережений. Важно не забывать и про базовые выплаты: проверить страховую пенсию можно в СберБанк Онлайн. Введите </w:t>
      </w:r>
      <w:r w:rsidR="00794FD7">
        <w:t>«</w:t>
      </w:r>
      <w:r w:rsidRPr="00B151BE">
        <w:t>Расчёт пенсии</w:t>
      </w:r>
      <w:r w:rsidR="00794FD7">
        <w:t>»</w:t>
      </w:r>
      <w:r w:rsidRPr="00B151BE">
        <w:t xml:space="preserve"> в поиске и следуйте инструкциям. Там же можно найти средства накопительной пенсии и узнать, как управлять ими с выгодой</w:t>
      </w:r>
      <w:r w:rsidR="00794FD7">
        <w:t>»</w:t>
      </w:r>
      <w:r w:rsidRPr="00B151BE">
        <w:t>.</w:t>
      </w:r>
    </w:p>
    <w:p w14:paraId="4E06D31E" w14:textId="77777777" w:rsidR="00FB6545" w:rsidRPr="00B151BE" w:rsidRDefault="00FB6545" w:rsidP="00FB6545">
      <w:r w:rsidRPr="00B151BE">
        <w:t>Структуру дохода на пенсии иркутские респонденты представляют так: 30% — работа по найму, 26% — пенсия от государства, 13% — личные сбережения на вкладах и в программе долгосрочных сбережений. Остальные деньги поступят от инвестиций, предпринимательства, сдачи недвижимости в аренду и помощи детей.</w:t>
      </w:r>
    </w:p>
    <w:p w14:paraId="76DE10F8" w14:textId="77777777" w:rsidR="00FB6545" w:rsidRPr="00B151BE" w:rsidRDefault="00FB6545" w:rsidP="00FB6545">
      <w:r w:rsidRPr="00B151BE">
        <w:t>Опрос прошёл в июне 2026 года в 37 российских городах с населением свыше 500 тысяч человек. В исследовании участвовали 11 тысяч респондентов.</w:t>
      </w:r>
    </w:p>
    <w:p w14:paraId="403DE996" w14:textId="77777777" w:rsidR="00FB6545" w:rsidRPr="00B151BE" w:rsidRDefault="00FB6545" w:rsidP="00FB6545">
      <w:hyperlink r:id="rId13" w:history="1">
        <w:r w:rsidRPr="00B151BE">
          <w:rPr>
            <w:rStyle w:val="Hyperlink"/>
          </w:rPr>
          <w:t>https://baikal24.ru/text/15-07-2026/037/</w:t>
        </w:r>
      </w:hyperlink>
    </w:p>
    <w:p w14:paraId="641C4615" w14:textId="77777777" w:rsidR="00E62028" w:rsidRPr="00B151BE" w:rsidRDefault="00E62028" w:rsidP="00E62028"/>
    <w:p w14:paraId="3F3BD793" w14:textId="77777777" w:rsidR="00111D7C" w:rsidRPr="00B151BE" w:rsidRDefault="00111D7C" w:rsidP="00111D7C">
      <w:pPr>
        <w:pStyle w:val="Heading1"/>
      </w:pPr>
      <w:bookmarkStart w:id="45" w:name="_Toc165991073"/>
      <w:bookmarkStart w:id="46" w:name="_Toc99271691"/>
      <w:bookmarkStart w:id="47" w:name="_Toc99318654"/>
      <w:bookmarkStart w:id="48" w:name="_Toc99318783"/>
      <w:bookmarkStart w:id="49" w:name="_Toc396864672"/>
      <w:bookmarkStart w:id="50" w:name="_Toc235428480"/>
      <w:r w:rsidRPr="00B151BE">
        <w:t>Программа долгосрочных сбережений</w:t>
      </w:r>
      <w:bookmarkEnd w:id="45"/>
      <w:bookmarkEnd w:id="50"/>
    </w:p>
    <w:p w14:paraId="61C6CDC5" w14:textId="77777777" w:rsidR="002D1BBE" w:rsidRPr="00B151BE" w:rsidRDefault="002D1BBE" w:rsidP="002D1BBE">
      <w:pPr>
        <w:pStyle w:val="Heading2"/>
      </w:pPr>
      <w:bookmarkStart w:id="51" w:name="ф3"/>
      <w:bookmarkStart w:id="52" w:name="_Toc235428481"/>
      <w:bookmarkEnd w:id="51"/>
      <w:r w:rsidRPr="00B151BE">
        <w:t>Finversia.ru, 17.07.2026, НПФ увидели высокий потенциал долгосрочных накоплений для детей</w:t>
      </w:r>
      <w:bookmarkEnd w:id="52"/>
    </w:p>
    <w:p w14:paraId="22D0FBC6" w14:textId="42A10F1F" w:rsidR="002D1BBE" w:rsidRPr="00B151BE" w:rsidRDefault="002D1BBE" w:rsidP="00F92C58">
      <w:pPr>
        <w:pStyle w:val="Heading3"/>
      </w:pPr>
      <w:bookmarkStart w:id="53" w:name="_Toc235428482"/>
      <w:r w:rsidRPr="00B151BE">
        <w:t xml:space="preserve">Крупнейшие негосударственные пенсионные фонды фиксируют высокий потенциал детских долгосрочных сбережений. По данным опроса, проведенного Национальной ассоциацией негосударственных пенсионных фондов (НАПФ) и телеграм-каналом </w:t>
      </w:r>
      <w:r w:rsidR="00794FD7">
        <w:t>«</w:t>
      </w:r>
      <w:r w:rsidRPr="00B151BE">
        <w:t>Пенсионное обозрение</w:t>
      </w:r>
      <w:r w:rsidR="00794FD7">
        <w:t>»</w:t>
      </w:r>
      <w:r w:rsidRPr="00B151BE">
        <w:t xml:space="preserve"> среди НПФ, которые участвуют в реализации Программы долгосрочных сбережений, фонды видят растущий интерес россиян к накоплениям в пользу детей и считают этот сегмент одним из перспективных направлений развития ПДС.</w:t>
      </w:r>
      <w:bookmarkEnd w:id="53"/>
    </w:p>
    <w:p w14:paraId="4657A269" w14:textId="77777777" w:rsidR="002D1BBE" w:rsidRPr="00B151BE" w:rsidRDefault="002D1BBE" w:rsidP="002D1BBE">
      <w:r w:rsidRPr="00B151BE">
        <w:t>Участники рынка связывают спрос на детские накопления с конкретными жизненными целями семей. В первую очередь, родители хотят заранее сформировать капитал на образование ребенка, первоначальный взнос по ипотеке, покупку жилья или финансовую поддержку к совершеннолетию. По оценке фондов, именно наличие понятной цели делает долгосрочный горизонт участия в ПДС более естественным для семей: если средства копятся для ребенка, срок в 15 лет воспринимается не как ограничение, а как возможность заранее подготовиться к крупным расходам.</w:t>
      </w:r>
    </w:p>
    <w:p w14:paraId="2AFE7AED" w14:textId="77777777" w:rsidR="002D1BBE" w:rsidRPr="00B151BE" w:rsidRDefault="002D1BBE" w:rsidP="002D1BBE">
      <w:r w:rsidRPr="00B151BE">
        <w:t>Одной из ключевых целей остается образование. По данным участников опроса, стоимость платного обучения сегодня может составлять от 200 тыс. до 1 млн. рублей в год в зависимости от региона, специальности и рейтинга учебного заведения. При этом расходы на весь период обучения по отдельным программам уже приближаются к 1 млн. рублей и выше. Еще одна значимая цель – помощь ребенку с жильем: минимальный первоначальный взнос по ипотеке может составлять от 1,2 млн. рублей на вторичном рынке до 1,8 млн. рублей в новостройках.</w:t>
      </w:r>
    </w:p>
    <w:p w14:paraId="7FBE9555" w14:textId="77777777" w:rsidR="002D1BBE" w:rsidRPr="00B151BE" w:rsidRDefault="002D1BBE" w:rsidP="002D1BBE">
      <w:r w:rsidRPr="00B151BE">
        <w:t>Фонды отмечают, что для таких целей краткосрочные инструменты накоплений не всегда достаточны. На длинном горизонте семьям нужен механизм, который позволяет регулярно откладывать небольшие суммы, получать инвестиционный доход, использовать налоговые льготы и государственное софинансирование. Участники рынка считают, что ПДС как раз отвечает этим задачам и может стать одним из базовых инструментов формирования детского капитала.</w:t>
      </w:r>
    </w:p>
    <w:p w14:paraId="4D73E9C5" w14:textId="571B5267" w:rsidR="002D1BBE" w:rsidRPr="00B151BE" w:rsidRDefault="00794FD7" w:rsidP="002D1BBE">
      <w:r>
        <w:t>«</w:t>
      </w:r>
      <w:r w:rsidR="002D1BBE" w:rsidRPr="00B151BE">
        <w:t>Детские накопления могут стать одним из наиболее понятных для граждан сценариев участия в Программе долгосрочных сбережений. Когда у семьи есть конкретная цель – образование ребенка, первоначальный взнос на покупку жилья или стартовый капитал к совершеннолетию, горизонт в 10-15 лет воспринимается уже не как ограничение, а как преимущество. Важно, чтобы Программа развивалась предсказуемо, а ее условия оставались простыми и понятными для родителей. Тогда детская ПДС может стать не только инструментом поддержки детей, но и точкой входа всей семьи в культуру долгосрочных сбережений</w:t>
      </w:r>
      <w:r>
        <w:t>»</w:t>
      </w:r>
      <w:r w:rsidR="002D1BBE" w:rsidRPr="00B151BE">
        <w:t>, – отметил президент НАПФ Сергей Беляков.</w:t>
      </w:r>
    </w:p>
    <w:p w14:paraId="72DC0933" w14:textId="77777777" w:rsidR="002D1BBE" w:rsidRPr="00B151BE" w:rsidRDefault="002D1BBE" w:rsidP="002D1BBE">
      <w:r w:rsidRPr="00B151BE">
        <w:lastRenderedPageBreak/>
        <w:t>Дополнительным стимулом для развития детских ПДС участники рынка называют расширение налоговых льгот. С 1 сентября 2026 года для семей с детьми максимальная сумма взносов, с которых можно получить налоговый вычет по долгосрочным сбережениям, увеличится с 400 тыс. до 500 тыс. рублей в год для каждого родителя за счет взносов по договорам, оформленным в пользу детей. Также обсуждаются дополнительные меры, которые могут повысить привлекательность таких продуктов, включая возможность использовать материнский капитал в качестве одного из источников взносов.</w:t>
      </w:r>
    </w:p>
    <w:p w14:paraId="7E59D32C" w14:textId="77777777" w:rsidR="002D1BBE" w:rsidRPr="00B151BE" w:rsidRDefault="002D1BBE" w:rsidP="002D1BBE">
      <w:r w:rsidRPr="00B151BE">
        <w:t>По данным опроса НАПФ, 55% НПФ считают материнский капитал одним из возможных будущих драйверов Программы долгосрочных сбережений. Фонды отмечают, что такая мера могла бы усилить связь ПДС с привычными для семей инструментами поддержки детей и сделать программу более понятной для родителей.</w:t>
      </w:r>
    </w:p>
    <w:p w14:paraId="570743AE" w14:textId="77777777" w:rsidR="002D1BBE" w:rsidRPr="00B151BE" w:rsidRDefault="002D1BBE" w:rsidP="002D1BBE">
      <w:r w:rsidRPr="00B151BE">
        <w:t>Интерес к детским договорам уже подтверждается поведением клиентов. В отдельных фондах активно пополняется до 75% договоров ПДС, оформленных в пользу детей, а средний объем средств на один такой договор составляет около 27,5 тыс. рублей. Участники рынка считают, что родители чаще проявляют финансовую дисциплину, когда речь идет о накоплениях на будущее ребенка.</w:t>
      </w:r>
    </w:p>
    <w:p w14:paraId="4CBC5E6D" w14:textId="77777777" w:rsidR="002D1BBE" w:rsidRPr="00B151BE" w:rsidRDefault="002D1BBE" w:rsidP="002D1BBE">
      <w:r w:rsidRPr="00B151BE">
        <w:t>При этом рынок детских ПДС пока находится на начальном этапе формирования. Часть фондов уже запустила продукты или оформление договоров в пользу детей, другие завершают технические доработки и планируют запуск таких решений. В дальнейшем специализированные детские продукты могут учитывать более широкий набор семейных сценариев: накопления на образование, жилье, финансовую подушку, а также изменение инвестиционной стратегии по мере взросления ребенка.</w:t>
      </w:r>
    </w:p>
    <w:p w14:paraId="717F4ADE" w14:textId="2DA2E8BD" w:rsidR="002D1BBE" w:rsidRPr="00B151BE" w:rsidRDefault="002D1BBE" w:rsidP="002D1BBE">
      <w:r w:rsidRPr="00B151BE">
        <w:t xml:space="preserve">Фонды также считают, что детские ПДС могут стать </w:t>
      </w:r>
      <w:r w:rsidR="00794FD7">
        <w:t>«</w:t>
      </w:r>
      <w:r w:rsidRPr="00B151BE">
        <w:t>входным билетом</w:t>
      </w:r>
      <w:r w:rsidR="00794FD7">
        <w:t>»</w:t>
      </w:r>
      <w:r w:rsidRPr="00B151BE">
        <w:t xml:space="preserve"> в культуру долгосрочных сбережений для всей семьи. Открывая договор в пользу ребенка, родители на практике знакомятся с механизмом программы, видят, как начисляется инвестиционный доход, поступает софинансирование от государства и работают налоговые вычеты. Такой опыт может снижать психологический барьер перед долгосрочными накоплениями и стимулировать взрослых открывать ПДС уже в свою пользу.</w:t>
      </w:r>
    </w:p>
    <w:p w14:paraId="3B682D98" w14:textId="77777777" w:rsidR="002D1BBE" w:rsidRPr="00B151BE" w:rsidRDefault="002D1BBE" w:rsidP="002D1BBE">
      <w:r w:rsidRPr="00B151BE">
        <w:t>По мнению НПФ, дальнейший рост спроса на детские ПДС будет зависеть от того, насколько понятно рынок сможет объяснить семьям преимущества Программы и показать ее связь с конкретными жизненными целями.</w:t>
      </w:r>
    </w:p>
    <w:p w14:paraId="26A9FF4E" w14:textId="32BDAEAC" w:rsidR="002D1BBE" w:rsidRPr="00B151BE" w:rsidRDefault="002D1BBE" w:rsidP="002D1BBE">
      <w:r w:rsidRPr="00B151BE">
        <w:t xml:space="preserve">Опрос проведен среди НПФ, участвующих в реализации Программы долгосрочных сбережений, включая НПФ </w:t>
      </w:r>
      <w:r w:rsidR="00794FD7">
        <w:t>«</w:t>
      </w:r>
      <w:r w:rsidRPr="00B151BE">
        <w:t>ВТБ Пенсионный фонд</w:t>
      </w:r>
      <w:r w:rsidR="00794FD7">
        <w:t>»</w:t>
      </w:r>
      <w:r w:rsidRPr="00B151BE">
        <w:t xml:space="preserve">, НПФ </w:t>
      </w:r>
      <w:r w:rsidR="00794FD7">
        <w:t>«</w:t>
      </w:r>
      <w:r w:rsidRPr="00B151BE">
        <w:t>ГАЗФОНД пенсионные накопления</w:t>
      </w:r>
      <w:r w:rsidR="00794FD7">
        <w:t>»</w:t>
      </w:r>
      <w:r w:rsidRPr="00B151BE">
        <w:t xml:space="preserve">, НПФ </w:t>
      </w:r>
      <w:r w:rsidR="00794FD7">
        <w:t>«</w:t>
      </w:r>
      <w:r w:rsidRPr="00B151BE">
        <w:t>Альфа</w:t>
      </w:r>
      <w:r w:rsidR="00794FD7">
        <w:t>»</w:t>
      </w:r>
      <w:r w:rsidRPr="00B151BE">
        <w:t xml:space="preserve">, НПФ </w:t>
      </w:r>
      <w:r w:rsidR="00794FD7">
        <w:t>«</w:t>
      </w:r>
      <w:r w:rsidRPr="00B151BE">
        <w:t>Социум</w:t>
      </w:r>
      <w:r w:rsidR="00794FD7">
        <w:t>»</w:t>
      </w:r>
      <w:r w:rsidRPr="00B151BE">
        <w:t xml:space="preserve"> и НПФ Совкомбанка.</w:t>
      </w:r>
    </w:p>
    <w:p w14:paraId="62B41A11" w14:textId="77777777" w:rsidR="002D1BBE" w:rsidRDefault="002D1BBE" w:rsidP="002D1BBE">
      <w:hyperlink r:id="rId14" w:history="1">
        <w:r w:rsidRPr="00B151BE">
          <w:rPr>
            <w:rStyle w:val="Hyperlink"/>
          </w:rPr>
          <w:t>https://www.finversia.ru/publication/npf-uvideli-vysokii-potentsial-dolgosrochnykh-nakoplenii-dlya-detei-173955</w:t>
        </w:r>
      </w:hyperlink>
      <w:r w:rsidRPr="00B151BE">
        <w:t xml:space="preserve"> </w:t>
      </w:r>
    </w:p>
    <w:p w14:paraId="32192DCF" w14:textId="2D2B3224" w:rsidR="001E0E19" w:rsidRDefault="001E0E19" w:rsidP="001E0E19">
      <w:pPr>
        <w:pStyle w:val="Heading2"/>
      </w:pPr>
      <w:bookmarkStart w:id="54" w:name="_Toc235428483"/>
      <w:r>
        <w:lastRenderedPageBreak/>
        <w:t>360.ru, 16.07.2026, Вложил 36 тысяч рублей и получил столько же сверху. Почему Минфин изменит правила ПДС</w:t>
      </w:r>
      <w:bookmarkEnd w:id="54"/>
    </w:p>
    <w:p w14:paraId="0AFF199F" w14:textId="77777777" w:rsidR="001E0E19" w:rsidRDefault="001E0E19" w:rsidP="00F92C58">
      <w:pPr>
        <w:pStyle w:val="Heading3"/>
      </w:pPr>
      <w:bookmarkStart w:id="55" w:name="_Toc235428484"/>
      <w:r>
        <w:t>Копить деньги на будущее всегда проще, когда к ним кто-то добавляет еще. На таком принципе построена российская программа долгосрочных сбережений, когда государство увеличивает вклады за свой счет, предоставляет налоговые льготы и обеспечивает повышенную защиту накоплений. Но при разработке условий власти не учли один момент, благодаря которому готовящиеся к выходу на пенсию россияне нашли законный способ получить господдержку быстрее, чем остальные. В качестве ответа Минфин подготовил изменения одного из ключевых условий программы. Как работает ПДС и сколько на ней можно заработать, узнал 360.ru.</w:t>
      </w:r>
      <w:bookmarkEnd w:id="55"/>
    </w:p>
    <w:p w14:paraId="77869DCF" w14:textId="77777777" w:rsidR="001E0E19" w:rsidRDefault="001E0E19" w:rsidP="001E0E19">
      <w:r>
        <w:t>Что такое программа долгосрочных сбережений</w:t>
      </w:r>
    </w:p>
    <w:p w14:paraId="0260FF1F" w14:textId="77777777" w:rsidR="001E0E19" w:rsidRDefault="001E0E19" w:rsidP="001E0E19">
      <w:r>
        <w:t>Программу долгосрочных сбережений власти запустили в 2024 году, предоставив россиянам возможность открыть специальные счета в банках, деньги с которых вкладывались в низкорисковые инвестиции, чтобы приумножить накопления.</w:t>
      </w:r>
    </w:p>
    <w:p w14:paraId="5E27F18C" w14:textId="77777777" w:rsidR="001E0E19" w:rsidRDefault="001E0E19" w:rsidP="001E0E19">
      <w:r>
        <w:t>Размер минимального взноса составляет 2000 рублей в год. Такой низкий порог входа привлек достаточно много желающих стать участниками программы.</w:t>
      </w:r>
    </w:p>
    <w:p w14:paraId="3D6A64EC" w14:textId="77777777" w:rsidR="001E0E19" w:rsidRDefault="001E0E19" w:rsidP="001E0E19">
      <w:r>
        <w:t>Тем более что государство со своей стороны направляло выплаты на счета владельцев. Сумма помощи зависела от дохода человека: чем он выше, тем помощь меньше. Если владелец счета зарабатывает до 80 тысяч рублей, то государство добавляло на счет столько же, сколько он внес сам. Но не более 36 тысяч рублей в год.</w:t>
      </w:r>
    </w:p>
    <w:p w14:paraId="35AE9324" w14:textId="77777777" w:rsidR="001E0E19" w:rsidRDefault="001E0E19" w:rsidP="001E0E19">
      <w:r>
        <w:t>При доходе до 150 тысяч рублей доплату рассчитывали по формуле один рубль за каждые два положенные на счет, а при более высоких доходах — один рубль за каждые четыре рубля.</w:t>
      </w:r>
    </w:p>
    <w:p w14:paraId="054FAB04" w14:textId="77777777" w:rsidR="001E0E19" w:rsidRDefault="001E0E19" w:rsidP="001E0E19">
      <w:r>
        <w:t>Накопленная на счете ПДС сумма сбережений приносила владельцам доходы в виде процентов. Кроме того, участники программы получали налоговые вычеты в размере до 88 тысяч рублей в год.</w:t>
      </w:r>
    </w:p>
    <w:p w14:paraId="5C60713F" w14:textId="77777777" w:rsidR="001E0E19" w:rsidRDefault="001E0E19" w:rsidP="001E0E19">
      <w:r>
        <w:t>Еще одним привлекательным пунктом являлось то, что деньги на счетах долгосрочных сбережений попадали под страховку в размере 2,8 миллиона рублей, что в два раза выше, чем максимальная страховая сумма обычных вкладов.</w:t>
      </w:r>
    </w:p>
    <w:p w14:paraId="7AE571F3" w14:textId="77777777" w:rsidR="001E0E19" w:rsidRDefault="001E0E19" w:rsidP="001E0E19">
      <w:r>
        <w:t>Такие условия подстегнули интерес россиян к программе. Как сообщал министр финансов России Антон Силуанов в феврале этого года, участниками ПДС стали более 10 миллионов человек, которые вложили в общей сложности 717 миллионов рублей.</w:t>
      </w:r>
    </w:p>
    <w:p w14:paraId="4F515EFA" w14:textId="6FD9E948" w:rsidR="001E0E19" w:rsidRDefault="00794FD7" w:rsidP="001E0E19">
      <w:r>
        <w:t>«</w:t>
      </w:r>
      <w:r w:rsidR="001E0E19">
        <w:t>Это хороший результат. ПДС становится ключевым инвестиционным продуктом</w:t>
      </w:r>
      <w:r>
        <w:t>»</w:t>
      </w:r>
      <w:r w:rsidR="001E0E19">
        <w:t>, — отметил Силуанов.</w:t>
      </w:r>
    </w:p>
    <w:p w14:paraId="7FB585A4" w14:textId="77777777" w:rsidR="001E0E19" w:rsidRDefault="001E0E19" w:rsidP="001E0E19">
      <w:r>
        <w:t>Однако вскоре выяснилось, что пожилые граждане нашли законный способ использовать программу совсем не так, как ее задумывали создатели.</w:t>
      </w:r>
    </w:p>
    <w:p w14:paraId="71D4E933" w14:textId="77777777" w:rsidR="001E0E19" w:rsidRDefault="001E0E19" w:rsidP="001E0E19">
      <w:r>
        <w:t>Как пожилые россияне воспользовались программой сбережений</w:t>
      </w:r>
    </w:p>
    <w:p w14:paraId="100336DA" w14:textId="77777777" w:rsidR="001E0E19" w:rsidRDefault="001E0E19" w:rsidP="001E0E19">
      <w:r>
        <w:t xml:space="preserve">Правила ПСД предусматривали, что владельцы счетов могут забрать свою долю накоплений в любой момент при условии полной потери уже поступившей </w:t>
      </w:r>
      <w:r>
        <w:lastRenderedPageBreak/>
        <w:t>государственной поддержки. Чтобы сохранить всю сумму, деньги на счете необходимо держать 15 лет.</w:t>
      </w:r>
    </w:p>
    <w:p w14:paraId="665BFD45" w14:textId="77777777" w:rsidR="001E0E19" w:rsidRDefault="001E0E19" w:rsidP="001E0E19">
      <w:r>
        <w:t>Исключение сделали для людей предпенсионного возраста. Женщины при достижении 55 лет и мужчины от 60 лет и старше могли забрать все деньги со счета без потерь.</w:t>
      </w:r>
    </w:p>
    <w:p w14:paraId="7210231E" w14:textId="77777777" w:rsidR="001E0E19" w:rsidRDefault="001E0E19" w:rsidP="001E0E19">
      <w:r>
        <w:t>Пожилые участники воспользовались законной лазейкой следующим образом: за год до достижения предельного возраста владелец открывал счет, вносил туда 36 тысяч рублей, дожидался такой же суммы от государства и забирал всю сумму без последствий.</w:t>
      </w:r>
    </w:p>
    <w:p w14:paraId="70203B0B" w14:textId="77777777" w:rsidR="001E0E19" w:rsidRDefault="001E0E19" w:rsidP="001E0E19">
      <w:r>
        <w:t>Только за третий квартал 2025 года таким образом со счетов ПСБ россияне вывели 18 миллиардов рублей.</w:t>
      </w:r>
    </w:p>
    <w:p w14:paraId="1F860CA9" w14:textId="77777777" w:rsidR="001E0E19" w:rsidRDefault="001E0E19" w:rsidP="001E0E19">
      <w:r>
        <w:t>Заместитель министра финансов Иван Чебесков назвал сложившуюся ситуацию правовой коллизией, которую требуется исправить. Он пояснил, что сейчас разрабатывается законопроект, который разрешит забрать часть государственной поддержки со счетов только после пяти лет участия в программе.</w:t>
      </w:r>
    </w:p>
    <w:p w14:paraId="74A06604" w14:textId="64BC19C3" w:rsidR="001E0E19" w:rsidRDefault="00794FD7" w:rsidP="001E0E19">
      <w:r>
        <w:t>«</w:t>
      </w:r>
      <w:r w:rsidR="001E0E19">
        <w:t>К сожалению, возникла правовая коллизия, которая позволяла категориям граждан выводить средства, которые государство намеревалось вкладывать вдолгую. Наша инициатива — правовую коллизию убрать</w:t>
      </w:r>
      <w:r>
        <w:t>»</w:t>
      </w:r>
      <w:r w:rsidR="001E0E19">
        <w:t>, — заявил Чебесков.</w:t>
      </w:r>
    </w:p>
    <w:p w14:paraId="48769140" w14:textId="77777777" w:rsidR="001E0E19" w:rsidRDefault="001E0E19" w:rsidP="001E0E19">
      <w:r>
        <w:t>Заместитель министра добавил, что норму распространят исключительно на новые договоры. Тех, кто уже хранит или забрал деньги со счетов, это не коснется.</w:t>
      </w:r>
    </w:p>
    <w:p w14:paraId="07AF3060" w14:textId="253D761D" w:rsidR="001E0E19" w:rsidRDefault="00794FD7" w:rsidP="001E0E19">
      <w:r>
        <w:t>«</w:t>
      </w:r>
      <w:r w:rsidR="001E0E19">
        <w:t>Мы ни в коем случае не предлагаем ограничить права людей на их собственные средства. Речь идет только о том, чтобы государственные деньги использовались строго по целевому назначению, то есть стимулировали человека как можно дольше удерживать капитал в программе</w:t>
      </w:r>
      <w:r>
        <w:t>»</w:t>
      </w:r>
      <w:r w:rsidR="001E0E19">
        <w:t>, — пояснил Чебесков.</w:t>
      </w:r>
    </w:p>
    <w:p w14:paraId="66DF8A78" w14:textId="77777777" w:rsidR="001E0E19" w:rsidRDefault="001E0E19" w:rsidP="001E0E19">
      <w:r>
        <w:t>Эта донастройка, по его словам, поможет прежде всего негосударственным пенсионным фондам, которые первые пожаловались на то, что несут прямой убыток из-за решений владельцев счетов снять все деньги вместе с государственным софинансированием.</w:t>
      </w:r>
    </w:p>
    <w:p w14:paraId="28D01542" w14:textId="77777777" w:rsidR="001E0E19" w:rsidRDefault="001E0E19" w:rsidP="001E0E19">
      <w:r>
        <w:t>Почему ПДС не получила большую популярность</w:t>
      </w:r>
    </w:p>
    <w:p w14:paraId="51CC3B86" w14:textId="77777777" w:rsidR="001E0E19" w:rsidRDefault="001E0E19" w:rsidP="001E0E19">
      <w:r>
        <w:t>Программа долгосрочных сбережений изначально рассматривалась в качестве специфического инструмента для софинансирования пенсии за счет государства. Это ставило ее во второй ряд по отношению к депозитным банковским счетам. Об этом в комментарии 360.ru заявил эксперт финансового рынка Андрей Бархота.</w:t>
      </w:r>
    </w:p>
    <w:p w14:paraId="23146683" w14:textId="77777777" w:rsidR="001E0E19" w:rsidRDefault="001E0E19" w:rsidP="001E0E19">
      <w:r>
        <w:t>Он пояснил, что депозиты рассчитаны на получение дохода за более короткий срок, а пенсионные программы — на длинный. Но увеличение до пяти лет срока от софинансирования отвлечет внимание потенциальных участников программы от обычных вкладов.</w:t>
      </w:r>
    </w:p>
    <w:p w14:paraId="60AD7978" w14:textId="6047B9EA" w:rsidR="001E0E19" w:rsidRDefault="00794FD7" w:rsidP="001E0E19">
      <w:r>
        <w:t>«</w:t>
      </w:r>
      <w:r w:rsidR="001E0E19">
        <w:t>Останется целевая таргетированная группа, для которой программа будет выгодной. Возможно, это люди предпенсионного возраста, которым осталось до выхода на пенсию пять лет. Для них это будет актуально, но не для широких слоев</w:t>
      </w:r>
      <w:r>
        <w:t>»</w:t>
      </w:r>
      <w:r w:rsidR="001E0E19">
        <w:t>, — отметил Бархота.</w:t>
      </w:r>
    </w:p>
    <w:p w14:paraId="7A19CE2D" w14:textId="77777777" w:rsidR="001E0E19" w:rsidRDefault="001E0E19" w:rsidP="001E0E19">
      <w:r>
        <w:t>Финансист напомнил, что ПДС оставалась выгодной для тех, кто получал дополнительную сумму в 36 тысяч рублей от государства в сжатые сроки. Если человек еще успевает на эту быструю выгоду до вступления в силу новых правил, то ему стоит воспользоваться участием в программе.</w:t>
      </w:r>
    </w:p>
    <w:p w14:paraId="4B078F88" w14:textId="470B7C09" w:rsidR="001E0E19" w:rsidRDefault="00794FD7" w:rsidP="001E0E19">
      <w:r>
        <w:lastRenderedPageBreak/>
        <w:t>«</w:t>
      </w:r>
      <w:r w:rsidR="001E0E19">
        <w:t>Но если это просто заморозка сбережений даже с условиями софинансирования, то выступать в программу нужно только после оценки всех своих рисков. Альтернативы все еще есть, можно просто открыть широкий и долгосрочный депозит, который окажется более выгодным</w:t>
      </w:r>
      <w:r>
        <w:t>»</w:t>
      </w:r>
      <w:r w:rsidR="001E0E19">
        <w:t>, — добавил собеседник 360.ru.</w:t>
      </w:r>
    </w:p>
    <w:p w14:paraId="7C1A1F8E" w14:textId="77777777" w:rsidR="001E0E19" w:rsidRDefault="001E0E19" w:rsidP="001E0E19">
      <w:r>
        <w:t>Бархота подчеркнул, что программа долгосрочных инвестиций изначально не рассчитывалась на массовое внедрение и была узконаправленной, а на фоне сохранившей инвестиционной популярности депозитных счетов она так и останется во втором эшелоне.</w:t>
      </w:r>
    </w:p>
    <w:p w14:paraId="6D9ECDA3" w14:textId="5D6225FB" w:rsidR="001E0E19" w:rsidRPr="00B151BE" w:rsidRDefault="001E0E19" w:rsidP="001E0E19">
      <w:hyperlink r:id="rId15" w:history="1">
        <w:r w:rsidRPr="00544E61">
          <w:rPr>
            <w:rStyle w:val="Hyperlink"/>
          </w:rPr>
          <w:t>https://360.ru/tekst/dengi/vlozhil-36-tysjach/</w:t>
        </w:r>
      </w:hyperlink>
      <w:r>
        <w:t xml:space="preserve"> </w:t>
      </w:r>
    </w:p>
    <w:p w14:paraId="016420DE" w14:textId="77777777" w:rsidR="006724E4" w:rsidRPr="00B151BE" w:rsidRDefault="006724E4" w:rsidP="006724E4">
      <w:pPr>
        <w:pStyle w:val="Heading2"/>
      </w:pPr>
      <w:bookmarkStart w:id="56" w:name="_Toc235428485"/>
      <w:r w:rsidRPr="00B151BE">
        <w:t>Ваш Пенсионный Брокер, 17.07.2026, Длинные деньги НПФ</w:t>
      </w:r>
      <w:bookmarkEnd w:id="56"/>
    </w:p>
    <w:p w14:paraId="794D93B3" w14:textId="77777777" w:rsidR="006724E4" w:rsidRPr="00B151BE" w:rsidRDefault="006724E4" w:rsidP="00F92C58">
      <w:pPr>
        <w:pStyle w:val="Heading3"/>
      </w:pPr>
      <w:bookmarkStart w:id="57" w:name="_Toc235428486"/>
      <w:r w:rsidRPr="00B151BE">
        <w:t>Заместитель Министра финансов РФ Иван Чебесков на Петербургском международном экономическом форуме заявил, что целевой ориентир Программы долгосрочных сбережений (ПДС) — достижение объема вложений в размере 1% от валового внутреннего продукта страны. Согласно прогнозу ведомства, совокупный объем сбережений в рамках ПДС к 2030 году может превысить 4,5 трлн рублей, причем не менее половины указанной суммы сформируют личные взносы граждан.</w:t>
      </w:r>
      <w:bookmarkEnd w:id="57"/>
      <w:r w:rsidRPr="00B151BE">
        <w:t xml:space="preserve"> </w:t>
      </w:r>
    </w:p>
    <w:p w14:paraId="30283CEE" w14:textId="47259A72" w:rsidR="006724E4" w:rsidRPr="00B151BE" w:rsidRDefault="006724E4" w:rsidP="006724E4">
      <w:r w:rsidRPr="00B151BE">
        <w:t xml:space="preserve">На текущий операционный период зафиксировано заключение более 12 млн договоров ПДС при общем объеме привлеченных средств около 1 трлн рублей. Долгосрочные сбережения рассматриваются как структурный элемент экономической архитектуры, выполняющий двойную функцию: инструмент личного накопления и источник так называемых </w:t>
      </w:r>
      <w:r w:rsidR="00794FD7">
        <w:t>«</w:t>
      </w:r>
      <w:r w:rsidRPr="00B151BE">
        <w:t>длинных денег</w:t>
      </w:r>
      <w:r w:rsidR="00794FD7">
        <w:t>»</w:t>
      </w:r>
      <w:r w:rsidRPr="00B151BE">
        <w:t xml:space="preserve"> — инвестиционного капитала с горизонтом вхождения более 5-7 лет, критически необходимого для модернизации основных фондов и реализации инфраструктурных проектов.</w:t>
      </w:r>
    </w:p>
    <w:p w14:paraId="12B64211" w14:textId="77777777" w:rsidR="006724E4" w:rsidRPr="00B151BE" w:rsidRDefault="006724E4" w:rsidP="006724E4">
      <w:r w:rsidRPr="00B151BE">
        <w:t>По оценке, пространственное распределение потенциала ПДС в Центральном федеральном округе характеризуется высокой степенью дифференциации. Лидирующие позиции занимает город Москва с прогнозируемой долей личных взносов граждан более 60% и абсолютным объемом сбережений, существенно превышающим показатели Московской области. Регионы с относительно невысокими располагаемыми доходами, такие как Воронежская и Ярославская области, демонстрируют более низкую склонность населения к участию в программе, что создает риск неравномерности привлечения длинных денег внутри одного федерального округа.</w:t>
      </w:r>
    </w:p>
    <w:p w14:paraId="75114437" w14:textId="77777777" w:rsidR="006724E4" w:rsidRPr="00B151BE" w:rsidRDefault="006724E4" w:rsidP="006724E4">
      <w:r w:rsidRPr="00B151BE">
        <w:t>Кандидат экономических наук, доцент кафедры экономики и экономической безопасности Среднерусского института управления — филиала РАНХиГС Илья Шалаев отмечает, что рынок негосударственных пенсионных фондов совершает постепенный переход от универсальных пенсионных продуктов к индивидуализированным инвестиционным стратегиям, где ключевым фактором становится персонифицированный запрос клиента. По мнению Шалаева, важно предлагать решения, адаптированные под разный возраст и разные цели граждан, которые должны обеспечивать наилучшее соотношение доходности к принимаемому риску. Именно те фонды, которые будут удовлетворять этот клиентский запрос, будут наиболее конкурентоспособны в горизонте до 2030 года.</w:t>
      </w:r>
    </w:p>
    <w:p w14:paraId="3272DB1B" w14:textId="77777777" w:rsidR="006724E4" w:rsidRPr="00B151BE" w:rsidRDefault="006724E4" w:rsidP="006724E4">
      <w:r w:rsidRPr="00B151BE">
        <w:lastRenderedPageBreak/>
        <w:t>Основные риски и проблемы реализации программы сводятся к трем позициям. Первый — инфляционный риск, при котором номинальная доходность ПДС даже с государственным софинансированием может не перекрыть реальное обесценение сбережений в период 10-15 лет. Второй — институциональный риск концентрации средств на счетах эскроу или в низкомаржинальных государственных облигациях, что приводит к парадоксу: длинные деньги не попадают в высокотехнологичный реальный сектор из-за консервативных регуляторных ограничений. Третий — поведенческий риск досрочного изъятия средств гражданами при наступлении краткосрочных жизненных шоков, что дестабилизирует инвестиционный горизонт фондов.</w:t>
      </w:r>
    </w:p>
    <w:p w14:paraId="7B4C6EA6" w14:textId="77777777" w:rsidR="006724E4" w:rsidRPr="00B151BE" w:rsidRDefault="006724E4" w:rsidP="006724E4">
      <w:r w:rsidRPr="00B151BE">
        <w:t>В заключении отметим, что заявленный объем средств ПДС к 2030 году более 4,5 трлн рублей способен выполнить роль структурного драйвера экономики только при условии одновременного решения двух задач — либерализации инвестиционных стратегий НПФ под контролем риск-менеджмента и создания налоговых стимулов, удлиняющих фактический срок удержания денег в системе до 10 лет. Без перехода от декларируемого 1% ВВП к реальному проектному финансированию длинные деньги останутся лишь статистическим агрегатом на балансах фондов.</w:t>
      </w:r>
    </w:p>
    <w:p w14:paraId="3E3DE053" w14:textId="77777777" w:rsidR="006724E4" w:rsidRDefault="006724E4" w:rsidP="006724E4">
      <w:hyperlink r:id="rId16" w:anchor="respond" w:history="1">
        <w:r w:rsidRPr="00B151BE">
          <w:rPr>
            <w:rStyle w:val="Hyperlink"/>
          </w:rPr>
          <w:t>http://pbroker.ru/?p=82718#respond</w:t>
        </w:r>
      </w:hyperlink>
    </w:p>
    <w:p w14:paraId="12BD9697" w14:textId="29939BA6" w:rsidR="007B6DDF" w:rsidRPr="007B6DDF" w:rsidRDefault="007B6DDF" w:rsidP="007B6DDF">
      <w:pPr>
        <w:pStyle w:val="Heading2"/>
      </w:pPr>
      <w:bookmarkStart w:id="58" w:name="_Toc235428487"/>
      <w:r>
        <w:t>Абзац</w:t>
      </w:r>
      <w:r w:rsidRPr="007B6DDF">
        <w:t>, 18.07.2026, Экономист рассказал, чем будет полезен налоговый вычет на страхование жизни</w:t>
      </w:r>
      <w:bookmarkEnd w:id="58"/>
    </w:p>
    <w:p w14:paraId="1C08E50C" w14:textId="77777777" w:rsidR="007B6DDF" w:rsidRDefault="007B6DDF" w:rsidP="007B6DDF">
      <w:pPr>
        <w:pStyle w:val="Heading3"/>
      </w:pPr>
      <w:bookmarkStart w:id="59" w:name="_Toc235428488"/>
      <w:r>
        <w:t>Компенсация за договор страхования жизни поможет россиянам вернуть часть затраченных средств в соответствии с прогрессивной ставкой. Об этом «Абзацу» рассказал экономист Андрей Бархота.</w:t>
      </w:r>
      <w:bookmarkEnd w:id="59"/>
    </w:p>
    <w:p w14:paraId="1C47AE24" w14:textId="77777777" w:rsidR="007B6DDF" w:rsidRDefault="007B6DDF" w:rsidP="007B6DDF">
      <w:r>
        <w:t>По его словам, с высокой вероятностью новая программа будет стимулировать страхование жизни у сограждан и, возможно, частично заместит собой механизмы, предусматриваемые программой долгосрочных сбережений. В новом формате компенсация будет изменена таким образом, чтобы исключить любое использование «серых» схем.</w:t>
      </w:r>
    </w:p>
    <w:p w14:paraId="04F05813" w14:textId="77777777" w:rsidR="007B6DDF" w:rsidRDefault="007B6DDF" w:rsidP="007B6DDF">
      <w:r>
        <w:t>«Ключевой смысл в том, что страхование жизни – это проект, нацеленный на сокращение рисков. Он подразумевает, что можно получить некий возврат, налоговый вычет или аналог налогового вычета при условии, что россияне уплачивают налоги на доход физических лиц. Если у них есть договор страхования жизни, то по итогам отчетного периода они могут вернуть часть средств в счет компенсации расходов. Какой именно это будет объем, будет ли он разовым, разбитым по годам или по сумме страхования, станет понятно чуть позже, но предполагаю, что возврат будет осуществляться по той ставке, которая и применяется к конкретному налогоплательщику: если он выплачивает 20%, эти же 20% и будут возвращаться», – объяснил Бархота.</w:t>
      </w:r>
    </w:p>
    <w:p w14:paraId="136F7ED6" w14:textId="77777777" w:rsidR="007B6DDF" w:rsidRDefault="007B6DDF" w:rsidP="007B6DDF">
      <w:r>
        <w:t>Отдельно он уточнил, что если физическое лицо не платило налоги с дохода, то рассчитывать на компенсацию оно не сможет.</w:t>
      </w:r>
    </w:p>
    <w:p w14:paraId="19DD82B9" w14:textId="36237E20" w:rsidR="007B6DDF" w:rsidRPr="00572DA0" w:rsidRDefault="007B6DDF" w:rsidP="007B6DDF">
      <w:r>
        <w:t xml:space="preserve">Ранее в Госдуме сообщили, что с 1 сентября граждане РФ смогут вернуть деньги за договор страхования жизни. Льгота охватывает договоры, заключенные начиная с 1 января 2025 года, поэтому те, кто оформил такой полис в 2025 году, уже накапливают базу для будущего возврата. Частично сэкономить средства поможет и система </w:t>
      </w:r>
      <w:r>
        <w:lastRenderedPageBreak/>
        <w:t>семейного налогообложения, сообщил экономист Константин Ордов. Ее введение позволит вернуть до 100 тысяч рублей.</w:t>
      </w:r>
    </w:p>
    <w:p w14:paraId="1C369FB3" w14:textId="2D5E4CC6" w:rsidR="007B6DDF" w:rsidRDefault="007B6DDF" w:rsidP="007B6DDF">
      <w:hyperlink r:id="rId17" w:history="1">
        <w:r w:rsidRPr="004663B2">
          <w:rPr>
            <w:rStyle w:val="Hyperlink"/>
            <w:lang w:val="en-US"/>
          </w:rPr>
          <w:t>https</w:t>
        </w:r>
        <w:r w:rsidRPr="00572DA0">
          <w:rPr>
            <w:rStyle w:val="Hyperlink"/>
          </w:rPr>
          <w:t>://</w:t>
        </w:r>
        <w:r w:rsidRPr="004663B2">
          <w:rPr>
            <w:rStyle w:val="Hyperlink"/>
            <w:lang w:val="en-US"/>
          </w:rPr>
          <w:t>absatz</w:t>
        </w:r>
        <w:r w:rsidRPr="00572DA0">
          <w:rPr>
            <w:rStyle w:val="Hyperlink"/>
          </w:rPr>
          <w:t>.</w:t>
        </w:r>
        <w:r w:rsidRPr="004663B2">
          <w:rPr>
            <w:rStyle w:val="Hyperlink"/>
            <w:lang w:val="en-US"/>
          </w:rPr>
          <w:t>media</w:t>
        </w:r>
        <w:r w:rsidRPr="00572DA0">
          <w:rPr>
            <w:rStyle w:val="Hyperlink"/>
          </w:rPr>
          <w:t>/</w:t>
        </w:r>
        <w:r w:rsidRPr="004663B2">
          <w:rPr>
            <w:rStyle w:val="Hyperlink"/>
            <w:lang w:val="en-US"/>
          </w:rPr>
          <w:t>news</w:t>
        </w:r>
        <w:r w:rsidRPr="00572DA0">
          <w:rPr>
            <w:rStyle w:val="Hyperlink"/>
          </w:rPr>
          <w:t>/172652-</w:t>
        </w:r>
        <w:r w:rsidRPr="004663B2">
          <w:rPr>
            <w:rStyle w:val="Hyperlink"/>
            <w:lang w:val="en-US"/>
          </w:rPr>
          <w:t>ekonomist</w:t>
        </w:r>
        <w:r w:rsidRPr="00572DA0">
          <w:rPr>
            <w:rStyle w:val="Hyperlink"/>
          </w:rPr>
          <w:t>-</w:t>
        </w:r>
        <w:r w:rsidRPr="004663B2">
          <w:rPr>
            <w:rStyle w:val="Hyperlink"/>
            <w:lang w:val="en-US"/>
          </w:rPr>
          <w:t>rasskazal</w:t>
        </w:r>
        <w:r w:rsidRPr="00572DA0">
          <w:rPr>
            <w:rStyle w:val="Hyperlink"/>
          </w:rPr>
          <w:t>-</w:t>
        </w:r>
        <w:r w:rsidRPr="004663B2">
          <w:rPr>
            <w:rStyle w:val="Hyperlink"/>
            <w:lang w:val="en-US"/>
          </w:rPr>
          <w:t>chem</w:t>
        </w:r>
        <w:r w:rsidRPr="00572DA0">
          <w:rPr>
            <w:rStyle w:val="Hyperlink"/>
          </w:rPr>
          <w:t>-</w:t>
        </w:r>
        <w:r w:rsidRPr="004663B2">
          <w:rPr>
            <w:rStyle w:val="Hyperlink"/>
            <w:lang w:val="en-US"/>
          </w:rPr>
          <w:t>budet</w:t>
        </w:r>
        <w:r w:rsidRPr="00572DA0">
          <w:rPr>
            <w:rStyle w:val="Hyperlink"/>
          </w:rPr>
          <w:t>-</w:t>
        </w:r>
        <w:r w:rsidRPr="004663B2">
          <w:rPr>
            <w:rStyle w:val="Hyperlink"/>
            <w:lang w:val="en-US"/>
          </w:rPr>
          <w:t>polezen</w:t>
        </w:r>
        <w:r w:rsidRPr="00572DA0">
          <w:rPr>
            <w:rStyle w:val="Hyperlink"/>
          </w:rPr>
          <w:t>-</w:t>
        </w:r>
        <w:r w:rsidRPr="004663B2">
          <w:rPr>
            <w:rStyle w:val="Hyperlink"/>
            <w:lang w:val="en-US"/>
          </w:rPr>
          <w:t>nalogovyj</w:t>
        </w:r>
        <w:r w:rsidRPr="00572DA0">
          <w:rPr>
            <w:rStyle w:val="Hyperlink"/>
          </w:rPr>
          <w:t>-</w:t>
        </w:r>
        <w:r w:rsidRPr="004663B2">
          <w:rPr>
            <w:rStyle w:val="Hyperlink"/>
            <w:lang w:val="en-US"/>
          </w:rPr>
          <w:t>vychet</w:t>
        </w:r>
        <w:r w:rsidRPr="00572DA0">
          <w:rPr>
            <w:rStyle w:val="Hyperlink"/>
          </w:rPr>
          <w:t>-</w:t>
        </w:r>
        <w:r w:rsidRPr="004663B2">
          <w:rPr>
            <w:rStyle w:val="Hyperlink"/>
            <w:lang w:val="en-US"/>
          </w:rPr>
          <w:t>na</w:t>
        </w:r>
        <w:r w:rsidRPr="00572DA0">
          <w:rPr>
            <w:rStyle w:val="Hyperlink"/>
          </w:rPr>
          <w:t>-</w:t>
        </w:r>
        <w:r w:rsidRPr="004663B2">
          <w:rPr>
            <w:rStyle w:val="Hyperlink"/>
            <w:lang w:val="en-US"/>
          </w:rPr>
          <w:t>strahovanie</w:t>
        </w:r>
        <w:r w:rsidRPr="00572DA0">
          <w:rPr>
            <w:rStyle w:val="Hyperlink"/>
          </w:rPr>
          <w:t>-</w:t>
        </w:r>
        <w:r w:rsidRPr="004663B2">
          <w:rPr>
            <w:rStyle w:val="Hyperlink"/>
            <w:lang w:val="en-US"/>
          </w:rPr>
          <w:t>zhizni</w:t>
        </w:r>
      </w:hyperlink>
      <w:r w:rsidRPr="00572DA0">
        <w:t xml:space="preserve"> </w:t>
      </w:r>
    </w:p>
    <w:p w14:paraId="40114D1F" w14:textId="66BB6EB4" w:rsidR="00187F9E" w:rsidRDefault="00187F9E" w:rsidP="00187F9E">
      <w:pPr>
        <w:pStyle w:val="Heading2"/>
      </w:pPr>
      <w:bookmarkStart w:id="60" w:name="_Toc235428489"/>
      <w:r>
        <w:t>Pravda.ru, 19.07.2026</w:t>
      </w:r>
      <w:r w:rsidRPr="00DB60B7">
        <w:t xml:space="preserve">, </w:t>
      </w:r>
      <w:r>
        <w:t>Новый налоговый вычет за страховку жизни: кто сможет вернуть до 88 тысяч рублей уже в ближайшее время</w:t>
      </w:r>
      <w:bookmarkEnd w:id="60"/>
    </w:p>
    <w:p w14:paraId="72C864B1" w14:textId="77777777" w:rsidR="00187F9E" w:rsidRDefault="00187F9E" w:rsidP="00187F9E">
      <w:pPr>
        <w:pStyle w:val="Heading3"/>
      </w:pPr>
      <w:bookmarkStart w:id="61" w:name="_Toc235428490"/>
      <w:r>
        <w:t>Государство запускает механизм жесткой финансовой стимуляции долгосрочного капитала. С 1 сентября 2026 года в России начинает действовать обновленная система налоговых преференций, которая приравнивает страхование жизни к инвестиционным счетам и пенсионным программам. Регулятор планомерно сжимает волатильность частных накоплений, предлагая гражданам возврат части уплаченного НДФЛ в обмен на дисциплинированное фондирование страхового сектора.</w:t>
      </w:r>
      <w:bookmarkEnd w:id="61"/>
    </w:p>
    <w:p w14:paraId="0CCBD09E" w14:textId="77777777" w:rsidR="00187F9E" w:rsidRDefault="00187F9E" w:rsidP="00187F9E">
      <w:r>
        <w:t>Технология льготы: сроки и лимиты</w:t>
      </w:r>
    </w:p>
    <w:p w14:paraId="020EE9AF" w14:textId="77777777" w:rsidR="00187F9E" w:rsidRDefault="00187F9E" w:rsidP="00187F9E">
      <w:r>
        <w:t>Финансовый блок правительства встраивает страхование жизни в единый контур долгосрочных сбережений. Согласно закону о налоговых вычетах, мера затронет договоры, заключенные не ранее 1 января 2025 года. Регулятор фактически объединяет четыре инструмента - ИИС третьего типа, НПФ, госудаственные программы сбережений и страхование - под общий купол администрирования.</w:t>
      </w:r>
    </w:p>
    <w:p w14:paraId="11279F77" w14:textId="77777777" w:rsidR="00187F9E" w:rsidRDefault="00187F9E" w:rsidP="00187F9E">
      <w:r>
        <w:t>"Это не подарок, а плата за лояльность финансовой системе. Страховые компании получают "длинный чек", а клиент - дисконт в виде налоговой дельты. Но помните: возврат части средств возможен только при сохранении контракта в силе. Досрочный разрыв обнулит всю экономику сделки", - рассказал в беседе с Pravda.Ru финансовый аналитик Никита Волков.</w:t>
      </w:r>
    </w:p>
    <w:p w14:paraId="381D5740" w14:textId="77777777" w:rsidR="00187F9E" w:rsidRDefault="00187F9E" w:rsidP="00187F9E">
      <w:r>
        <w:t>Администрирование вычета синхронизировано с обновлёнными правилами ФНС. Суммарный объем базы для расчета льготы ограничен планкой в 400 000 рублей ежегодно. Эта цифра является потолком для всех видов инвестиционных и страховых отчислений гражданина. Система прозрачна: чем выше прозрачность финансовых потоков, тем быстрее налоговая подтверждает транзакции.</w:t>
      </w:r>
    </w:p>
    <w:p w14:paraId="58A8F383" w14:textId="77777777" w:rsidR="00187F9E" w:rsidRDefault="00187F9E" w:rsidP="00187F9E">
      <w:r>
        <w:t>Арифметика возврата: от 13% до 15%</w:t>
      </w:r>
    </w:p>
    <w:p w14:paraId="6492CA72" w14:textId="77777777" w:rsidR="00187F9E" w:rsidRDefault="00187F9E" w:rsidP="00187F9E">
      <w:r>
        <w:t>Масштаб выгоды напрямую коррелирует с доходностью и налоговым статусом плательщика. При базовой ставке в 13% физическое лицо сможет вернуть до 52 000 рублей.</w:t>
      </w:r>
    </w:p>
    <w:p w14:paraId="6E6D59CB" w14:textId="77777777" w:rsidR="00187F9E" w:rsidRDefault="00187F9E" w:rsidP="00187F9E">
      <w:r>
        <w:t>Введение прогрессивной шкалы НДФЛ открывает доступ к повышенному коэффициенту 15%, что поднимает планку возврата до 88 000 рублей. Власти используют этот рычаг для балансировки семейных условий и инвестиционного климата.</w:t>
      </w:r>
    </w:p>
    <w:p w14:paraId="741AAD8A" w14:textId="77777777" w:rsidR="00187F9E" w:rsidRDefault="00187F9E" w:rsidP="00187F9E">
      <w:r>
        <w:t>Ставка НДФЛ (налоговая база)</w:t>
      </w:r>
    </w:p>
    <w:p w14:paraId="3E807D72" w14:textId="77777777" w:rsidR="00187F9E" w:rsidRDefault="00187F9E" w:rsidP="00187F9E">
      <w:r>
        <w:t>Максимальная сумма возврата ( )</w:t>
      </w:r>
    </w:p>
    <w:p w14:paraId="6259510F" w14:textId="77777777" w:rsidR="00187F9E" w:rsidRDefault="00187F9E" w:rsidP="00187F9E">
      <w:r>
        <w:t>13% (стандарт)   52 000</w:t>
      </w:r>
    </w:p>
    <w:p w14:paraId="178793B4" w14:textId="77777777" w:rsidR="00187F9E" w:rsidRDefault="00187F9E" w:rsidP="00187F9E">
      <w:r>
        <w:lastRenderedPageBreak/>
        <w:t>15% (прогрессия)   88 000</w:t>
      </w:r>
    </w:p>
    <w:p w14:paraId="473A1F68" w14:textId="77777777" w:rsidR="00187F9E" w:rsidRDefault="00187F9E" w:rsidP="00187F9E">
      <w:r>
        <w:t>"Многие забывают про проверку контрагента. Прежде чем перечислять взносы, убедитесь, что ваш полис соответствует критериям макроэкономической стабильности и ФНС. Если продукт окажется гибридным или коротким, льгота просто не включится", - отметил в беседе с Pravda.Ru финансовый консультант Илья Кравцов.</w:t>
      </w:r>
    </w:p>
    <w:p w14:paraId="1BD3A968" w14:textId="77777777" w:rsidR="00187F9E" w:rsidRDefault="00187F9E" w:rsidP="00187F9E">
      <w:r>
        <w:t>Ограничения по договорам</w:t>
      </w:r>
    </w:p>
    <w:p w14:paraId="2216BF58" w14:textId="77777777" w:rsidR="00187F9E" w:rsidRDefault="00187F9E" w:rsidP="00187F9E">
      <w:r>
        <w:t>Государство ограничило количество попыток оптимизации. Действовать можно эффективно, только если гражданин является выгодоприобретателем не более чем по трем договорам страхования одновременно.</w:t>
      </w:r>
    </w:p>
    <w:p w14:paraId="5DB74E29" w14:textId="77777777" w:rsidR="00187F9E" w:rsidRDefault="00187F9E" w:rsidP="00187F9E">
      <w:r>
        <w:t>Любое превышение блокирует доступ к льготе. Данная мера необходима для предотвращения 'перегрева' страхового рынка за счет искусственного дробления сумм. Риски для капитала при несоблюдении этих лимитов ложатся исключительно на инвестора.</w:t>
      </w:r>
    </w:p>
    <w:p w14:paraId="5C3E67C4" w14:textId="77777777" w:rsidR="00187F9E" w:rsidRDefault="00187F9E" w:rsidP="00187F9E">
      <w:r>
        <w:t>"Цифровая прозрачность ФНС не позволит скрыть четвертый или пятый договор. Алгоритмы в автоматическом режиме сопоставят данные от страховщиков и вашу декларацию. Не пытайтесь обмануть платформу - это приведет к камеральной проверке", - объяснил в беседе с Pravda.Ru макроэкономист Артём Логинов.</w:t>
      </w:r>
    </w:p>
    <w:p w14:paraId="611FA11E" w14:textId="77777777" w:rsidR="00187F9E" w:rsidRDefault="00187F9E" w:rsidP="00187F9E">
      <w:r>
        <w:t>Для активации возврата необходимо дождаться окончания календарного года. Сумма возврата части налогов перечисляется только после того, как ведомство подтвердит факт уплаты взносов и наличие налоговой базы. Инструментарий цифровизации позволяет пройти этот путь через личный кабинет, минимизируя офлайн-контакты с администратором.</w:t>
      </w:r>
    </w:p>
    <w:p w14:paraId="1574F0B7" w14:textId="77777777" w:rsidR="00187F9E" w:rsidRDefault="00187F9E" w:rsidP="00187F9E">
      <w:r>
        <w:t>Ответы на популярные вопросы о налоговом вычете</w:t>
      </w:r>
    </w:p>
    <w:p w14:paraId="424356C6" w14:textId="77777777" w:rsidR="00187F9E" w:rsidRDefault="00187F9E" w:rsidP="00187F9E">
      <w:r>
        <w:t>Когда можно подать документы на первый вычет?</w:t>
      </w:r>
    </w:p>
    <w:p w14:paraId="2C64CFE9" w14:textId="77777777" w:rsidR="00187F9E" w:rsidRDefault="00187F9E" w:rsidP="00187F9E">
      <w:r>
        <w:t>Первые выплаты начнутся в 2026 году по итогам 2025 года, но страховой договор должен быть оформлен не ранее января 2025 года.</w:t>
      </w:r>
    </w:p>
    <w:p w14:paraId="3288D94A" w14:textId="77777777" w:rsidR="00187F9E" w:rsidRDefault="00187F9E" w:rsidP="00187F9E">
      <w:r>
        <w:t>Можно ли получить 52 000 за инвестиции и 52 000 за страховку?</w:t>
      </w:r>
    </w:p>
    <w:p w14:paraId="4704B5D6" w14:textId="77777777" w:rsidR="00187F9E" w:rsidRDefault="00187F9E" w:rsidP="00187F9E">
      <w:r>
        <w:t>Нет. Лимит в 400 000 рублей - общий для всех видов долгосрочных вложений. Суммарный возврат не превысит установленный лимит в зависимости от вашей ставки НДФЛ.</w:t>
      </w:r>
    </w:p>
    <w:p w14:paraId="1AC0B74C" w14:textId="77777777" w:rsidR="00187F9E" w:rsidRDefault="00187F9E" w:rsidP="00187F9E">
      <w:r>
        <w:t>Что будет при расторжении договора страхования?</w:t>
      </w:r>
    </w:p>
    <w:p w14:paraId="6E44AF4E" w14:textId="77777777" w:rsidR="00187F9E" w:rsidRDefault="00187F9E" w:rsidP="00187F9E">
      <w:r>
        <w:t>При досрочном прекращении договора полученные налоговые вычеты придется вернуть государству с уплатой пеней.</w:t>
      </w:r>
    </w:p>
    <w:p w14:paraId="21E04C34" w14:textId="28EA89E9" w:rsidR="00187F9E" w:rsidRPr="00572DA0" w:rsidRDefault="00187F9E" w:rsidP="00187F9E">
      <w:hyperlink r:id="rId18" w:history="1">
        <w:r w:rsidRPr="004005B0">
          <w:rPr>
            <w:rStyle w:val="Hyperlink"/>
          </w:rPr>
          <w:t>https://www.pravda.ru/news/economics/2373749-russia-new-tax-deduction-life-insurance-2026/</w:t>
        </w:r>
      </w:hyperlink>
      <w:r>
        <w:t xml:space="preserve"> </w:t>
      </w:r>
    </w:p>
    <w:p w14:paraId="7C4456E8" w14:textId="360A2F86" w:rsidR="00677750" w:rsidRPr="00B151BE" w:rsidRDefault="006E03C7" w:rsidP="00677750">
      <w:pPr>
        <w:pStyle w:val="Heading2"/>
      </w:pPr>
      <w:bookmarkStart w:id="62" w:name="_Toc235428491"/>
      <w:r w:rsidRPr="00B151BE">
        <w:lastRenderedPageBreak/>
        <w:t>Главный региональный</w:t>
      </w:r>
      <w:r w:rsidR="00677750" w:rsidRPr="00B151BE">
        <w:t xml:space="preserve">, 17.07.2026, </w:t>
      </w:r>
      <w:r w:rsidRPr="00B151BE">
        <w:t>Пенсионеров с вкладами предупредили о рисках потери денег в августе</w:t>
      </w:r>
      <w:bookmarkEnd w:id="62"/>
    </w:p>
    <w:p w14:paraId="2FAA1507" w14:textId="77777777" w:rsidR="006E03C7" w:rsidRPr="00B151BE" w:rsidRDefault="006E03C7" w:rsidP="00F92C58">
      <w:pPr>
        <w:pStyle w:val="Heading3"/>
      </w:pPr>
      <w:bookmarkStart w:id="63" w:name="_Toc235428492"/>
      <w:r w:rsidRPr="00B151BE">
        <w:t>Эксперты предупредили пожилых россиян о новых финансовых угрозах. Специалисты отмечают, что сочетание правил Программы долгосрочных сбережений (ПДС) и действий мошенников может привести к потере части накоплений.</w:t>
      </w:r>
      <w:bookmarkEnd w:id="63"/>
    </w:p>
    <w:p w14:paraId="201BFEE8" w14:textId="77777777" w:rsidR="006E03C7" w:rsidRPr="00B151BE" w:rsidRDefault="006E03C7" w:rsidP="006E03C7">
      <w:r w:rsidRPr="00B151BE">
        <w:t>Участники ПДС при досрочном закрытии счета теряют государственное софинансирование. Также фонды удерживают комиссии, которые доходят до 20% от взносов. ФНС при этом забирает обратно все предоставленные налоговые вычеты, на которые начисляют пени. В итоге на руки пенсионер получает сумму значительно меньше вложенной.</w:t>
      </w:r>
    </w:p>
    <w:p w14:paraId="6C782BC8" w14:textId="77777777" w:rsidR="006E03C7" w:rsidRPr="00B151BE" w:rsidRDefault="006E03C7" w:rsidP="006E03C7">
      <w:r w:rsidRPr="00B151BE">
        <w:t>Другим фактором риска остается изменение ключевой ставки, которую устанавливает Центробанк. Высокая доходность вкладов привела к тому, что многие пенсионеры начали платить НДФЛ с процентов. Сегодня указанные доходы учитывают при расчете пособий, поэтому часть граждан может потерять право на субсидии по оплате ЖКХ.</w:t>
      </w:r>
    </w:p>
    <w:p w14:paraId="4D8554C7" w14:textId="77777777" w:rsidR="006E03C7" w:rsidRPr="00B151BE" w:rsidRDefault="006E03C7" w:rsidP="006E03C7">
      <w:r w:rsidRPr="00B151BE">
        <w:t>Аферисты активно используют сложный информационный фон для обмана граждан. Мошенники рассылают поддельные уведомления от лица налоговой службы с вредоносными ссылками и присылают фальшивые квитанции ЖКХ с QR-кодами. В некоторых случаях, счет которым идет уже на тысячи, деньги уходят злоумышленникам.</w:t>
      </w:r>
    </w:p>
    <w:p w14:paraId="4E9606A4" w14:textId="488DF15C" w:rsidR="00677750" w:rsidRPr="00B151BE" w:rsidRDefault="006E03C7" w:rsidP="006E03C7">
      <w:r w:rsidRPr="00B151BE">
        <w:t>Поэтому эксперты рекомендуют перед закрытием счетов уточнять итоговую сумму в фонде. Любые сообщения о налогах или льготах лучше проверять только через личный кабинет на портале Госуслуг.</w:t>
      </w:r>
    </w:p>
    <w:p w14:paraId="1C11496C" w14:textId="0AAFC600" w:rsidR="00677EB0" w:rsidRPr="00B151BE" w:rsidRDefault="00677EB0" w:rsidP="006E03C7">
      <w:hyperlink r:id="rId19" w:history="1">
        <w:r w:rsidRPr="00B151BE">
          <w:rPr>
            <w:rStyle w:val="Hyperlink"/>
          </w:rPr>
          <w:t>https://glavny.tv/interesnoe/pensionerov-s-vkladami-predupredili-o-riskah-poteri-deneg-v-avguste/</w:t>
        </w:r>
      </w:hyperlink>
      <w:r w:rsidRPr="00B151BE">
        <w:t xml:space="preserve"> </w:t>
      </w:r>
    </w:p>
    <w:p w14:paraId="49A9B5CC" w14:textId="77777777" w:rsidR="00B151BE" w:rsidRPr="00B151BE" w:rsidRDefault="00B151BE" w:rsidP="00B151BE">
      <w:pPr>
        <w:pStyle w:val="Heading2"/>
      </w:pPr>
      <w:bookmarkStart w:id="64" w:name="_Toc235428493"/>
      <w:r w:rsidRPr="00B151BE">
        <w:t>progorod59.ru (Пермь), 17.07.2026, ПДС для женщин 50–60 лет вызывает всё больше вопросов: когда начнутся первые выплаты</w:t>
      </w:r>
      <w:bookmarkEnd w:id="64"/>
    </w:p>
    <w:p w14:paraId="0EB0400F" w14:textId="77777777" w:rsidR="00B151BE" w:rsidRPr="00B151BE" w:rsidRDefault="00B151BE" w:rsidP="00F92C58">
      <w:pPr>
        <w:pStyle w:val="Heading3"/>
      </w:pPr>
      <w:bookmarkStart w:id="65" w:name="_Toc235428494"/>
      <w:r w:rsidRPr="00B151BE">
        <w:t>Программа долгосрочных сбережений (ПДС) стала одним из вариантов дополнительного накопления к пенсии. Для женщин у неё есть важная особенность: право на периодические выплаты наступает с 55 лет — на пять лет раньше, чем у мужчин.</w:t>
      </w:r>
      <w:bookmarkEnd w:id="65"/>
    </w:p>
    <w:p w14:paraId="1A9636F9" w14:textId="77777777" w:rsidR="00B151BE" w:rsidRPr="00B151BE" w:rsidRDefault="00B151BE" w:rsidP="00B151BE">
      <w:r w:rsidRPr="00B151BE">
        <w:t>Это меняет расчёты для тех, кому сейчас 45–60 лет. Если начать участвовать в программе заранее, ждать выплат можно значительно меньше, чем при стандартном 15-летнем горизонте. Но перед заключением договора важно разобраться не только в плюсах, но и в ограничениях ПДС.</w:t>
      </w:r>
    </w:p>
    <w:p w14:paraId="0FC7B8CA" w14:textId="77777777" w:rsidR="00B151BE" w:rsidRPr="00B151BE" w:rsidRDefault="00B151BE" w:rsidP="00B151BE">
      <w:r w:rsidRPr="00B151BE">
        <w:t>Чем ПДС отличается для женщин</w:t>
      </w:r>
    </w:p>
    <w:p w14:paraId="7C08D80C" w14:textId="77777777" w:rsidR="00B151BE" w:rsidRPr="00B151BE" w:rsidRDefault="00B151BE" w:rsidP="00B151BE">
      <w:r w:rsidRPr="00B151BE">
        <w:t>Главное отличие для женщин — возраст начала выплат. Право на периодические выплаты возникает с 55 лет, тогда как для мужчин этот возраст составляет 60 лет.</w:t>
      </w:r>
    </w:p>
    <w:p w14:paraId="7A554D2D" w14:textId="77777777" w:rsidR="00B151BE" w:rsidRPr="00B151BE" w:rsidRDefault="00B151BE" w:rsidP="00B151BE">
      <w:r w:rsidRPr="00B151BE">
        <w:lastRenderedPageBreak/>
        <w:t>При этом остальные условия программы одинаковы для всех участников: государственное софинансирование, налоговый вычет и правила наследования не зависят от пола.</w:t>
      </w:r>
    </w:p>
    <w:p w14:paraId="357EAB43" w14:textId="77777777" w:rsidR="00B151BE" w:rsidRPr="00B151BE" w:rsidRDefault="00B151BE" w:rsidP="00B151BE">
      <w:r w:rsidRPr="00B151BE">
        <w:t>Для женщины, которой 50 лет, это означает, что при открытии ПДС сейчас выплаты могут начаться примерно через пять лет. Но есть важный нюанс: чем меньше срок накопления, тем меньше сумма на счёте и, соответственно, размер будущих выплат.</w:t>
      </w:r>
    </w:p>
    <w:p w14:paraId="577D032E" w14:textId="77777777" w:rsidR="00B151BE" w:rsidRPr="00B151BE" w:rsidRDefault="00B151BE" w:rsidP="00B151BE">
      <w:r w:rsidRPr="00B151BE">
        <w:t>Можно ли открыть ПДС женщине в 55 лет</w:t>
      </w:r>
    </w:p>
    <w:p w14:paraId="71EFCD61" w14:textId="77777777" w:rsidR="00B151BE" w:rsidRPr="00B151BE" w:rsidRDefault="00B151BE" w:rsidP="00B151BE">
      <w:r w:rsidRPr="00B151BE">
        <w:t>Да, возрастных ограничений для вступления в программу нет. Договор с негосударственным пенсионным фондом можно заключить и в 55, и в более старшем возрасте.</w:t>
      </w:r>
    </w:p>
    <w:p w14:paraId="17A701FE" w14:textId="77777777" w:rsidR="00B151BE" w:rsidRPr="00B151BE" w:rsidRDefault="00B151BE" w:rsidP="00B151BE">
      <w:r w:rsidRPr="00B151BE">
        <w:t>Право на выплаты появляется при наступлении одного из условий:</w:t>
      </w:r>
    </w:p>
    <w:p w14:paraId="7D043B92" w14:textId="77777777" w:rsidR="00B151BE" w:rsidRPr="00B151BE" w:rsidRDefault="00B151BE" w:rsidP="00B151BE">
      <w:r w:rsidRPr="00B151BE">
        <w:t>женщине исполнилось 55 лет;</w:t>
      </w:r>
    </w:p>
    <w:p w14:paraId="266E4920" w14:textId="77777777" w:rsidR="00B151BE" w:rsidRPr="00B151BE" w:rsidRDefault="00B151BE" w:rsidP="00B151BE">
      <w:r w:rsidRPr="00B151BE">
        <w:t>прошло 15 лет с момента заключения договора.</w:t>
      </w:r>
    </w:p>
    <w:p w14:paraId="6FF8187B" w14:textId="77777777" w:rsidR="00B151BE" w:rsidRPr="00B151BE" w:rsidRDefault="00B151BE" w:rsidP="00B151BE">
      <w:r w:rsidRPr="00B151BE">
        <w:t>Используется то условие, которое наступит раньше.</w:t>
      </w:r>
    </w:p>
    <w:p w14:paraId="1BD007F1" w14:textId="77777777" w:rsidR="00B151BE" w:rsidRPr="00B151BE" w:rsidRDefault="00B151BE" w:rsidP="00B151BE">
      <w:r w:rsidRPr="00B151BE">
        <w:t>Например, если открыть ПДС в 50 лет, выплаты можно оформить в 55. Если вступить в программу уже после 55 лет, право на выплаты формально есть сразу, но накопленная сумма может быть небольшой.</w:t>
      </w:r>
    </w:p>
    <w:p w14:paraId="16CD79B3" w14:textId="77777777" w:rsidR="00B151BE" w:rsidRPr="00B151BE" w:rsidRDefault="00B151BE" w:rsidP="00B151BE">
      <w:r w:rsidRPr="00B151BE">
        <w:t>Какие есть минусы у ПДС</w:t>
      </w:r>
    </w:p>
    <w:p w14:paraId="63C29700" w14:textId="77777777" w:rsidR="00B151BE" w:rsidRPr="00B151BE" w:rsidRDefault="00B151BE" w:rsidP="00B151BE">
      <w:r w:rsidRPr="00B151BE">
        <w:t>Перед вступлением в программу важно учитывать несколько ограничений.</w:t>
      </w:r>
    </w:p>
    <w:p w14:paraId="3B27C613" w14:textId="77777777" w:rsidR="00B151BE" w:rsidRPr="00B151BE" w:rsidRDefault="00B151BE" w:rsidP="00B151BE">
      <w:r w:rsidRPr="00B151BE">
        <w:t>Деньги нельзя свободно забрать в любой момент</w:t>
      </w:r>
    </w:p>
    <w:p w14:paraId="7FE69007" w14:textId="77777777" w:rsidR="00B151BE" w:rsidRPr="00B151BE" w:rsidRDefault="00B151BE" w:rsidP="00B151BE">
      <w:r w:rsidRPr="00B151BE">
        <w:t>Основная особенность ПДС — долгосрочный характер. До наступления права на выплаты досрочный выход возможен только в отдельных случаях, предусмотренных правилами программы.</w:t>
      </w:r>
    </w:p>
    <w:p w14:paraId="4B306789" w14:textId="77777777" w:rsidR="00B151BE" w:rsidRPr="00B151BE" w:rsidRDefault="00B151BE" w:rsidP="00B151BE">
      <w:r w:rsidRPr="00B151BE">
        <w:t>При обычном расторжении договора можно получить выкупную сумму, но она может оказаться меньше внесённых средств. Кроме того, могут возникнуть последствия для полученной господдержки и налогового вычета.</w:t>
      </w:r>
    </w:p>
    <w:p w14:paraId="1B00CA83" w14:textId="77777777" w:rsidR="00B151BE" w:rsidRPr="00B151BE" w:rsidRDefault="00B151BE" w:rsidP="00B151BE">
      <w:r w:rsidRPr="00B151BE">
        <w:t>Доходность не гарантирована</w:t>
      </w:r>
    </w:p>
    <w:p w14:paraId="0865D1F8" w14:textId="77777777" w:rsidR="00B151BE" w:rsidRPr="00B151BE" w:rsidRDefault="00B151BE" w:rsidP="00B151BE">
      <w:r w:rsidRPr="00B151BE">
        <w:t>Средства участников инвестируются фондом, поэтому итоговый результат зависит от ситуации на рынке. Доходность может быть выше ожиданий, но может оказаться и ниже.</w:t>
      </w:r>
    </w:p>
    <w:p w14:paraId="4534CA6B" w14:textId="77777777" w:rsidR="00B151BE" w:rsidRPr="00B151BE" w:rsidRDefault="00B151BE" w:rsidP="00B151BE">
      <w:r w:rsidRPr="00B151BE">
        <w:t>Государственные гарантии распространяются на определённые суммы и условия, но инвестиционный доход заранее не фиксируется.</w:t>
      </w:r>
    </w:p>
    <w:p w14:paraId="154654F9" w14:textId="77777777" w:rsidR="00B151BE" w:rsidRPr="00B151BE" w:rsidRDefault="00B151BE" w:rsidP="00B151BE">
      <w:r w:rsidRPr="00B151BE">
        <w:t>Размер выплат зависит от выбранного варианта</w:t>
      </w:r>
    </w:p>
    <w:p w14:paraId="46368FBA" w14:textId="77777777" w:rsidR="00B151BE" w:rsidRPr="00B151BE" w:rsidRDefault="00B151BE" w:rsidP="00B151BE">
      <w:r w:rsidRPr="00B151BE">
        <w:t>При назначении выплат женщина может выбрать срочный или пожизненный вариант. Пожизненная выплата обычно получается меньше, поскольку рассчитана на более длительный период.</w:t>
      </w:r>
    </w:p>
    <w:p w14:paraId="3634A00C" w14:textId="77777777" w:rsidR="00B151BE" w:rsidRPr="00B151BE" w:rsidRDefault="00B151BE" w:rsidP="00B151BE">
      <w:r w:rsidRPr="00B151BE">
        <w:t>Если важно сохранить возможность передачи остатка средств наследникам, стоит внимательно изучить условия каждого варианта.</w:t>
      </w:r>
    </w:p>
    <w:p w14:paraId="1BECBF28" w14:textId="77777777" w:rsidR="00B151BE" w:rsidRPr="00B151BE" w:rsidRDefault="00B151BE" w:rsidP="00B151BE">
      <w:r w:rsidRPr="00B151BE">
        <w:t>Господдержка и налоговый вычет</w:t>
      </w:r>
    </w:p>
    <w:p w14:paraId="646E305B" w14:textId="77777777" w:rsidR="00B151BE" w:rsidRPr="00B151BE" w:rsidRDefault="00B151BE" w:rsidP="00B151BE">
      <w:r w:rsidRPr="00B151BE">
        <w:lastRenderedPageBreak/>
        <w:t>Одно из главных преимуществ ПДС — возможность получить поддержку государства при выполнении условий программы.</w:t>
      </w:r>
    </w:p>
    <w:p w14:paraId="7241F031" w14:textId="77777777" w:rsidR="00B151BE" w:rsidRPr="00B151BE" w:rsidRDefault="00B151BE" w:rsidP="00B151BE">
      <w:r w:rsidRPr="00B151BE">
        <w:t>Размер софинансирования зависит от параметров участия и дохода человека. Кроме того, собственные взносы могут давать право на налоговый вычет в рамках установленного законодательства.</w:t>
      </w:r>
    </w:p>
    <w:p w14:paraId="66A87F89" w14:textId="77777777" w:rsidR="00B151BE" w:rsidRPr="00B151BE" w:rsidRDefault="00B151BE" w:rsidP="00B151BE">
      <w:r w:rsidRPr="00B151BE">
        <w:t>Для женщин 50–55 лет это особенно важно: даже за несколько лет до наступления права на выплаты можно получить дополнительную поддержку и увеличить накопления.</w:t>
      </w:r>
    </w:p>
    <w:p w14:paraId="69318ECC" w14:textId="77777777" w:rsidR="00B151BE" w:rsidRPr="00B151BE" w:rsidRDefault="00B151BE" w:rsidP="00B151BE">
      <w:r w:rsidRPr="00B151BE">
        <w:t>Срочная или пожизненная выплата: что выбрать</w:t>
      </w:r>
    </w:p>
    <w:p w14:paraId="2D4014C2" w14:textId="77777777" w:rsidR="00B151BE" w:rsidRPr="00B151BE" w:rsidRDefault="00B151BE" w:rsidP="00B151BE">
      <w:r w:rsidRPr="00B151BE">
        <w:t>После наступления права на выплаты участник выбирает формат получения денег.</w:t>
      </w:r>
    </w:p>
    <w:p w14:paraId="0E69187E" w14:textId="77777777" w:rsidR="00B151BE" w:rsidRPr="00B151BE" w:rsidRDefault="00B151BE" w:rsidP="00B151BE">
      <w:r w:rsidRPr="00B151BE">
        <w:t>Срочная выплата:</w:t>
      </w:r>
    </w:p>
    <w:p w14:paraId="70DD4E38" w14:textId="77777777" w:rsidR="00B151BE" w:rsidRPr="00B151BE" w:rsidRDefault="00B151BE" w:rsidP="00B151BE">
      <w:r w:rsidRPr="00B151BE">
        <w:t>назначается на определённый срок;</w:t>
      </w:r>
    </w:p>
    <w:p w14:paraId="750EC03D" w14:textId="77777777" w:rsidR="00B151BE" w:rsidRPr="00B151BE" w:rsidRDefault="00B151BE" w:rsidP="00B151BE">
      <w:r w:rsidRPr="00B151BE">
        <w:t>обычно позволяет получать больше ежемесячно;</w:t>
      </w:r>
    </w:p>
    <w:p w14:paraId="51F1D4C7" w14:textId="77777777" w:rsidR="00B151BE" w:rsidRPr="00B151BE" w:rsidRDefault="00B151BE" w:rsidP="00B151BE">
      <w:r w:rsidRPr="00B151BE">
        <w:t>остаток средств может наследоваться.</w:t>
      </w:r>
    </w:p>
    <w:p w14:paraId="457CB06F" w14:textId="77777777" w:rsidR="00B151BE" w:rsidRPr="00B151BE" w:rsidRDefault="00B151BE" w:rsidP="00B151BE">
      <w:r w:rsidRPr="00B151BE">
        <w:t>Пожизненная выплата:</w:t>
      </w:r>
    </w:p>
    <w:p w14:paraId="5B895981" w14:textId="77777777" w:rsidR="00B151BE" w:rsidRPr="00B151BE" w:rsidRDefault="00B151BE" w:rsidP="00B151BE">
      <w:r w:rsidRPr="00B151BE">
        <w:t>продолжается до конца жизни;</w:t>
      </w:r>
    </w:p>
    <w:p w14:paraId="3F3B9922" w14:textId="77777777" w:rsidR="00B151BE" w:rsidRPr="00B151BE" w:rsidRDefault="00B151BE" w:rsidP="00B151BE">
      <w:r w:rsidRPr="00B151BE">
        <w:t>обычно имеет меньший ежемесячный размер;</w:t>
      </w:r>
    </w:p>
    <w:p w14:paraId="6C6E7D13" w14:textId="77777777" w:rsidR="00B151BE" w:rsidRPr="00B151BE" w:rsidRDefault="00B151BE" w:rsidP="00B151BE">
      <w:r w:rsidRPr="00B151BE">
        <w:t>правила наследования зависят от условий фонда.</w:t>
      </w:r>
    </w:p>
    <w:p w14:paraId="65C125EE" w14:textId="77777777" w:rsidR="00B151BE" w:rsidRPr="00B151BE" w:rsidRDefault="00B151BE" w:rsidP="00B151BE">
      <w:r w:rsidRPr="00B151BE">
        <w:t>Перед выбором стоит сравнить не только сумму ежемесячного платежа, но и возможность передачи средств семье.</w:t>
      </w:r>
    </w:p>
    <w:p w14:paraId="3DD9082F" w14:textId="77777777" w:rsidR="00B151BE" w:rsidRPr="00B151BE" w:rsidRDefault="00B151BE" w:rsidP="00B151BE">
      <w:r w:rsidRPr="00B151BE">
        <w:t>Можно ли перевести пенсионные накопления в ПДС</w:t>
      </w:r>
    </w:p>
    <w:p w14:paraId="4A1BBC0E" w14:textId="77777777" w:rsidR="00B151BE" w:rsidRPr="00B151BE" w:rsidRDefault="00B151BE" w:rsidP="00B151BE">
      <w:r w:rsidRPr="00B151BE">
        <w:t>Если у женщины есть накопительная пенсия, сформированная в системе обязательного пенсионного страхования, эти средства можно перевести в программу долгосрочных сбережений.</w:t>
      </w:r>
    </w:p>
    <w:p w14:paraId="250A3BC8" w14:textId="77777777" w:rsidR="00B151BE" w:rsidRPr="00B151BE" w:rsidRDefault="00B151BE" w:rsidP="00B151BE">
      <w:r w:rsidRPr="00B151BE">
        <w:t>Такой перевод позволяет включить накопления в новый механизм, но на переведённые средства не распространяются все условия софинансирования. Перед оформлением стоит уточнить детали в выбранном фонде.</w:t>
      </w:r>
    </w:p>
    <w:p w14:paraId="14A42134" w14:textId="77777777" w:rsidR="00B151BE" w:rsidRPr="00B151BE" w:rsidRDefault="00B151BE" w:rsidP="00B151BE">
      <w:r w:rsidRPr="00B151BE">
        <w:t>Кому подходит программа долгосрочных сбережений</w:t>
      </w:r>
    </w:p>
    <w:p w14:paraId="779A8E8C" w14:textId="77777777" w:rsidR="00B151BE" w:rsidRPr="00B151BE" w:rsidRDefault="00B151BE" w:rsidP="00B151BE">
      <w:r w:rsidRPr="00B151BE">
        <w:t>ПДС может быть интересна женщинам, которые:</w:t>
      </w:r>
    </w:p>
    <w:p w14:paraId="7F5B75B6" w14:textId="77777777" w:rsidR="00B151BE" w:rsidRPr="00B151BE" w:rsidRDefault="00B151BE" w:rsidP="00B151BE">
      <w:r w:rsidRPr="00B151BE">
        <w:t>находятся примерно в возрасте 45–52 лет;</w:t>
      </w:r>
    </w:p>
    <w:p w14:paraId="72BFB3D6" w14:textId="77777777" w:rsidR="00B151BE" w:rsidRPr="00B151BE" w:rsidRDefault="00B151BE" w:rsidP="00B151BE">
      <w:r w:rsidRPr="00B151BE">
        <w:t>имеют стабильный доход;</w:t>
      </w:r>
    </w:p>
    <w:p w14:paraId="3F630829" w14:textId="77777777" w:rsidR="00B151BE" w:rsidRPr="00B151BE" w:rsidRDefault="00B151BE" w:rsidP="00B151BE">
      <w:r w:rsidRPr="00B151BE">
        <w:t>готовы регулярно делать взносы;</w:t>
      </w:r>
    </w:p>
    <w:p w14:paraId="553CEAA1" w14:textId="77777777" w:rsidR="00B151BE" w:rsidRPr="00B151BE" w:rsidRDefault="00B151BE" w:rsidP="00B151BE">
      <w:r w:rsidRPr="00B151BE">
        <w:t>платят НДФЛ и могут использовать налоговый вычет;</w:t>
      </w:r>
    </w:p>
    <w:p w14:paraId="1D02053F" w14:textId="77777777" w:rsidR="00B151BE" w:rsidRPr="00B151BE" w:rsidRDefault="00B151BE" w:rsidP="00B151BE">
      <w:r w:rsidRPr="00B151BE">
        <w:t>хотят создать дополнительный источник дохода к пенсии.</w:t>
      </w:r>
    </w:p>
    <w:p w14:paraId="719004CC" w14:textId="77777777" w:rsidR="00B151BE" w:rsidRPr="00B151BE" w:rsidRDefault="00B151BE" w:rsidP="00B151BE">
      <w:r w:rsidRPr="00B151BE">
        <w:t>Стоит осторожнее относиться к программе тем, кому деньги могут понадобиться в ближайшее время. В таком случае ограниченный доступ к накоплениям может стать существенным минусом.</w:t>
      </w:r>
    </w:p>
    <w:p w14:paraId="3D14E7D1" w14:textId="77777777" w:rsidR="00B151BE" w:rsidRPr="00B151BE" w:rsidRDefault="00B151BE" w:rsidP="00B151BE">
      <w:r w:rsidRPr="00B151BE">
        <w:lastRenderedPageBreak/>
        <w:t>Также ПДС не подходит тем, кто рассчитывает только на гарантированный рост средств: инвестиционный доход зависит от результатов работы фонда.</w:t>
      </w:r>
    </w:p>
    <w:p w14:paraId="660E115E" w14:textId="77777777" w:rsidR="00B151BE" w:rsidRPr="00B151BE" w:rsidRDefault="00B151BE" w:rsidP="00B151BE">
      <w:r w:rsidRPr="00B151BE">
        <w:t>Что проверить перед заключением договора</w:t>
      </w:r>
    </w:p>
    <w:p w14:paraId="44BD3830" w14:textId="77777777" w:rsidR="00B151BE" w:rsidRPr="00B151BE" w:rsidRDefault="00B151BE" w:rsidP="00B151BE">
      <w:r w:rsidRPr="00B151BE">
        <w:t>Перед подписанием договора с НПФ стоит обратить внимание на несколько пунктов:</w:t>
      </w:r>
    </w:p>
    <w:p w14:paraId="2A2158A3" w14:textId="77777777" w:rsidR="00B151BE" w:rsidRPr="00B151BE" w:rsidRDefault="00B151BE" w:rsidP="00B151BE">
      <w:r w:rsidRPr="00B151BE">
        <w:t>участвует ли фонд в системе гарантирования сбережений;</w:t>
      </w:r>
    </w:p>
    <w:p w14:paraId="5C523ED4" w14:textId="77777777" w:rsidR="00B151BE" w:rsidRPr="00B151BE" w:rsidRDefault="00B151BE" w:rsidP="00B151BE">
      <w:r w:rsidRPr="00B151BE">
        <w:t>как рассчитывается будущая выплата;</w:t>
      </w:r>
    </w:p>
    <w:p w14:paraId="5A412E25" w14:textId="77777777" w:rsidR="00B151BE" w:rsidRPr="00B151BE" w:rsidRDefault="00B151BE" w:rsidP="00B151BE">
      <w:r w:rsidRPr="00B151BE">
        <w:t>какие комиссии предусмотрены;</w:t>
      </w:r>
    </w:p>
    <w:p w14:paraId="11942732" w14:textId="77777777" w:rsidR="00B151BE" w:rsidRPr="00B151BE" w:rsidRDefault="00B151BE" w:rsidP="00B151BE">
      <w:r w:rsidRPr="00B151BE">
        <w:t>как определяется выкупная сумма при досрочном выходе;</w:t>
      </w:r>
    </w:p>
    <w:p w14:paraId="7BB07643" w14:textId="77777777" w:rsidR="00B151BE" w:rsidRPr="00B151BE" w:rsidRDefault="00B151BE" w:rsidP="00B151BE">
      <w:r w:rsidRPr="00B151BE">
        <w:t>какие правила наследования действуют;</w:t>
      </w:r>
    </w:p>
    <w:p w14:paraId="3BB5E505" w14:textId="77777777" w:rsidR="00B151BE" w:rsidRPr="00B151BE" w:rsidRDefault="00B151BE" w:rsidP="00B151BE">
      <w:r w:rsidRPr="00B151BE">
        <w:t>какие случаи позволяют получить деньги раньше срока.</w:t>
      </w:r>
    </w:p>
    <w:p w14:paraId="4C1FD43F" w14:textId="77777777" w:rsidR="00B151BE" w:rsidRPr="00B151BE" w:rsidRDefault="00B151BE" w:rsidP="00B151BE">
      <w:r w:rsidRPr="00B151BE">
        <w:t>Условия у разных фондов могут отличаться, поэтому сравнивать предложения стоит не только по обещанной доходности, но и по деталям договора.</w:t>
      </w:r>
    </w:p>
    <w:p w14:paraId="7C1E5025" w14:textId="77777777" w:rsidR="00B151BE" w:rsidRPr="00B151BE" w:rsidRDefault="00B151BE" w:rsidP="00B151BE">
      <w:r w:rsidRPr="00B151BE">
        <w:t>Главное о ПДС для женщин</w:t>
      </w:r>
    </w:p>
    <w:p w14:paraId="31F5A4C9" w14:textId="77777777" w:rsidR="00B151BE" w:rsidRPr="00B151BE" w:rsidRDefault="00B151BE" w:rsidP="00B151BE">
      <w:r w:rsidRPr="00B151BE">
        <w:t>Главное преимущество программы для женщин — более ранний возраст начала выплат. Для тех, кому 50 лет, ПДС может стать способом накопить дополнительный доход за несколько лет до выхода на пенсию.</w:t>
      </w:r>
    </w:p>
    <w:p w14:paraId="37BF8AE9" w14:textId="77777777" w:rsidR="00B151BE" w:rsidRPr="00B151BE" w:rsidRDefault="00B151BE" w:rsidP="00B151BE">
      <w:r w:rsidRPr="00B151BE">
        <w:t>Однако программа требует долгосрочного подхода. Перед вступлением важно оценить свои финансовые планы, изучить условия фонда и понять, подходит ли такой формат именно для вашей ситуации.</w:t>
      </w:r>
    </w:p>
    <w:p w14:paraId="48A710FF" w14:textId="205752E5" w:rsidR="00B151BE" w:rsidRPr="00B151BE" w:rsidRDefault="00B151BE" w:rsidP="00B151BE">
      <w:hyperlink r:id="rId20" w:history="1">
        <w:r w:rsidRPr="00B151BE">
          <w:rPr>
            <w:rStyle w:val="Hyperlink"/>
          </w:rPr>
          <w:t>https://progorod59.ru/novosti-rossii/view/pds-dla-zensin-50-60-let-vyzyvaet-vse-bolse-voprosov-kogda-nacnutsa-pervye-vyplaty</w:t>
        </w:r>
      </w:hyperlink>
      <w:r w:rsidRPr="00B151BE">
        <w:t xml:space="preserve"> </w:t>
      </w:r>
    </w:p>
    <w:p w14:paraId="702D9850" w14:textId="77777777" w:rsidR="00FD5ED0" w:rsidRPr="00B151BE" w:rsidRDefault="00FD5ED0" w:rsidP="00FD5ED0">
      <w:pPr>
        <w:pStyle w:val="Heading2"/>
      </w:pPr>
      <w:bookmarkStart w:id="66" w:name="ф4"/>
      <w:bookmarkStart w:id="67" w:name="_Toc235428495"/>
      <w:bookmarkEnd w:id="66"/>
      <w:r w:rsidRPr="00B151BE">
        <w:t>Рязанские ведомости, 17.07.2026, У рязанцев становятся популярнее долгосрочные сбережения</w:t>
      </w:r>
      <w:bookmarkEnd w:id="67"/>
    </w:p>
    <w:p w14:paraId="20392C47" w14:textId="77777777" w:rsidR="00FD5ED0" w:rsidRPr="00B151BE" w:rsidRDefault="00FD5ED0" w:rsidP="00F92C58">
      <w:pPr>
        <w:pStyle w:val="Heading3"/>
      </w:pPr>
      <w:bookmarkStart w:id="68" w:name="_Toc235428496"/>
      <w:r w:rsidRPr="00B151BE">
        <w:t>Более 23 тысяч рязанцев вступили в Программу долгосрочных сбережений в 1 полугодии 2026 года. Всего с начала действия программы в области заключено почти 107,2 тысячи договоров.</w:t>
      </w:r>
      <w:bookmarkEnd w:id="68"/>
    </w:p>
    <w:p w14:paraId="4C6452F8" w14:textId="77777777" w:rsidR="00FD5ED0" w:rsidRPr="00B151BE" w:rsidRDefault="00FD5ED0" w:rsidP="00FD5ED0">
      <w:r w:rsidRPr="00B151BE">
        <w:t>В рамках ПДС участник совершает добровольные взносы, а негосударственный пенсионный фонд, с которым подписан договор, инвестирует эти средства. Этот сберегательный продукт позволяет создать дополнительную финансовую подушку безопасности или получить прибавку к пенсии.</w:t>
      </w:r>
    </w:p>
    <w:p w14:paraId="3FCFD042" w14:textId="2736E466" w:rsidR="00FD5ED0" w:rsidRPr="00B151BE" w:rsidRDefault="00794FD7" w:rsidP="00FD5ED0">
      <w:r>
        <w:t>«</w:t>
      </w:r>
      <w:r w:rsidR="00FD5ED0" w:rsidRPr="00B151BE">
        <w:t>Дополнительными преимуществами являются софинансирование от государства, до 36 тысяч рублей в год, и возможность ежегодно получать налоговый вычет. Все время действия договора средства застрахованы на сумму до 2,8 млн рублей</w:t>
      </w:r>
      <w:r>
        <w:t>»</w:t>
      </w:r>
      <w:r w:rsidR="00FD5ED0" w:rsidRPr="00B151BE">
        <w:t>, — напомнил начальник экономического отдела рязанского отделения Банка России Виталий Ларин.</w:t>
      </w:r>
    </w:p>
    <w:p w14:paraId="2275377D" w14:textId="77777777" w:rsidR="00FD5ED0" w:rsidRPr="00B151BE" w:rsidRDefault="00FD5ED0" w:rsidP="00FD5ED0">
      <w:r w:rsidRPr="00B151BE">
        <w:t>Человек может открыть несколько договоров долгосрочных сбережений. Но для получения налогового вычета их должно быть не более трех одновременно.</w:t>
      </w:r>
    </w:p>
    <w:p w14:paraId="05DE8324" w14:textId="77777777" w:rsidR="00FD5ED0" w:rsidRPr="00B151BE" w:rsidRDefault="00FD5ED0" w:rsidP="00FD5ED0">
      <w:r w:rsidRPr="00B151BE">
        <w:t>В январе – июне 2026 года жители региона пополнили новые счета на 525 млн рублей. Еще 1,6 млрд составили взносы по ранее заключенным договорам.</w:t>
      </w:r>
    </w:p>
    <w:p w14:paraId="75CA024F" w14:textId="4DD6AE39" w:rsidR="00111D7C" w:rsidRPr="00572DA0" w:rsidRDefault="00FD5ED0" w:rsidP="00FD5ED0">
      <w:hyperlink r:id="rId21" w:history="1">
        <w:r w:rsidRPr="00B151BE">
          <w:rPr>
            <w:rStyle w:val="Hyperlink"/>
          </w:rPr>
          <w:t>https://rv-ryazan.ru/u-ryazancev-stanovyatsya-populyarnee-dolgosrochnye-sberezheniya/</w:t>
        </w:r>
      </w:hyperlink>
    </w:p>
    <w:p w14:paraId="7FA20F0B" w14:textId="2EFDD467" w:rsidR="004266E0" w:rsidRPr="00572DA0" w:rsidRDefault="004266E0" w:rsidP="004266E0">
      <w:pPr>
        <w:pStyle w:val="Heading2"/>
      </w:pPr>
      <w:bookmarkStart w:id="69" w:name="_Toc235428497"/>
      <w:r w:rsidRPr="004266E0">
        <w:t>мт.ру, 18.07.2026, Жители Башкирии получили 4,3 млрд рублей господдержки по программе</w:t>
      </w:r>
      <w:bookmarkEnd w:id="69"/>
    </w:p>
    <w:p w14:paraId="1824AC30" w14:textId="4E230DBB" w:rsidR="004266E0" w:rsidRPr="003A426F" w:rsidRDefault="004266E0" w:rsidP="004266E0">
      <w:pPr>
        <w:pStyle w:val="Heading3"/>
      </w:pPr>
      <w:bookmarkStart w:id="70" w:name="_Toc235428498"/>
      <w:r w:rsidRPr="004266E0">
        <w:t xml:space="preserve">Жители Башкирии получили 4,3 млрд рублей господдержки по программе долгосрочных сбережений. </w:t>
      </w:r>
      <w:r w:rsidRPr="003A426F">
        <w:t>Почти 200 тысяч человек в республике получили выплаты за 2025 год по программе долгосрочных сбережений (ПДС) в СберНПФ, партнёре СберИнвестиций.</w:t>
      </w:r>
      <w:bookmarkEnd w:id="70"/>
    </w:p>
    <w:p w14:paraId="452D72F5" w14:textId="77777777" w:rsidR="004266E0" w:rsidRPr="003A426F" w:rsidRDefault="004266E0" w:rsidP="004266E0">
      <w:r w:rsidRPr="003A426F">
        <w:t>Что примечательно: более половины участников (54%) забрали максимально возможную сумму поддержки от государства — по 36 000 рублей. Всего же по всей стране клиенты фонда получили почти 120 млрд рублей господдержки за 2025 год.</w:t>
      </w:r>
    </w:p>
    <w:p w14:paraId="45698AFE" w14:textId="77777777" w:rsidR="004266E0" w:rsidRPr="003A426F" w:rsidRDefault="004266E0" w:rsidP="004266E0">
      <w:r w:rsidRPr="003A426F">
        <w:t>Как устроена программа ПДС:</w:t>
      </w:r>
    </w:p>
    <w:p w14:paraId="6AACD5FC" w14:textId="77777777" w:rsidR="004266E0" w:rsidRPr="003A426F" w:rsidRDefault="004266E0" w:rsidP="004266E0">
      <w:r w:rsidRPr="003A426F">
        <w:t>Вы самостоятельно пополняете счёт, государство добавляет софинансирование, а фонд начисляет потенциальный инвестиционный доход.</w:t>
      </w:r>
    </w:p>
    <w:p w14:paraId="464AE76E" w14:textId="77777777" w:rsidR="004266E0" w:rsidRPr="003A426F" w:rsidRDefault="004266E0" w:rsidP="004266E0">
      <w:r w:rsidRPr="003A426F">
        <w:t>Какие ещё есть преимущества:</w:t>
      </w:r>
    </w:p>
    <w:p w14:paraId="24D49545" w14:textId="77777777" w:rsidR="004266E0" w:rsidRPr="003A426F" w:rsidRDefault="004266E0" w:rsidP="004266E0">
      <w:r w:rsidRPr="003A426F">
        <w:t>— На личные взносы можно каждый год оформлять налоговый вычет.</w:t>
      </w:r>
    </w:p>
    <w:p w14:paraId="0A6F343D" w14:textId="77777777" w:rsidR="004266E0" w:rsidRPr="003A426F" w:rsidRDefault="004266E0" w:rsidP="004266E0">
      <w:r w:rsidRPr="003A426F">
        <w:t>— В ПДС разрешают перевести средства накопительной пенсии. Эти деньги можно будет без проблем забрать в любой момент для оплаты дорогостоящего лечения.</w:t>
      </w:r>
    </w:p>
    <w:p w14:paraId="38F9D15D" w14:textId="45E05754" w:rsidR="004266E0" w:rsidRPr="003A426F" w:rsidRDefault="004266E0" w:rsidP="004266E0">
      <w:r w:rsidRPr="003A426F">
        <w:t>Сейчас — самый подходящий момент для того, чтобы познакомиться с программой и начать откладывать.</w:t>
      </w:r>
    </w:p>
    <w:p w14:paraId="55D9F7EE" w14:textId="5E71B18C" w:rsidR="004266E0" w:rsidRPr="00572DA0" w:rsidRDefault="004266E0" w:rsidP="004266E0">
      <w:hyperlink r:id="rId22" w:history="1">
        <w:r w:rsidRPr="004663B2">
          <w:rPr>
            <w:rStyle w:val="Hyperlink"/>
          </w:rPr>
          <w:t>https://mt.ru/ufa_rb/46436302045</w:t>
        </w:r>
      </w:hyperlink>
      <w:r w:rsidRPr="003A426F">
        <w:t xml:space="preserve"> </w:t>
      </w:r>
    </w:p>
    <w:p w14:paraId="2CBEEB9D" w14:textId="2BE0A93C" w:rsidR="003A426F" w:rsidRPr="00572DA0" w:rsidRDefault="003A426F" w:rsidP="003A426F">
      <w:pPr>
        <w:pStyle w:val="Heading2"/>
      </w:pPr>
      <w:bookmarkStart w:id="71" w:name="_Toc235428499"/>
      <w:r w:rsidRPr="003A426F">
        <w:t>68.</w:t>
      </w:r>
      <w:r>
        <w:rPr>
          <w:lang w:val="en-US"/>
        </w:rPr>
        <w:t>ru</w:t>
      </w:r>
      <w:r w:rsidRPr="003A426F">
        <w:t xml:space="preserve"> (</w:t>
      </w:r>
      <w:r>
        <w:t>Тамбов онлайн)</w:t>
      </w:r>
      <w:r w:rsidRPr="003A426F">
        <w:t>, 18.07.2026, Каждый двенадцатый тамбовчанин копит через программу сбережений</w:t>
      </w:r>
      <w:bookmarkEnd w:id="71"/>
    </w:p>
    <w:p w14:paraId="3361BA7B" w14:textId="77777777" w:rsidR="003A426F" w:rsidRPr="003A426F" w:rsidRDefault="003A426F" w:rsidP="003A426F">
      <w:pPr>
        <w:pStyle w:val="Heading3"/>
      </w:pPr>
      <w:bookmarkStart w:id="72" w:name="_Toc235428500"/>
      <w:r w:rsidRPr="003A426F">
        <w:t>С начала 2024 года жители Тамбовской области активно используют программу долгосрочных сбережений. По данным Банка России, заключено более 76 тысяч договоров, а общая сумма внесённых средств превысила 3,8 миллиарда рублей.</w:t>
      </w:r>
      <w:bookmarkEnd w:id="72"/>
    </w:p>
    <w:p w14:paraId="364958C3" w14:textId="77777777" w:rsidR="003A426F" w:rsidRPr="001F12A6" w:rsidRDefault="003A426F" w:rsidP="003A426F">
      <w:r w:rsidRPr="001F12A6">
        <w:t>В Тамбовской области набирает обороты программа долгосрочных сбережений, запущенная в 2024 году. По информации регулятора, сейчас жители региона оформили свыше 76 тысяч соглашений, а накопления превысили 3,8 миллиарда рублей. Таким образом, в программу вовлечён каждый двенадцатый житель области.</w:t>
      </w:r>
    </w:p>
    <w:p w14:paraId="36DF097B" w14:textId="77777777" w:rsidR="003A426F" w:rsidRPr="001F12A6" w:rsidRDefault="003A426F" w:rsidP="003A426F">
      <w:r w:rsidRPr="001F12A6">
        <w:t>За первые пять месяцев 2026 года число участников выросло на 14,3 тысячи человек. Только в мае было подписано более 2,5 тысячи новых договоров. За этот же период на счета поступило свыше 1 миллиарда рублей, из которых около 730 миллионов — взносы по договорам прошлых лет.</w:t>
      </w:r>
    </w:p>
    <w:p w14:paraId="257B88F4" w14:textId="77777777" w:rsidR="003A426F" w:rsidRPr="001F12A6" w:rsidRDefault="003A426F" w:rsidP="003A426F">
      <w:r w:rsidRPr="001F12A6">
        <w:t xml:space="preserve">Управляющий тамбовским отделением Банка России Михаил Носенков подчеркнул: «Такая динамика говорит о том, что люди не просто открывают счета, а действительно формируют накопления на регулярной основе. Напомню, что государство софинансирует взносы граждан на сумму до 36 тысяч рублей в год. Участники также </w:t>
      </w:r>
      <w:r w:rsidRPr="001F12A6">
        <w:lastRenderedPageBreak/>
        <w:t>могут получить налоговый вычет. Это делает программу одним из наиболее выгодных инструментов для формирования финансовой подушки».</w:t>
      </w:r>
    </w:p>
    <w:p w14:paraId="0F41C73E" w14:textId="77777777" w:rsidR="003A426F" w:rsidRPr="001F12A6" w:rsidRDefault="003A426F" w:rsidP="003A426F">
      <w:r w:rsidRPr="001F12A6">
        <w:t>Участие в программе — добровольное. Для вступления достаточно заключить договор с любым негосударственным пенсионным фондом из числа операторов. Размер и периодичность взносов каждый определяет самостоятельно. Право на получение накопленных средств возникает через 15 лет после вступления в программу либо по достижении 55 лет для женщин и 60 лет для мужчин.</w:t>
      </w:r>
    </w:p>
    <w:p w14:paraId="4AF9ED63" w14:textId="1C6260EA" w:rsidR="003A426F" w:rsidRPr="00572DA0" w:rsidRDefault="003A426F" w:rsidP="004266E0">
      <w:hyperlink r:id="rId23" w:history="1">
        <w:r w:rsidRPr="004663B2">
          <w:rPr>
            <w:rStyle w:val="Hyperlink"/>
          </w:rPr>
          <w:t>https://68.ru/text/gorod/2026/07/18/76541465/</w:t>
        </w:r>
      </w:hyperlink>
      <w:r w:rsidRPr="00572DA0">
        <w:t xml:space="preserve"> </w:t>
      </w:r>
    </w:p>
    <w:p w14:paraId="2E0645CB" w14:textId="77777777" w:rsidR="00A0185D" w:rsidRPr="00B151BE" w:rsidRDefault="00A0185D" w:rsidP="00A0185D">
      <w:pPr>
        <w:pStyle w:val="Heading2"/>
      </w:pPr>
      <w:bookmarkStart w:id="73" w:name="_Toc235428501"/>
      <w:r w:rsidRPr="00B151BE">
        <w:t>Байкал-Дейли, 17.07.2026, В Бурятии для участников СВО провели семинар по финансовой грамотности</w:t>
      </w:r>
      <w:bookmarkEnd w:id="73"/>
    </w:p>
    <w:p w14:paraId="41B052EA" w14:textId="77777777" w:rsidR="00A0185D" w:rsidRPr="00B151BE" w:rsidRDefault="00A0185D" w:rsidP="00F92C58">
      <w:pPr>
        <w:pStyle w:val="Heading3"/>
      </w:pPr>
      <w:bookmarkStart w:id="74" w:name="_Toc235428502"/>
      <w:r w:rsidRPr="00B151BE">
        <w:t>Накануне в селе Иволгинск под руководством первого заместителя главы муниципального образования Михаила Дружинина прошёл семинар по финансовой грамотности для участников СВО и их семей. Главной темой стало приумножение капитала – бойцам рассказали, как и куда вкладывать деньги, а также как сберечь их.</w:t>
      </w:r>
      <w:bookmarkEnd w:id="74"/>
    </w:p>
    <w:p w14:paraId="2469B081" w14:textId="77777777" w:rsidR="00A0185D" w:rsidRPr="00B151BE" w:rsidRDefault="00A0185D" w:rsidP="00A0185D">
      <w:r w:rsidRPr="00B151BE">
        <w:t>Спикерами выступили главный экономист экономического отдела Национального Банка России Ирина Зандынова и начальник Управления по борьбе с киберпреступностью МВД Бурятии Бато Базаржапов.</w:t>
      </w:r>
    </w:p>
    <w:p w14:paraId="05A50202" w14:textId="77777777" w:rsidR="00A0185D" w:rsidRPr="00B151BE" w:rsidRDefault="00A0185D" w:rsidP="00A0185D">
      <w:r w:rsidRPr="00B151BE">
        <w:t>Ирина Зандынова подробно рассказала о Программе долгосрочных сбережений (ПДС). Инструмент разработан Минфином совместно с Правительством и Центральным банком России. Он позволяет сберечь и приумножить свой капитал.</w:t>
      </w:r>
    </w:p>
    <w:p w14:paraId="264AC299" w14:textId="77777777" w:rsidR="00A0185D" w:rsidRPr="00B151BE" w:rsidRDefault="00A0185D" w:rsidP="00A0185D">
      <w:r w:rsidRPr="00B151BE">
        <w:t>– Программа долгосрочных сбережений рассчитана на 15 лет, вступить в неё может любой человек, начиная с 18 лет. Особенно подходит она тем, кому 40 и старше лет, очень выгодна людям предпенсионного и пенсионного возраста. Участвуя в ПДС, можно сформировать свои накопления, – посоветовала спикер.</w:t>
      </w:r>
    </w:p>
    <w:p w14:paraId="1D182015" w14:textId="77777777" w:rsidR="00A0185D" w:rsidRPr="00B151BE" w:rsidRDefault="00A0185D" w:rsidP="00A0185D">
      <w:r w:rsidRPr="00B151BE">
        <w:t>Ирина Зандынова пояснила: вступая в ПДС, человек заключает договор с негосударственным пенсионным фондом. Обратиться туда можно или онлайн через сайт, или через специалистов кредитных организаций.</w:t>
      </w:r>
    </w:p>
    <w:p w14:paraId="41937775" w14:textId="77777777" w:rsidR="00A0185D" w:rsidRPr="00B151BE" w:rsidRDefault="00A0185D" w:rsidP="00A0185D">
      <w:r w:rsidRPr="00B151BE">
        <w:t>– Люди вкладывают свои деньги, а государство софинансирует, добавляя пропорционально средства, вплоть до 36 тысяч рублей, – добавила эксперт.</w:t>
      </w:r>
    </w:p>
    <w:p w14:paraId="515A9553" w14:textId="77777777" w:rsidR="00A0185D" w:rsidRPr="00B151BE" w:rsidRDefault="00A0185D" w:rsidP="00A0185D">
      <w:r w:rsidRPr="00B151BE">
        <w:t>Бато Базаржапов представил презентацию о кибермошенничестве. Спикер остановился на примерах мошенничества, когда жертвами становятся многие жители, в том числе участники СВО и их родственники.</w:t>
      </w:r>
    </w:p>
    <w:p w14:paraId="1B1F787B" w14:textId="31607247" w:rsidR="00A0185D" w:rsidRPr="00B151BE" w:rsidRDefault="00A0185D" w:rsidP="00A0185D">
      <w:r w:rsidRPr="00B151BE">
        <w:t xml:space="preserve">– Бдительность и ответные действия могут обезопасить людей. К примеру, в мессенджере МАХ нужно поставить пароль для входа, в Госуслугах – активировать восстановление доступа контрольным вопросом, а также ввести самозапрет на кредиты, в Сбербанке онлайн – установить лимит на переводы и подключить услугу </w:t>
      </w:r>
      <w:r w:rsidR="00794FD7">
        <w:t>«</w:t>
      </w:r>
      <w:r w:rsidRPr="00B151BE">
        <w:t>Близкие рядом</w:t>
      </w:r>
      <w:r w:rsidR="00794FD7">
        <w:t>»</w:t>
      </w:r>
      <w:r w:rsidRPr="00B151BE">
        <w:t>, – рекомендовал он участникам семинара.</w:t>
      </w:r>
    </w:p>
    <w:p w14:paraId="215DCCAB" w14:textId="77777777" w:rsidR="00A0185D" w:rsidRPr="00B151BE" w:rsidRDefault="00A0185D" w:rsidP="00A0185D">
      <w:r w:rsidRPr="00B151BE">
        <w:t xml:space="preserve">Участники СВО и их семьи убедились: только грамотный и разумный подход к накоплениям поможет сохранить и приумножить средства, не подвергая их риску. </w:t>
      </w:r>
    </w:p>
    <w:p w14:paraId="5B12228A" w14:textId="09F6773E" w:rsidR="00600867" w:rsidRPr="00B151BE" w:rsidRDefault="00A0185D" w:rsidP="00A0185D">
      <w:hyperlink r:id="rId24" w:history="1">
        <w:r w:rsidRPr="00B151BE">
          <w:rPr>
            <w:rStyle w:val="Hyperlink"/>
          </w:rPr>
          <w:t>https://www.baikal-daily.ru/news/175/526099/</w:t>
        </w:r>
      </w:hyperlink>
    </w:p>
    <w:p w14:paraId="77FFDC1E" w14:textId="706EBD52" w:rsidR="00A0185D" w:rsidRPr="00C83748" w:rsidRDefault="00C83748" w:rsidP="00C83748">
      <w:pPr>
        <w:pStyle w:val="Heading2"/>
      </w:pPr>
      <w:bookmarkStart w:id="75" w:name="_Toc235428503"/>
      <w:r>
        <w:lastRenderedPageBreak/>
        <w:t>МК НАО,</w:t>
      </w:r>
      <w:r w:rsidRPr="00C83748">
        <w:t xml:space="preserve"> 18.07.2026, В НАО прошла лекция о программе долгосрочных сбережений для пенсионеров</w:t>
      </w:r>
      <w:bookmarkEnd w:id="75"/>
    </w:p>
    <w:p w14:paraId="3F29C06D" w14:textId="77777777" w:rsidR="00C83748" w:rsidRPr="00C83748" w:rsidRDefault="00C83748" w:rsidP="00C83748">
      <w:pPr>
        <w:pStyle w:val="Heading3"/>
      </w:pPr>
      <w:bookmarkStart w:id="76" w:name="_Toc235428504"/>
      <w:r w:rsidRPr="00C83748">
        <w:t>В Комплексном центре социального обслуживания Ненецкого автономного округа состоялась лекция, посвящённая Программе долгосрочных сбережений (ПДС). Организаторы мероприятия ставили целью помочь пенсионерам разобраться в новых финансовых инструментах и обеспечить дополнительную финансовую поддержку.</w:t>
      </w:r>
      <w:bookmarkEnd w:id="76"/>
    </w:p>
    <w:p w14:paraId="3FC7EC97" w14:textId="77777777" w:rsidR="00C83748" w:rsidRPr="00C83748" w:rsidRDefault="00C83748" w:rsidP="00C83748">
      <w:r w:rsidRPr="00C83748">
        <w:t>Участникам напомнили, что программа предусматривает государственное софинансирование взносов и налоговые вычеты, которые актуальны для работающих пенсионеров. Накопленные средства защищены государством и могут быть использованы как дополнительный доход к основной пенсии или оставлены в наследство.</w:t>
      </w:r>
    </w:p>
    <w:p w14:paraId="73CC3245" w14:textId="77777777" w:rsidR="00C83748" w:rsidRPr="00C83748" w:rsidRDefault="00C83748" w:rsidP="00C83748">
      <w:r w:rsidRPr="00C83748">
        <w:t>Руководитель нарьян-марского филиала банка ПСБ Галина Журавлева отметила:</w:t>
      </w:r>
    </w:p>
    <w:p w14:paraId="7BB183F6" w14:textId="77777777" w:rsidR="00C83748" w:rsidRPr="00C83748" w:rsidRDefault="00C83748" w:rsidP="00C83748">
      <w:r w:rsidRPr="00C83748">
        <w:t>— Многие привыкли полагаться только на государственную пенсию, но Программа долгосрочных сбережений для пенсионеров — это реальная возможность приумножить свои накопления без высоких рисков.</w:t>
      </w:r>
    </w:p>
    <w:p w14:paraId="64208128" w14:textId="77777777" w:rsidR="00C83748" w:rsidRPr="00C83748" w:rsidRDefault="00C83748" w:rsidP="00C83748">
      <w:r w:rsidRPr="00C83748">
        <w:t>По её словам, вступить в программу можно в любой момент, однако чем раньше начнутся взносы, тем больше будет итоговая сумма за счёт инвестиционного дохода и господдержки.</w:t>
      </w:r>
    </w:p>
    <w:p w14:paraId="4E07C10F" w14:textId="77777777" w:rsidR="00C83748" w:rsidRPr="00C83748" w:rsidRDefault="00C83748" w:rsidP="00C83748">
      <w:r w:rsidRPr="00C83748">
        <w:t>Наибольшее количество вопросов у пожилых людей вызвали порядок наследования накоплений и условия досрочного использования денег в случае непредвиденных жизненных ситуаций.</w:t>
      </w:r>
    </w:p>
    <w:p w14:paraId="1A863B03" w14:textId="77777777" w:rsidR="00C83748" w:rsidRPr="004266E0" w:rsidRDefault="00C83748" w:rsidP="00C83748">
      <w:r w:rsidRPr="00C83748">
        <w:t xml:space="preserve">В конце встречи обсудили способы защиты от мошенников и возможности сервиса «Финансовый защитник». </w:t>
      </w:r>
      <w:r w:rsidRPr="004266E0">
        <w:t>Это механизм, позволяющий подключить к банковскому счету доверенное лицо. При попытке совершения крупной, нетипичной или подозрительной операции система отправляет уведомление помощнику. Если он не подтверждает операцию или подозревает, что клиент действует под давлением мошенников, транзакция блокируется.</w:t>
      </w:r>
    </w:p>
    <w:p w14:paraId="2CFD812A" w14:textId="2A76BB5C" w:rsidR="00C83748" w:rsidRPr="004266E0" w:rsidRDefault="00C83748" w:rsidP="00C83748">
      <w:hyperlink r:id="rId25" w:history="1">
        <w:r w:rsidRPr="004663B2">
          <w:rPr>
            <w:rStyle w:val="Hyperlink"/>
          </w:rPr>
          <w:t>https://www.mk-nao.ru/social/2026/07/18/v-nao-proshla-lekciya-o-programme-dolgosrochnykh-sberezheniy-dlya-pensionerov.html</w:t>
        </w:r>
      </w:hyperlink>
      <w:r w:rsidRPr="004266E0">
        <w:t xml:space="preserve"> </w:t>
      </w:r>
    </w:p>
    <w:p w14:paraId="2F372179" w14:textId="1DDE5F3E" w:rsidR="00C83748" w:rsidRPr="0046438A" w:rsidRDefault="0046438A" w:rsidP="0046438A">
      <w:pPr>
        <w:pStyle w:val="Heading2"/>
      </w:pPr>
      <w:bookmarkStart w:id="77" w:name="_Toc235428505"/>
      <w:r>
        <w:t>Лента новостей Крыма</w:t>
      </w:r>
      <w:r w:rsidRPr="0046438A">
        <w:t>, 19.07.2026, Программа долгосрочных сбережений: ваш путь к финансовой независимости!</w:t>
      </w:r>
      <w:bookmarkEnd w:id="77"/>
    </w:p>
    <w:p w14:paraId="18349F3B" w14:textId="77777777" w:rsidR="0046438A" w:rsidRPr="0046438A" w:rsidRDefault="0046438A" w:rsidP="0046438A">
      <w:pPr>
        <w:pStyle w:val="Heading3"/>
      </w:pPr>
      <w:bookmarkStart w:id="78" w:name="_Toc235428506"/>
      <w:r w:rsidRPr="0046438A">
        <w:t>Хотите накопить на будущее с поддержкой государства? Программа долгосрочных сбережений (ПДС) — это именно то, что вам нужно!</w:t>
      </w:r>
      <w:bookmarkEnd w:id="78"/>
    </w:p>
    <w:p w14:paraId="35CD4957" w14:textId="77777777" w:rsidR="0046438A" w:rsidRPr="0046438A" w:rsidRDefault="0046438A" w:rsidP="0046438A">
      <w:r w:rsidRPr="0046438A">
        <w:t>Почему стоит присоединиться к ПДС?</w:t>
      </w:r>
    </w:p>
    <w:p w14:paraId="1F835D35" w14:textId="77777777" w:rsidR="0046438A" w:rsidRPr="0046438A" w:rsidRDefault="0046438A" w:rsidP="0046438A">
      <w:r w:rsidRPr="0046438A">
        <w:t>Государственная поддержка: государство добавляет до 36 000 рублей ежегодно в течение первых 10 лет участия!</w:t>
      </w:r>
    </w:p>
    <w:p w14:paraId="0D9B827D" w14:textId="77777777" w:rsidR="0046438A" w:rsidRPr="002372ED" w:rsidRDefault="0046438A" w:rsidP="0046438A">
      <w:r w:rsidRPr="002372ED">
        <w:t>Надёжность: ваши сбережения застрахованы государством на сумму до 2,8 млн рублей — это в два раза больше, чем страховка обычных банковских вкладов!</w:t>
      </w:r>
    </w:p>
    <w:p w14:paraId="21E9ACC9" w14:textId="77777777" w:rsidR="0046438A" w:rsidRPr="002372ED" w:rsidRDefault="0046438A" w:rsidP="0046438A">
      <w:r w:rsidRPr="002372ED">
        <w:lastRenderedPageBreak/>
        <w:t>Гибкость: можно копить на разные цели: образование детей, покупку жилья или дополнительный доход к пенсии.</w:t>
      </w:r>
    </w:p>
    <w:p w14:paraId="2C238D0C" w14:textId="1C96576A" w:rsidR="0046438A" w:rsidRPr="002372ED" w:rsidRDefault="0046438A" w:rsidP="0046438A">
      <w:r w:rsidRPr="002372ED">
        <w:t>Выбирайте своё будущее уже сегодня! Программа долгосрочных сбережений — это надёжный способ создать финансовую подушку безопасности с поддержкой государства.</w:t>
      </w:r>
    </w:p>
    <w:p w14:paraId="72E9671B" w14:textId="7D2FAD5B" w:rsidR="0046438A" w:rsidRPr="002372ED" w:rsidRDefault="0046438A" w:rsidP="0046438A">
      <w:hyperlink r:id="rId26" w:history="1">
        <w:r w:rsidRPr="004005B0">
          <w:rPr>
            <w:rStyle w:val="Hyperlink"/>
          </w:rPr>
          <w:t>https://news-cr.ru/economy/2026/07/19/387533.html</w:t>
        </w:r>
      </w:hyperlink>
      <w:r w:rsidRPr="002372ED">
        <w:t xml:space="preserve"> </w:t>
      </w:r>
    </w:p>
    <w:p w14:paraId="5B9C158D" w14:textId="1FEDA892" w:rsidR="0046438A" w:rsidRPr="00511A78" w:rsidRDefault="0046438A" w:rsidP="0046438A"/>
    <w:p w14:paraId="61C77DB8" w14:textId="77777777" w:rsidR="00111D7C" w:rsidRPr="00B151BE" w:rsidRDefault="00111D7C" w:rsidP="00111D7C">
      <w:pPr>
        <w:pStyle w:val="Heading1"/>
      </w:pPr>
      <w:bookmarkStart w:id="79" w:name="_Toc165991074"/>
      <w:bookmarkStart w:id="80" w:name="_Toc235428507"/>
      <w:r w:rsidRPr="00B151BE">
        <w:t>Новости развития системы обязательного пенсионного страхования и страховой пенсии</w:t>
      </w:r>
      <w:bookmarkEnd w:id="46"/>
      <w:bookmarkEnd w:id="47"/>
      <w:bookmarkEnd w:id="48"/>
      <w:bookmarkEnd w:id="79"/>
      <w:bookmarkEnd w:id="80"/>
    </w:p>
    <w:p w14:paraId="619C88CC" w14:textId="76DED6A1" w:rsidR="00120DFF" w:rsidRPr="00B151BE" w:rsidRDefault="00120DFF" w:rsidP="00120DFF">
      <w:pPr>
        <w:pStyle w:val="Heading2"/>
      </w:pPr>
      <w:bookmarkStart w:id="81" w:name="_Toc235428508"/>
      <w:r w:rsidRPr="00B151BE">
        <w:t xml:space="preserve">Радио </w:t>
      </w:r>
      <w:r w:rsidR="00794FD7">
        <w:t>«</w:t>
      </w:r>
      <w:r w:rsidRPr="00B151BE">
        <w:t>Комсомольская правда</w:t>
      </w:r>
      <w:r w:rsidR="00794FD7">
        <w:t>»</w:t>
      </w:r>
      <w:r w:rsidRPr="00B151BE">
        <w:t>, 17.07.2026, Экономист Зубец заявил о росте благосостояния россиян и исключил новое повышение пенсионного возраста</w:t>
      </w:r>
      <w:bookmarkEnd w:id="81"/>
    </w:p>
    <w:p w14:paraId="4D38E51B" w14:textId="77777777" w:rsidR="00120DFF" w:rsidRPr="00B151BE" w:rsidRDefault="00120DFF" w:rsidP="00F92C58">
      <w:pPr>
        <w:pStyle w:val="Heading3"/>
      </w:pPr>
      <w:bookmarkStart w:id="82" w:name="_Toc235428509"/>
      <w:r w:rsidRPr="00B151BE">
        <w:t>Директор Центра исследования социальной экономики объяснил свою оценку динамикой покупательной способности, обеспеченности жильем и автомобилями, а также ростом реальных доходов населения.</w:t>
      </w:r>
      <w:bookmarkEnd w:id="82"/>
    </w:p>
    <w:p w14:paraId="1ABA2556" w14:textId="479807A8" w:rsidR="00120DFF" w:rsidRPr="00B151BE" w:rsidRDefault="00120DFF" w:rsidP="00120DFF">
      <w:r w:rsidRPr="00B151BE">
        <w:t xml:space="preserve">Россияне в среднем живут лучше, чем пять или десять лет назад, заявил экономист, директор Центра исследования социальной экономики Алексей Зубец в эфире Радио </w:t>
      </w:r>
      <w:r w:rsidR="00794FD7">
        <w:t>«</w:t>
      </w:r>
      <w:r w:rsidRPr="00B151BE">
        <w:t>Комсомольская правда</w:t>
      </w:r>
      <w:r w:rsidR="00794FD7">
        <w:t>»</w:t>
      </w:r>
      <w:r w:rsidRPr="00B151BE">
        <w:t xml:space="preserve">. Так он ответил председателю партии </w:t>
      </w:r>
      <w:r w:rsidR="00794FD7">
        <w:t>«</w:t>
      </w:r>
      <w:r w:rsidRPr="00B151BE">
        <w:t>Справедливая Россия — За правду</w:t>
      </w:r>
      <w:r w:rsidR="00794FD7">
        <w:t>»</w:t>
      </w:r>
      <w:r w:rsidRPr="00B151BE">
        <w:t xml:space="preserve"> Сергею Миронову, который счел выводы экономиста справедливыми только для небольшой части населения. По словам Зубца, его расчеты основаны на открытых данных Росстата и показателях массового потребления, а не на продажах люксовых автомобилей и других дорогостоящих товаров.</w:t>
      </w:r>
    </w:p>
    <w:p w14:paraId="723716A0" w14:textId="77777777" w:rsidR="00120DFF" w:rsidRPr="00B151BE" w:rsidRDefault="00120DFF" w:rsidP="00120DFF">
      <w:r w:rsidRPr="00B151BE">
        <w:t>Экономист оценивал платежеспособность населения по количеству продуктов, которые россияне могут приобрести на свои доходы. За последние десять лет доступность отдельных товаров, в том числе сливочного масла, снизилась, однако по нескольким десяткам других продовольственных позиций она выросла. При сравнении первого квартала 2026 года с аналогичным периодом прошлого года снижение наблюдалось, например, по говядине, кефиру, йогуртам и другим кисломолочным продуктам.</w:t>
      </w:r>
    </w:p>
    <w:p w14:paraId="466BF5C8" w14:textId="780930A8" w:rsidR="00120DFF" w:rsidRPr="00B151BE" w:rsidRDefault="00794FD7" w:rsidP="00120DFF">
      <w:r>
        <w:t>«</w:t>
      </w:r>
      <w:r w:rsidR="00120DFF" w:rsidRPr="00B151BE">
        <w:t>А как раз вот если мы берем бедных людей, но не богатых людей в нашей стране, то как раз у тех же пенсионеров половина доходов уходит именно на продовольствие, а не на люксовые Bentley, яхты и личные самолеты, как считает господин Миронов. Поэтому как раз можно говорить о том, что действительно платежеспособность выросла</w:t>
      </w:r>
      <w:r>
        <w:t>»</w:t>
      </w:r>
      <w:r w:rsidR="00120DFF" w:rsidRPr="00B151BE">
        <w:t>, — сказал Зубец.</w:t>
      </w:r>
    </w:p>
    <w:p w14:paraId="36C0C4A9" w14:textId="77777777" w:rsidR="00120DFF" w:rsidRPr="00B151BE" w:rsidRDefault="00120DFF" w:rsidP="00120DFF">
      <w:r w:rsidRPr="00B151BE">
        <w:t>В пользу роста благосостояния экономист также привел данные об обеспеченности россиян жильем и автомобилями. По его словам, число квадратных метров на человека и количество автомобилей у населения сейчас выше, чем пять или десять лет назад. Он добавил, что при реализации прогнозов средняя продолжительность жизни в 2026 году превысит 74 года и достигнет максимального значения в истории страны.</w:t>
      </w:r>
    </w:p>
    <w:p w14:paraId="1C455A6B" w14:textId="77777777" w:rsidR="00120DFF" w:rsidRPr="00B151BE" w:rsidRDefault="00120DFF" w:rsidP="00120DFF">
      <w:r w:rsidRPr="00B151BE">
        <w:lastRenderedPageBreak/>
        <w:t>Зубец признал, что в России остаются люди, живущие в бедности и крайней бедности, семьи, которым с трудом хватает средств на питание, а также дети, не имеющие компьютеров. При этом средний уровень благосостояния, по его оценке, продолжает повышаться. Экономист также связал ускорение роста доходов после 2022 года с дополнительными государственными расходами и бюджетным импульсом, вызванным специальной военной операцией на Украине.</w:t>
      </w:r>
    </w:p>
    <w:p w14:paraId="2BAA783D" w14:textId="77777777" w:rsidR="00120DFF" w:rsidRPr="00B151BE" w:rsidRDefault="00120DFF" w:rsidP="00120DFF">
      <w:r w:rsidRPr="00B151BE">
        <w:t>По данным, на которые сослался Зубец, реальные доходы населения сейчас примерно на 30% выше, чем в 2014 году. До 2022 года они в течение примерно восьми лет практически не росли, однако последующий приток бюджетных средств в экономику компенсировал прежнее снижение. Экономист подчеркнул, что рассматривает только экономические последствия этих процессов, оставляя политические вопросы за рамками оценки.</w:t>
      </w:r>
    </w:p>
    <w:p w14:paraId="45D38CEF" w14:textId="77777777" w:rsidR="00120DFF" w:rsidRPr="00B151BE" w:rsidRDefault="00120DFF" w:rsidP="00120DFF">
      <w:r w:rsidRPr="00B151BE">
        <w:t>Зубец также прокомментировал прогноз о возможном повышении пенсионного возраста еще на пять лет из-за ухудшения демографической ситуации. Он назвал такой сценарий невозможным в ближайшие годы, поскольку предыдущая пенсионная реформа только подходит к завершению и переход к выходу на пенсию в 65 лет еще не закончен. Демографические трудности, по мнению Зубца, можно преодолевать за счет увеличения производительности труда.</w:t>
      </w:r>
    </w:p>
    <w:p w14:paraId="5FD27F52" w14:textId="6861EF55" w:rsidR="00120DFF" w:rsidRPr="00B151BE" w:rsidRDefault="00794FD7" w:rsidP="00120DFF">
      <w:r>
        <w:t>«</w:t>
      </w:r>
      <w:r w:rsidR="00120DFF" w:rsidRPr="00B151BE">
        <w:t>Один из способов, действительно, это повысить пенсионный возраст, а второй — повысить производительность труда, чтобы люди, которые работают, зарабатывали больше, вырабатывали больший продукт, и его хватало на всех. Поэтому ключевая возможность избежать повышения пенсионного возраста — это повышать производительность труда</w:t>
      </w:r>
      <w:r>
        <w:t>»</w:t>
      </w:r>
      <w:r w:rsidR="00120DFF" w:rsidRPr="00B151BE">
        <w:t>, — заявил экономист.</w:t>
      </w:r>
    </w:p>
    <w:p w14:paraId="296B461B" w14:textId="77777777" w:rsidR="00120DFF" w:rsidRPr="00B151BE" w:rsidRDefault="00120DFF" w:rsidP="00120DFF">
      <w:r w:rsidRPr="00B151BE">
        <w:t>Зубец напомнил, что президент России неоднократно говорил о необходимости повышения производительности труда, а в стране действуют соответствующие государственные программы.</w:t>
      </w:r>
    </w:p>
    <w:p w14:paraId="73323465" w14:textId="65A8E48D" w:rsidR="00120DFF" w:rsidRDefault="00120DFF" w:rsidP="00120DFF">
      <w:hyperlink r:id="rId27" w:history="1">
        <w:r w:rsidRPr="00B151BE">
          <w:rPr>
            <w:rStyle w:val="Hyperlink"/>
          </w:rPr>
          <w:t>https://radiokp.ru/ekonomika/nid787827_au414auauau_ekonomist-zubec-zayavil-o-roste-blagosostoyaniya-rossiyan-i-isklyuchil-novoe-povyshenie-pensionnogo</w:t>
        </w:r>
      </w:hyperlink>
      <w:r w:rsidRPr="00B151BE">
        <w:t xml:space="preserve"> </w:t>
      </w:r>
    </w:p>
    <w:p w14:paraId="47F6CF1C" w14:textId="316C190B" w:rsidR="00905DD7" w:rsidRDefault="00905DD7" w:rsidP="00905DD7">
      <w:pPr>
        <w:pStyle w:val="Heading2"/>
      </w:pPr>
      <w:bookmarkStart w:id="83" w:name="_Toc235428510"/>
      <w:r>
        <w:t>МК, 18.07.2026</w:t>
      </w:r>
      <w:r w:rsidRPr="00905DD7">
        <w:t xml:space="preserve">, </w:t>
      </w:r>
      <w:r>
        <w:t>Стоит ли увеличивать возраст выхода на пенсию ещё на пять лет: эксперты дали ответ</w:t>
      </w:r>
      <w:bookmarkEnd w:id="83"/>
    </w:p>
    <w:p w14:paraId="62744B4C" w14:textId="77777777" w:rsidR="00905DD7" w:rsidRDefault="00905DD7" w:rsidP="00905DD7">
      <w:pPr>
        <w:pStyle w:val="Heading3"/>
      </w:pPr>
      <w:bookmarkStart w:id="84" w:name="_Toc235428511"/>
      <w:r>
        <w:t>На минувшей неделе в центре жарких дискуссий оказался вопрос о повышении пенсионного возраста. О его неизбежном увеличении в будущем ещё на пять лет заявил независимый инвестиционный аналитик Александр Разуваев, указав на старение населения и критическое сокращение числа трудящихся. С другой стороны, эксперты в области социальной экономики напоминают, что у большинства россиян просто не хватит здоровья, чтобы работать дольше.</w:t>
      </w:r>
      <w:bookmarkEnd w:id="84"/>
    </w:p>
    <w:p w14:paraId="2279928E" w14:textId="77777777" w:rsidR="00905DD7" w:rsidRDefault="00905DD7" w:rsidP="00905DD7">
      <w:r>
        <w:t>А в Госдуме и вовсе поспешили успокоить граждан, категорически отрицая любые планы по пересмотру действующих норм. В чем суть разгоревшегося спора - разбирался «МК».</w:t>
      </w:r>
    </w:p>
    <w:p w14:paraId="2CF8134D" w14:textId="77777777" w:rsidR="00905DD7" w:rsidRDefault="00905DD7" w:rsidP="00905DD7">
      <w:r>
        <w:t>Помогут не акции, а дети</w:t>
      </w:r>
    </w:p>
    <w:p w14:paraId="44092FEA" w14:textId="77777777" w:rsidR="00905DD7" w:rsidRDefault="00905DD7" w:rsidP="00905DD7">
      <w:r>
        <w:lastRenderedPageBreak/>
        <w:t>В России в будущем вероятно повышение пенсионного возраста ещё на пять лет для всех граждан. Старение населения и растущая нагрузка на бюджет вынудят государство пойти на непопулярные меры, формально обосновав их ростом продолжительности жизни. Об этом заявил экономист, независимый инвестиционный аналитик Александр Разуваев. Главный аргумент эксперта - критическое изменение демографического баланса. «Демография говорит в пользу того, что в будущем государству будет проблематично выплачивать пенсии, - пояснил он. - В Советском Союзе на одного пенсионера приходилось восемь работающих, сейчас - два. Исходя из демографической ситуации, все будет только ухудшаться. Думаю, еще пять лет легко могут добавить и мужчинам, и женщинам».</w:t>
      </w:r>
    </w:p>
    <w:p w14:paraId="2F7FEDAA" w14:textId="77777777" w:rsidR="00905DD7" w:rsidRDefault="00905DD7" w:rsidP="00905DD7">
      <w:r>
        <w:t>В комментарии «МК» эксперт добавил, что понимает, как болезненно звучит эта тема для нашего общества, но капиталистическая реальность от эмоций и общественного возмущения не потеряет своей жесткости. «Конечно, раньше людям советовали самим копить на пенсию, - напомнил Разуваев. - Но глядя на отечественный фондовый рынок как-то уже никому не хочется копить, потому что всё обнуляется. Раньше совет финансовых гуру звучал так: «Покупай на 10% от зарплаты акции в течение многих лет и будет тебе пенсионное счастье». Но посмотрите, что твориться с акциями - очевидно, что эта история в России не работает. Возможно, это работает с золотом, но не с фондовым рынком. И, разумеется, на все времена идеальный совет: родите себе детей, воспитайте их достойными людьми и будете обеспечены в старости».</w:t>
      </w:r>
    </w:p>
    <w:p w14:paraId="59CD5B70" w14:textId="77777777" w:rsidR="00905DD7" w:rsidRDefault="00905DD7" w:rsidP="00905DD7">
      <w:r>
        <w:t>Эксперт добавил, что медицина и дальше будет повышать уровень жизни, поэтому позаботиться о пенсии нужно всем. И хотя, конечно же, важно иметь финансовую «подушку безопасности», размещать деньги на вклады и в другие ценные активы, но главная история для всех - это дети.</w:t>
      </w:r>
    </w:p>
    <w:p w14:paraId="3639B8DF" w14:textId="77777777" w:rsidR="00905DD7" w:rsidRDefault="00905DD7" w:rsidP="00905DD7">
      <w:r>
        <w:t>Столь резкое заявление потребовало некоторой исторической справки. В СССР, согласно исследованиям, только в 1930-х годах на одного советского пенсионера приходилось около восьми человек трудоспособного возраста. Но затем эта пропорция менялась в худшую сторону, во что свою лепту внесли, в том числе, и исторические события - репрессии, война В результате уже в 1970-х соотношение было примерно 3,7 работающих на одного пенсионера, а к 1979 году в РСФСР на каждого пенсионера приходилось около 3,4 занятого гражданина. И ситуация продолжала ухудшаться. Данные Госкомстата за 1990 год указывают на коэффициент 2,26. Современные оценки Росстата варьируются от 1,2 до 1,76 официально занятых на одного получателя пенсии (в зависимости от методики подсчета занятых в стране), что делает демографическую нагрузку высокой, но не такой катастрофичной, как заявлено Разуваевым.</w:t>
      </w:r>
    </w:p>
    <w:p w14:paraId="5F760D0A" w14:textId="77777777" w:rsidR="00905DD7" w:rsidRDefault="00905DD7" w:rsidP="00905DD7">
      <w:r>
        <w:t>Несмотря на тревожные прогнозы экономиста, в Госдуме категорически отвергают возможность новой реформы. Депутаты указывают на то, что Минтруд официально подтвердил отсутствие каких-либо дальнейших планов по повышению пенсионного возраста в России. Эту позицию поддержала и член думского комитета по труду Светлана Бессараб. «Это не обсуждается, и подобных дискуссий не предвидится, - подчеркнула парламентарий. - Нет никаких условий или оснований полагать, что что-то изменится. Пенсионная реформа уже произошла. Люди действительно стали жить дольше, но не настолько, чтобы проводить её снова. Опасаться совершенно нечего».</w:t>
      </w:r>
    </w:p>
    <w:p w14:paraId="4EDF2428" w14:textId="77777777" w:rsidR="00905DD7" w:rsidRDefault="00905DD7" w:rsidP="00905DD7">
      <w:r>
        <w:t>Нет смысла повышать</w:t>
      </w:r>
    </w:p>
    <w:p w14:paraId="617ADF1B" w14:textId="77777777" w:rsidR="00905DD7" w:rsidRDefault="00905DD7" w:rsidP="00905DD7">
      <w:r>
        <w:lastRenderedPageBreak/>
        <w:t>Критически восприняли идею повышения пенсионного возраста в России и в экспертном сообществе. По словам доктора экономических наук, директора Центра исследований социальной экономики Алексея Зубца, совершенно непонятно, откуда берутся идеи о дальнейшем повышении пенсионного возраста - особенно когда предыдущая реформа еще не завершена, а текущий возраст выхода на пенсию (60-65 лет) уже критически высок по отношению к средней продолжительности жизни в стране, которая составляет около 73-74 лет. «Разрыв менее чем в 10 лет между выходом на пенсию и ожидаемой продолжительностью жизни - это уже чересчур», - подчеркнул эксперт. По его словам, в России пока не сформировалась культура здоровой старости и долголетия. Распространенность вредных привычек, таких как курение и употребление алкоголя, приводит к тому, что у многих людей здоровье заканчивается уже к 55 годам, и после 65 лет они просто физически не могут продолжать трудовую деятельность, добавил он. Конечно, есть и яркие исключения из этого правила, но смотреть на ситуацию надо в целом.</w:t>
      </w:r>
    </w:p>
    <w:p w14:paraId="41CE0113" w14:textId="77777777" w:rsidR="00905DD7" w:rsidRDefault="00905DD7" w:rsidP="00905DD7">
      <w:r>
        <w:t>Напомним, что в данный момент в нашей стране действительно ещё продолжается предыдущая реформа, которая была начата 1 января 2019 года. Согласно утвержденному плану, к 2028 году пенсионный возраст в России должен постепенно достичь 60 лет для женщин и 65 лет для мужчин. В этом году граница для выхода на пенсию составляет 59 лет для женщин и 64 года для мужчин.</w:t>
      </w:r>
    </w:p>
    <w:p w14:paraId="170C0FD2" w14:textId="77777777" w:rsidR="00905DD7" w:rsidRDefault="00905DD7" w:rsidP="00905DD7">
      <w:r>
        <w:t>«После 2028 года пенсионный возраст планируется зафиксировать на длительное время», - уверена ведущий аналитик Freedom Global Наталья Мильчакова. Кроме того, государство принимает меры по обелению экономики и выводу занятости из теневого сектора, что может существенно помочь в будущем сократить дефицит Соцфонда: туда пойдут отчисления работодателей, ныне находящихся в тени. В настоящее время в России доля теневого сектора оценивается в 8-13%, хотя ещё лет 10-15 назад глобальные финансовые институты утверждали, что в теневом секторе находится более трети российской экономики. «Так что вопрос о повышении пенсионного возраста, на наш взгляд, актуальным уже не будет, его вероятность где-то до конца 2030-х годов будет близка к нулю, - считает аналитик. - В долгосрочной перспективе, примерно между 2040-м и 2050 годом, если число работающих россиян начнёт стремительно сокращаться, а число пенсионеров - резко расти, государство может опять вернуться к данному вопросу, доведя пенсионный возраст, к примеру, до среднего в Евросоюзе - 67 лет для мужчин и женщин».</w:t>
      </w:r>
    </w:p>
    <w:p w14:paraId="44C79D91" w14:textId="77777777" w:rsidR="00905DD7" w:rsidRDefault="00905DD7" w:rsidP="00905DD7">
      <w:r>
        <w:t>«Средняя продолжительность жизни в России составляет сейчас около 73 лет, поэтому повышать пенсионный возраст, например, до 70 лет - весьма сомнительный вариант, - высказывает мнение руководитель отдела макроэкономического анализа ФГ «Финам» Ольга Беленькая. - В категории 65+ у большинства людей уже есть проблемы со здоровьем, и они сами нуждаются в помощи». Хорошо, если программы здорового долголетия позволят им дольше сохранять активность, но ждать от них полноценного трудового участия по всему спектру видов экономической деятельности было бы странно. Возможно, в будущем, если реализуются мечты о повышении продолжительности жизни до 100 лет и дольше, будут основания и для сопоставимого повышения пенсионного возраста, добавила эксперт.</w:t>
      </w:r>
    </w:p>
    <w:p w14:paraId="38F498F2" w14:textId="77777777" w:rsidR="00905DD7" w:rsidRDefault="00905DD7" w:rsidP="00905DD7">
      <w:r>
        <w:t xml:space="preserve">В целом, основными направлениями поддержания рынка труда остаются повышение производительности труда через автоматизацию, а также через увеличение его гибкости. Министр экономического развития Максим Решетников говорил о таких механизмах, </w:t>
      </w:r>
      <w:r>
        <w:lastRenderedPageBreak/>
        <w:t>как более активное привлечение на рынок труда пенсионеров, предпенсионеров, студентов - через краткосрочные программы профессионального обучения, цифровые платформы, расширение возможностей удаленной и проектной работы, частичной занятости. Пока, по-видимому, остается необходимость и в привлечении рабочей силы из-за рубежа, подытожила свои рассуждения Беленькая.</w:t>
      </w:r>
    </w:p>
    <w:p w14:paraId="2D940C71" w14:textId="3C709C46" w:rsidR="00905DD7" w:rsidRPr="00DB60B7" w:rsidRDefault="00905DD7" w:rsidP="00905DD7">
      <w:hyperlink r:id="rId28" w:history="1">
        <w:r w:rsidRPr="004663B2">
          <w:rPr>
            <w:rStyle w:val="Hyperlink"/>
          </w:rPr>
          <w:t>https://www.mk.ru/economics/2026/07/18/stoit-li-uvelichivat-vozrast-vykhoda-na-pensiyu-eshhyo-na-pyat-let-eksperty-dali-otvet.html?from=404</w:t>
        </w:r>
      </w:hyperlink>
      <w:r>
        <w:t xml:space="preserve"> </w:t>
      </w:r>
    </w:p>
    <w:p w14:paraId="45B2D36F" w14:textId="6D65693C" w:rsidR="00000F2B" w:rsidRPr="00000F2B" w:rsidRDefault="00000F2B" w:rsidP="00000F2B">
      <w:pPr>
        <w:pStyle w:val="Heading2"/>
      </w:pPr>
      <w:bookmarkStart w:id="85" w:name="_Toc235428512"/>
      <w:r w:rsidRPr="00000F2B">
        <w:t>МК, 19.07.2026</w:t>
      </w:r>
      <w:r w:rsidRPr="005B72F5">
        <w:t xml:space="preserve">, </w:t>
      </w:r>
      <w:r w:rsidRPr="00000F2B">
        <w:t>В августе работающим пенсионерам прибавят вплаты</w:t>
      </w:r>
      <w:bookmarkEnd w:id="85"/>
    </w:p>
    <w:p w14:paraId="78661EF7" w14:textId="77777777" w:rsidR="00000F2B" w:rsidRPr="005B72F5" w:rsidRDefault="00000F2B" w:rsidP="00000F2B">
      <w:pPr>
        <w:pStyle w:val="Heading3"/>
      </w:pPr>
      <w:bookmarkStart w:id="86" w:name="_Toc235428513"/>
      <w:r w:rsidRPr="00000F2B">
        <w:t xml:space="preserve">С 1 августа работающих пенсионеров, получателей страховых пенсий, ждет очередной перерасчет выплат. Они повысятся, в зависимости от размера зарплаты, на 1-3 индивидуальных пенсионных коэффициента. </w:t>
      </w:r>
      <w:r w:rsidRPr="005B72F5">
        <w:t>Максимальная прибавка не превысит 500 рублей.</w:t>
      </w:r>
      <w:bookmarkEnd w:id="86"/>
    </w:p>
    <w:p w14:paraId="00BEDB2D" w14:textId="77777777" w:rsidR="00000F2B" w:rsidRPr="005B72F5" w:rsidRDefault="00000F2B" w:rsidP="00000F2B">
      <w:r w:rsidRPr="005B72F5">
        <w:t>У многих россиян возникает вопрос: кто считается работающим пенсионером и соответственно, кого ждет такая прибавка? Законом все четко определено. Работающим пенсионером является человек, который получает пенсию и работает по трудовому или гражданско-правовому договору, а работодатель при этом делает отчисления в Социальный фонд России. Труд зарегистрированного индивидуального предпринимателя также признается работой. А вот категория самозанятых - только в том случае, если они добровольно платит страховые взносы в Социальный фонд. Таковы положения закона.</w:t>
      </w:r>
    </w:p>
    <w:p w14:paraId="34EB00F9" w14:textId="77777777" w:rsidR="00000F2B" w:rsidRPr="005B72F5" w:rsidRDefault="00000F2B" w:rsidP="00000F2B">
      <w:r w:rsidRPr="005B72F5">
        <w:t>Как и в предыдущие годы, перерасчет для данной категории пенсионеров производится с 1 августа. По сути, эта процедура, которая осуществляется социальным фондом РФ автоматически, без всяких заявлений, носит обязательный характер. Примерно, как ежегодная индексация пенсий на уровень инфляции с начала каждого календарного года. Корректировка выплат распространяется на получателей страховых пенсий, которые полностью отработали предыдущий год, в данном случае - 2025-й.</w:t>
      </w:r>
    </w:p>
    <w:p w14:paraId="36913011" w14:textId="77777777" w:rsidR="00000F2B" w:rsidRPr="005B72F5" w:rsidRDefault="00000F2B" w:rsidP="00000F2B">
      <w:r w:rsidRPr="005B72F5">
        <w:t>В обществе давно идут дискуссии о том, чтобы для работающих пенсионеров снять ограничительный потолок в 3 добавляемых балла, и установить его, как для всех остальных россиян в 10 баллов. Однако пока правительство на такие инициативы не реагирует. Что не удивительно, учитывая непростые времена для федерального бюджета, имеющего солидный дефицит.</w:t>
      </w:r>
    </w:p>
    <w:p w14:paraId="7AEDD8D2" w14:textId="77777777" w:rsidR="00000F2B" w:rsidRPr="005B72F5" w:rsidRDefault="00000F2B" w:rsidP="00000F2B">
      <w:r w:rsidRPr="005B72F5">
        <w:t>Что касается того, насколько в среднем увеличатся пенсии в августе, то сумма, к сожалению, небольшая, многие пожилые граждане при ее получении даже не заметят эту прибавку.</w:t>
      </w:r>
    </w:p>
    <w:p w14:paraId="11A3F451" w14:textId="77777777" w:rsidR="00000F2B" w:rsidRPr="005B72F5" w:rsidRDefault="00000F2B" w:rsidP="00000F2B">
      <w:r w:rsidRPr="005B72F5">
        <w:t>- По данным Социального фонда, на начало 2026 года в стране около 5,9 миллиона официально трудоустроенных пенсионеров, - поясняет профессор Финансового университета при правительстве РФ Александр Сафонов. - Для сравнения, на начало 2025 года их было примерно 8,2 миллиона человек. То есть, численность работающих пожилых постепенно снижается.</w:t>
      </w:r>
    </w:p>
    <w:p w14:paraId="59E07CD9" w14:textId="77777777" w:rsidR="00000F2B" w:rsidRPr="005B72F5" w:rsidRDefault="00000F2B" w:rsidP="00000F2B">
      <w:r w:rsidRPr="005B72F5">
        <w:t>- На сколько в среднем увеличится их пенсия после августовского перерасчета?</w:t>
      </w:r>
    </w:p>
    <w:p w14:paraId="14227E3B" w14:textId="77777777" w:rsidR="00000F2B" w:rsidRPr="005B72F5" w:rsidRDefault="00000F2B" w:rsidP="00000F2B">
      <w:r w:rsidRPr="005B72F5">
        <w:lastRenderedPageBreak/>
        <w:t>- Максимальная прибавка составит 470, 28 рубля в месяц. В нынешнем году один пенсионный балл (ИПК) стоит 156,76 рубля. А закон, как известно, ограничивает перерасчет для работающих пенсионеров тремя баллами. Арифметика простая. Однако на практике сумма может быть меньше, если зарплата ниже или человек работал неполный год- тогда можно претендовать лишь на 1-2 балла. Перерасчет осуществляется автоматически, писать заявление в Соцфонд не нужно.</w:t>
      </w:r>
    </w:p>
    <w:p w14:paraId="0A515868" w14:textId="77777777" w:rsidR="00000F2B" w:rsidRPr="005B72F5" w:rsidRDefault="00000F2B" w:rsidP="00000F2B">
      <w:r w:rsidRPr="005B72F5">
        <w:t>- Давайте конкретизируем: при какой зарплате начисляется 3 ИПК, а при какой - 1?</w:t>
      </w:r>
    </w:p>
    <w:p w14:paraId="6DB93F62" w14:textId="77777777" w:rsidR="00000F2B" w:rsidRPr="005B72F5" w:rsidRDefault="00000F2B" w:rsidP="00000F2B">
      <w:r w:rsidRPr="005B72F5">
        <w:t>- Здесь важно понимать: количество баллов зависит не от самой зарплаты напрямую, а от суммы страховых взносов, которые работодатель перечислил в Социальный фонд с дохода работающего пенсионера. Есть предельная база для начисления взносов (в 2025 году - 2 759 000 рублей в год). Если годовой доход в пределах этой базы, то, чтобы получить 3 ИПК, официальная зарплата должна быть примерно от 74 500 рублей в месяц - до вычета подоходного налога. Чтобы получить один ИПК, зарплата должна быть заметно ниже, ориентировочно, от 25 тысяч рублей в месяц до уплаты НДФЛ</w:t>
      </w:r>
    </w:p>
    <w:p w14:paraId="76C175E1" w14:textId="77777777" w:rsidR="00000F2B" w:rsidRPr="005B72F5" w:rsidRDefault="00000F2B" w:rsidP="00000F2B">
      <w:r w:rsidRPr="005B72F5">
        <w:t>- А если зарплата выше предельной базы? Допустим, пенсионер получает 100 тысяч или 120?</w:t>
      </w:r>
    </w:p>
    <w:p w14:paraId="76D42C80" w14:textId="77777777" w:rsidR="00000F2B" w:rsidRPr="005B72F5" w:rsidRDefault="00000F2B" w:rsidP="00000F2B">
      <w:r w:rsidRPr="005B72F5">
        <w:t>- Часть взносов, с суммы сверх лимита идет по сниженной ставке и в пенсионные баллы не конвертируется. Поскольку свыше трех баллов в год этой категории не положено.</w:t>
      </w:r>
    </w:p>
    <w:p w14:paraId="44BC1CC4" w14:textId="77777777" w:rsidR="00000F2B" w:rsidRPr="005B72F5" w:rsidRDefault="00000F2B" w:rsidP="00000F2B">
      <w:r w:rsidRPr="005B72F5">
        <w:t>- Почему для работающих пенсионеров установлен потолок в 3 балла, а для остальных в 10 баллов?</w:t>
      </w:r>
    </w:p>
    <w:p w14:paraId="7FA86530" w14:textId="77777777" w:rsidR="00000F2B" w:rsidRPr="005B72F5" w:rsidRDefault="00000F2B" w:rsidP="00000F2B">
      <w:r w:rsidRPr="005B72F5">
        <w:t>- Это правило закреплено статьей закона «О страховых пенсиях». Если человек временно откажется от получения пенсии (на срок не менее года), к его будущим баллам применят повышающий коэффициент. В этом случае при дальнейшей работе он сможет набирать больше баллов за год. Для тех, кто продолжает работать и получать пенсию одновременно, действует ограничение в 3 балла за год при ежегодном августовском перерасчете. Для тех, кто еще не вышел на залуженный отдых, такого ограничения нет, они могут накапливать баллы в полном объеме. Августовский перерасчет - это не индексация, а учет новых баллов за год работы. Но с ограничением в три балла.</w:t>
      </w:r>
    </w:p>
    <w:p w14:paraId="2B25B6DE" w14:textId="1B8EF0A8" w:rsidR="00000F2B" w:rsidRPr="00C05758" w:rsidRDefault="00000F2B" w:rsidP="00000F2B">
      <w:hyperlink r:id="rId29" w:history="1">
        <w:r w:rsidRPr="004005B0">
          <w:rPr>
            <w:rStyle w:val="Hyperlink"/>
            <w:lang w:val="en-US"/>
          </w:rPr>
          <w:t>https</w:t>
        </w:r>
        <w:r w:rsidRPr="005B72F5">
          <w:rPr>
            <w:rStyle w:val="Hyperlink"/>
          </w:rPr>
          <w:t>://</w:t>
        </w:r>
        <w:r w:rsidRPr="004005B0">
          <w:rPr>
            <w:rStyle w:val="Hyperlink"/>
            <w:lang w:val="en-US"/>
          </w:rPr>
          <w:t>www</w:t>
        </w:r>
        <w:r w:rsidRPr="005B72F5">
          <w:rPr>
            <w:rStyle w:val="Hyperlink"/>
          </w:rPr>
          <w:t>.</w:t>
        </w:r>
        <w:r w:rsidRPr="004005B0">
          <w:rPr>
            <w:rStyle w:val="Hyperlink"/>
            <w:lang w:val="en-US"/>
          </w:rPr>
          <w:t>mk</w:t>
        </w:r>
        <w:r w:rsidRPr="005B72F5">
          <w:rPr>
            <w:rStyle w:val="Hyperlink"/>
          </w:rPr>
          <w:t>.</w:t>
        </w:r>
        <w:r w:rsidRPr="004005B0">
          <w:rPr>
            <w:rStyle w:val="Hyperlink"/>
            <w:lang w:val="en-US"/>
          </w:rPr>
          <w:t>ru</w:t>
        </w:r>
        <w:r w:rsidRPr="005B72F5">
          <w:rPr>
            <w:rStyle w:val="Hyperlink"/>
          </w:rPr>
          <w:t>/</w:t>
        </w:r>
        <w:r w:rsidRPr="004005B0">
          <w:rPr>
            <w:rStyle w:val="Hyperlink"/>
            <w:lang w:val="en-US"/>
          </w:rPr>
          <w:t>economics</w:t>
        </w:r>
        <w:r w:rsidRPr="005B72F5">
          <w:rPr>
            <w:rStyle w:val="Hyperlink"/>
          </w:rPr>
          <w:t>/2026/07/19/</w:t>
        </w:r>
        <w:r w:rsidRPr="004005B0">
          <w:rPr>
            <w:rStyle w:val="Hyperlink"/>
            <w:lang w:val="en-US"/>
          </w:rPr>
          <w:t>v</w:t>
        </w:r>
        <w:r w:rsidRPr="005B72F5">
          <w:rPr>
            <w:rStyle w:val="Hyperlink"/>
          </w:rPr>
          <w:t>-</w:t>
        </w:r>
        <w:r w:rsidRPr="004005B0">
          <w:rPr>
            <w:rStyle w:val="Hyperlink"/>
            <w:lang w:val="en-US"/>
          </w:rPr>
          <w:t>avguste</w:t>
        </w:r>
        <w:r w:rsidRPr="005B72F5">
          <w:rPr>
            <w:rStyle w:val="Hyperlink"/>
          </w:rPr>
          <w:t>-</w:t>
        </w:r>
        <w:r w:rsidRPr="004005B0">
          <w:rPr>
            <w:rStyle w:val="Hyperlink"/>
            <w:lang w:val="en-US"/>
          </w:rPr>
          <w:t>rabotayushhim</w:t>
        </w:r>
        <w:r w:rsidRPr="005B72F5">
          <w:rPr>
            <w:rStyle w:val="Hyperlink"/>
          </w:rPr>
          <w:t>-</w:t>
        </w:r>
        <w:r w:rsidRPr="004005B0">
          <w:rPr>
            <w:rStyle w:val="Hyperlink"/>
            <w:lang w:val="en-US"/>
          </w:rPr>
          <w:t>pensioneram</w:t>
        </w:r>
        <w:r w:rsidRPr="005B72F5">
          <w:rPr>
            <w:rStyle w:val="Hyperlink"/>
          </w:rPr>
          <w:t>-</w:t>
        </w:r>
        <w:r w:rsidRPr="004005B0">
          <w:rPr>
            <w:rStyle w:val="Hyperlink"/>
            <w:lang w:val="en-US"/>
          </w:rPr>
          <w:t>pribavyat</w:t>
        </w:r>
        <w:r w:rsidRPr="005B72F5">
          <w:rPr>
            <w:rStyle w:val="Hyperlink"/>
          </w:rPr>
          <w:t>-</w:t>
        </w:r>
        <w:r w:rsidRPr="004005B0">
          <w:rPr>
            <w:rStyle w:val="Hyperlink"/>
            <w:lang w:val="en-US"/>
          </w:rPr>
          <w:t>vplaty</w:t>
        </w:r>
        <w:r w:rsidRPr="005B72F5">
          <w:rPr>
            <w:rStyle w:val="Hyperlink"/>
          </w:rPr>
          <w:t>.</w:t>
        </w:r>
        <w:r w:rsidRPr="004005B0">
          <w:rPr>
            <w:rStyle w:val="Hyperlink"/>
            <w:lang w:val="en-US"/>
          </w:rPr>
          <w:t>html</w:t>
        </w:r>
      </w:hyperlink>
      <w:r w:rsidRPr="005B72F5">
        <w:t xml:space="preserve"> </w:t>
      </w:r>
    </w:p>
    <w:p w14:paraId="543D42EF" w14:textId="49B4BBC4" w:rsidR="00715F5E" w:rsidRPr="00715F5E" w:rsidRDefault="00715F5E" w:rsidP="00715F5E">
      <w:pPr>
        <w:pStyle w:val="Heading2"/>
      </w:pPr>
      <w:bookmarkStart w:id="87" w:name="_Toc235428514"/>
      <w:r w:rsidRPr="00715F5E">
        <w:t>Известия, 20.07.2026, Пенсии вырастут уже осенью: кому из россиян пересчитают выплаты с 1 сентября</w:t>
      </w:r>
      <w:bookmarkEnd w:id="87"/>
    </w:p>
    <w:p w14:paraId="4D3D9F58" w14:textId="77777777" w:rsidR="00715F5E" w:rsidRPr="00715F5E" w:rsidRDefault="00715F5E" w:rsidP="00715F5E">
      <w:pPr>
        <w:pStyle w:val="Heading3"/>
      </w:pPr>
      <w:bookmarkStart w:id="88" w:name="_Toc235428515"/>
      <w:r w:rsidRPr="00715F5E">
        <w:t>Российским пенсионерам с 1 сентября увеличат выплаты автоматически, перерасчет затронет несколько категорий получателей страховых пенсий, а размер прибавки будет зависеть от возраста, наличия инвалидности, прекращения трудовой деятельности и других обстоятельств. Подробнее - в материале «Известий»</w:t>
      </w:r>
      <w:bookmarkEnd w:id="88"/>
    </w:p>
    <w:p w14:paraId="5016C89C" w14:textId="77777777" w:rsidR="00715F5E" w:rsidRPr="00715F5E" w:rsidRDefault="00715F5E" w:rsidP="00715F5E">
      <w:r w:rsidRPr="00715F5E">
        <w:t>Кому повысят пенсии с 1 сентября</w:t>
      </w:r>
    </w:p>
    <w:p w14:paraId="151AFA1E" w14:textId="77777777" w:rsidR="00715F5E" w:rsidRPr="00715F5E" w:rsidRDefault="00715F5E" w:rsidP="00715F5E">
      <w:r w:rsidRPr="00715F5E">
        <w:t>С 1 сентября 2026 года повышенные выплаты получат три категории граждан, которым положен перерасчет страховых пенсий. Все изменения Социальный фонд России проведет автоматически, без подачи заявлений.</w:t>
      </w:r>
    </w:p>
    <w:p w14:paraId="46FA0486" w14:textId="77777777" w:rsidR="00715F5E" w:rsidRPr="00715F5E" w:rsidRDefault="00715F5E" w:rsidP="00715F5E">
      <w:r w:rsidRPr="00715F5E">
        <w:lastRenderedPageBreak/>
        <w:t>В первую очередь прибавка коснется пенсионеров, которым в августе исполнилось 80 лет. После достижения этого возраста фиксированная выплата к страховой пенсии увеличивается в два раза.</w:t>
      </w:r>
    </w:p>
    <w:p w14:paraId="008C684B" w14:textId="77777777" w:rsidR="00715F5E" w:rsidRPr="00715F5E" w:rsidRDefault="00715F5E" w:rsidP="00715F5E">
      <w:r w:rsidRPr="00715F5E">
        <w:t>«Статья 17 Федерального закона от 28 декабря 2013 года № 400-ФЗ «О страховых пенсиях» удваивает им фиксированную выплату, поэтому с сентября она вырастет с 9 584,69 рубля до 19 169,38 рубля. Дополнительно назначается ежемесячная надбавка за уход, и общая прибавка приблизится к 11 тыс. рублей, причем эта сумма будет ежегодно индексироваться», - сообщил в разговоре с «Известиями» депутат Госдумы от партии «Единая Россия» Алексей Говырин.</w:t>
      </w:r>
    </w:p>
    <w:p w14:paraId="2589B008" w14:textId="77777777" w:rsidR="00715F5E" w:rsidRPr="00715F5E" w:rsidRDefault="00715F5E" w:rsidP="00715F5E">
      <w:r w:rsidRPr="00715F5E">
        <w:t>Повышенная пенсия будет выплачиваться в обычные сроки доставки. Пенсионерам не потребуется обращаться в Социальный фонд, поскольку необходимые сведения ведомство получает самостоятельно.</w:t>
      </w:r>
    </w:p>
    <w:p w14:paraId="2E32F1E2" w14:textId="77777777" w:rsidR="00715F5E" w:rsidRPr="00085B64" w:rsidRDefault="00715F5E" w:rsidP="00715F5E">
      <w:r w:rsidRPr="00085B64">
        <w:t>Работающим пенсионерам пересчитают выплаты в сентябре-2026</w:t>
      </w:r>
    </w:p>
    <w:p w14:paraId="73763B4F" w14:textId="77777777" w:rsidR="00715F5E" w:rsidRPr="00085B64" w:rsidRDefault="00715F5E" w:rsidP="00715F5E">
      <w:r w:rsidRPr="00085B64">
        <w:t>С 1 августа прошел ежегодный перерасчет страховых пенсий для работающих пенсионеров. Он коснулся граждан, за которых работодатели в 2025 году перечисляли страховые взносы, но эти данные еще не были учтены при расчете выплаты. Поэтому повышенная пенсия начнет приходить им с 1 сентября.</w:t>
      </w:r>
    </w:p>
    <w:p w14:paraId="19CE43D8" w14:textId="77777777" w:rsidR="00715F5E" w:rsidRPr="00085B64" w:rsidRDefault="00715F5E" w:rsidP="00715F5E">
      <w:r w:rsidRPr="00085B64">
        <w:t>Как пояснил Алексей Говырин, размер прибавки будет индивидуальным и зависит от заработка, продолжительности работы и количества пенсионных коэффициентов. При перерасчете учитывается максимум три коэффициента. В 2026 году стоимость одного пенсионного коэффициента составляет 156,76 рубля. Поэтому максимальное увеличение пенсии по этому основанию составит 470,28 рубля в месяц.</w:t>
      </w:r>
    </w:p>
    <w:p w14:paraId="190D7430" w14:textId="77777777" w:rsidR="00715F5E" w:rsidRPr="00085B64" w:rsidRDefault="00715F5E" w:rsidP="00715F5E">
      <w:r w:rsidRPr="00085B64">
        <w:t>Полные три коэффициента формируются при определенном уровне дохода. По расчетам, для получения максимальной прибавки необходима зарплата около 69 тыс. рублей в месяц до вычета налога.</w:t>
      </w:r>
    </w:p>
    <w:p w14:paraId="342F0A30" w14:textId="77777777" w:rsidR="00715F5E" w:rsidRPr="00085B64" w:rsidRDefault="00715F5E" w:rsidP="00715F5E">
      <w:r w:rsidRPr="00085B64">
        <w:t>«Со следующего месяца им начисляют пенсию с учетом всех индексаций, пропущенных за годы занятости, а размер прибавки определяется стажем и накопленными пенсионными коэффициентами. Деньги поступят в привычные даты доставки», - отметил депутат.</w:t>
      </w:r>
    </w:p>
    <w:p w14:paraId="0BA6A87C" w14:textId="77777777" w:rsidR="00715F5E" w:rsidRPr="00085B64" w:rsidRDefault="00715F5E" w:rsidP="00715F5E">
      <w:r w:rsidRPr="00085B64">
        <w:t>Накопительные пенсии увеличат после перерасчета</w:t>
      </w:r>
    </w:p>
    <w:p w14:paraId="139A56BF" w14:textId="77777777" w:rsidR="00715F5E" w:rsidRPr="00085B64" w:rsidRDefault="00715F5E" w:rsidP="00715F5E">
      <w:r w:rsidRPr="00085B64">
        <w:t>В сентябре 2026 года граждане начнут получать повышенные накопительные пенсии, расчет которых произошел 1 августа. Это изменение связано с результатами инвестирования пенсионных накоплений за предыдущий год.</w:t>
      </w:r>
    </w:p>
    <w:p w14:paraId="22FE8B9F" w14:textId="77777777" w:rsidR="00715F5E" w:rsidRPr="00085B64" w:rsidRDefault="00715F5E" w:rsidP="00715F5E">
      <w:r w:rsidRPr="00085B64">
        <w:t>Для получателей накопительной пенсии прибавка составит 17,3%. Также увеличатся срочные пенсионные выплаты, которые формируются за счет участия в программах софинансирования, самостоятельных взносов граждан и направления средств материнского капитала на будущую пенсию.</w:t>
      </w:r>
    </w:p>
    <w:p w14:paraId="1A3F0903" w14:textId="77777777" w:rsidR="00715F5E" w:rsidRPr="00085B64" w:rsidRDefault="00715F5E" w:rsidP="00715F5E">
      <w:r w:rsidRPr="00085B64">
        <w:t>Доплаты за инвалидность, детей и специальный стаж</w:t>
      </w:r>
    </w:p>
    <w:p w14:paraId="7F497F0B" w14:textId="77777777" w:rsidR="00715F5E" w:rsidRPr="00085B64" w:rsidRDefault="00715F5E" w:rsidP="00715F5E">
      <w:r w:rsidRPr="00085B64">
        <w:t xml:space="preserve">Повышенные пенсии также могут получить и граждане, которым в августе установили </w:t>
      </w:r>
      <w:r w:rsidRPr="00715F5E">
        <w:rPr>
          <w:lang w:val="en-US"/>
        </w:rPr>
        <w:t>I</w:t>
      </w:r>
      <w:r w:rsidRPr="00085B64">
        <w:t xml:space="preserve"> группу инвалидности. При этом действует особое правило: если повышенная выплата уже была назначена из-за инвалидности </w:t>
      </w:r>
      <w:r w:rsidRPr="00715F5E">
        <w:rPr>
          <w:lang w:val="en-US"/>
        </w:rPr>
        <w:t>I</w:t>
      </w:r>
      <w:r w:rsidRPr="00085B64">
        <w:t xml:space="preserve"> группы, после достижения 80 лет повторное удвоение не проводится.</w:t>
      </w:r>
    </w:p>
    <w:p w14:paraId="419BC9B9" w14:textId="77777777" w:rsidR="00715F5E" w:rsidRPr="00085B64" w:rsidRDefault="00715F5E" w:rsidP="00715F5E">
      <w:r w:rsidRPr="00085B64">
        <w:lastRenderedPageBreak/>
        <w:t>«Удвоение производится единожды, поэтому при достижении 80 лет такой пенсионер сохраняет уже повышенную выплату без повторного пересчета», - отметил депутат Говырин.</w:t>
      </w:r>
    </w:p>
    <w:p w14:paraId="10969A4C" w14:textId="77777777" w:rsidR="00715F5E" w:rsidRPr="00085B64" w:rsidRDefault="00715F5E" w:rsidP="00715F5E">
      <w:r w:rsidRPr="00085B64">
        <w:t>Дополнительные суммы могут быть назначены пенсионерам, имеющим нетрудоспособных иждивенцев. Размер прибавки зависит от их количества: за одного иждивенца в 2026 году предусмотрено 3 194,90 рубля, за двух - 6 389,80 рубля, за трех - 9 584,70 рубля.</w:t>
      </w:r>
    </w:p>
    <w:p w14:paraId="7CAA1226" w14:textId="77777777" w:rsidR="00715F5E" w:rsidRPr="00085B64" w:rsidRDefault="00715F5E" w:rsidP="00715F5E">
      <w:r w:rsidRPr="00085B64">
        <w:t>Также перерасчет может коснуться граждан с подтвержденным северным и сельским стажем. За 15 лет работы в районах Крайнего Севера фиксированная выплата увеличивается на 4 792,35 рубля, за 20 лет работы в приравненных местностях - на 2 875,41 рубля. Для работников сельского хозяйства при наличии 30 лет стажа предусмотрена прибавка в размере 2 396,17 рубля.</w:t>
      </w:r>
    </w:p>
    <w:p w14:paraId="23873305" w14:textId="77777777" w:rsidR="00715F5E" w:rsidRPr="00085B64" w:rsidRDefault="00715F5E" w:rsidP="00715F5E">
      <w:r w:rsidRPr="00085B64">
        <w:t>Бывшим летчикам и шахтерам пересчитают доплаты</w:t>
      </w:r>
    </w:p>
    <w:p w14:paraId="14BCF9FF" w14:textId="77777777" w:rsidR="00715F5E" w:rsidRPr="00085B64" w:rsidRDefault="00715F5E" w:rsidP="00715F5E">
      <w:r w:rsidRPr="00085B64">
        <w:t>Отдельные изменения осенью затронут бывших летчиков гражданской авиации и работников угольной промышленности. Этим категориям пенсионеров выплаты рассчитываются по специальным правилам. Итоговый размер доплаты зависит от продолжительности профессионального стажа, заработка и поступивших дополнительных взносов.</w:t>
      </w:r>
    </w:p>
    <w:p w14:paraId="30CF6170" w14:textId="77777777" w:rsidR="00715F5E" w:rsidRPr="00085B64" w:rsidRDefault="00715F5E" w:rsidP="00715F5E">
      <w:r w:rsidRPr="00085B64">
        <w:t>Поэтому сумма увеличения будет различаться. Для одних пенсионеров прибавка составит несколько сотен рублей по августовскому перерасчету, для других эти выплаты могут оказаться более значительными.</w:t>
      </w:r>
    </w:p>
    <w:p w14:paraId="1ED9C933" w14:textId="77777777" w:rsidR="00715F5E" w:rsidRPr="00085B64" w:rsidRDefault="00715F5E" w:rsidP="00715F5E">
      <w:r w:rsidRPr="00085B64">
        <w:t>Индексация пенсий остается частью социальной политики государства</w:t>
      </w:r>
    </w:p>
    <w:p w14:paraId="24087642" w14:textId="77777777" w:rsidR="00715F5E" w:rsidRPr="00085B64" w:rsidRDefault="00715F5E" w:rsidP="00715F5E">
      <w:r w:rsidRPr="00085B64">
        <w:t>В России ежегодно индексируются различные виды пенсионных выплат. Повышение пенсий является одним из направлений государственной социальной политики и учитывается при подготовке проекта федерального бюджета.</w:t>
      </w:r>
    </w:p>
    <w:p w14:paraId="73AD7573" w14:textId="77777777" w:rsidR="00715F5E" w:rsidRPr="00085B64" w:rsidRDefault="00715F5E" w:rsidP="00715F5E">
      <w:r w:rsidRPr="00085B64">
        <w:t>Президент России Владимир Путин неоднократно заявлял о необходимости обеспечить рост пенсионного обеспечения с учетом экономической ситуации и уровня инфляции. Средства на соответствующие выплаты заранее предусматриваются в бюджетных планах.</w:t>
      </w:r>
    </w:p>
    <w:p w14:paraId="607FB4D0" w14:textId="77777777" w:rsidR="00715F5E" w:rsidRPr="00085B64" w:rsidRDefault="00715F5E" w:rsidP="00715F5E">
      <w:r w:rsidRPr="00085B64">
        <w:t>Помимо ежегодной индексации, российское законодательство предусматривает дополнительные перерасчеты для отдельных категорий пенсионеров. Это позволяет увеличивать выплаты гражданам при наступлении определенных обстоятельств - достижении возраста, изменении состояния здоровья, прекращении трудовой деятельности или наличии специального стажа.</w:t>
      </w:r>
    </w:p>
    <w:p w14:paraId="1E4868F4" w14:textId="77777777" w:rsidR="00715F5E" w:rsidRPr="00085B64" w:rsidRDefault="00715F5E" w:rsidP="00715F5E">
      <w:r w:rsidRPr="00085B64">
        <w:t>Юлия Фокина</w:t>
      </w:r>
    </w:p>
    <w:p w14:paraId="5904B211" w14:textId="546DF1CF" w:rsidR="00715F5E" w:rsidRPr="00085B64" w:rsidRDefault="00715F5E" w:rsidP="00715F5E">
      <w:hyperlink r:id="rId30" w:history="1">
        <w:r w:rsidRPr="00451D11">
          <w:rPr>
            <w:rStyle w:val="Hyperlink"/>
            <w:lang w:val="en-US"/>
          </w:rPr>
          <w:t>https</w:t>
        </w:r>
        <w:r w:rsidRPr="00085B64">
          <w:rPr>
            <w:rStyle w:val="Hyperlink"/>
          </w:rPr>
          <w:t>://</w:t>
        </w:r>
        <w:r w:rsidRPr="00451D11">
          <w:rPr>
            <w:rStyle w:val="Hyperlink"/>
            <w:lang w:val="en-US"/>
          </w:rPr>
          <w:t>iz</w:t>
        </w:r>
        <w:r w:rsidRPr="00085B64">
          <w:rPr>
            <w:rStyle w:val="Hyperlink"/>
          </w:rPr>
          <w:t>.</w:t>
        </w:r>
        <w:r w:rsidRPr="00451D11">
          <w:rPr>
            <w:rStyle w:val="Hyperlink"/>
            <w:lang w:val="en-US"/>
          </w:rPr>
          <w:t>ru</w:t>
        </w:r>
        <w:r w:rsidRPr="00085B64">
          <w:rPr>
            <w:rStyle w:val="Hyperlink"/>
          </w:rPr>
          <w:t>/2134073/</w:t>
        </w:r>
        <w:r w:rsidRPr="00451D11">
          <w:rPr>
            <w:rStyle w:val="Hyperlink"/>
            <w:lang w:val="en-US"/>
          </w:rPr>
          <w:t>iuliia</w:t>
        </w:r>
        <w:r w:rsidRPr="00085B64">
          <w:rPr>
            <w:rStyle w:val="Hyperlink"/>
          </w:rPr>
          <w:t>-</w:t>
        </w:r>
        <w:r w:rsidRPr="00451D11">
          <w:rPr>
            <w:rStyle w:val="Hyperlink"/>
            <w:lang w:val="en-US"/>
          </w:rPr>
          <w:t>fokina</w:t>
        </w:r>
        <w:r w:rsidRPr="00085B64">
          <w:rPr>
            <w:rStyle w:val="Hyperlink"/>
          </w:rPr>
          <w:t>/</w:t>
        </w:r>
        <w:r w:rsidRPr="00451D11">
          <w:rPr>
            <w:rStyle w:val="Hyperlink"/>
            <w:lang w:val="en-US"/>
          </w:rPr>
          <w:t>pensii</w:t>
        </w:r>
        <w:r w:rsidRPr="00085B64">
          <w:rPr>
            <w:rStyle w:val="Hyperlink"/>
          </w:rPr>
          <w:t>-</w:t>
        </w:r>
        <w:r w:rsidRPr="00451D11">
          <w:rPr>
            <w:rStyle w:val="Hyperlink"/>
            <w:lang w:val="en-US"/>
          </w:rPr>
          <w:t>vyrastut</w:t>
        </w:r>
        <w:r w:rsidRPr="00085B64">
          <w:rPr>
            <w:rStyle w:val="Hyperlink"/>
          </w:rPr>
          <w:t>-</w:t>
        </w:r>
        <w:r w:rsidRPr="00451D11">
          <w:rPr>
            <w:rStyle w:val="Hyperlink"/>
            <w:lang w:val="en-US"/>
          </w:rPr>
          <w:t>uzhe</w:t>
        </w:r>
        <w:r w:rsidRPr="00085B64">
          <w:rPr>
            <w:rStyle w:val="Hyperlink"/>
          </w:rPr>
          <w:t>-</w:t>
        </w:r>
        <w:r w:rsidRPr="00451D11">
          <w:rPr>
            <w:rStyle w:val="Hyperlink"/>
            <w:lang w:val="en-US"/>
          </w:rPr>
          <w:t>oseniu</w:t>
        </w:r>
        <w:r w:rsidRPr="00085B64">
          <w:rPr>
            <w:rStyle w:val="Hyperlink"/>
          </w:rPr>
          <w:t>-</w:t>
        </w:r>
        <w:r w:rsidRPr="00451D11">
          <w:rPr>
            <w:rStyle w:val="Hyperlink"/>
            <w:lang w:val="en-US"/>
          </w:rPr>
          <w:t>komu</w:t>
        </w:r>
        <w:r w:rsidRPr="00085B64">
          <w:rPr>
            <w:rStyle w:val="Hyperlink"/>
          </w:rPr>
          <w:t>-</w:t>
        </w:r>
        <w:r w:rsidRPr="00451D11">
          <w:rPr>
            <w:rStyle w:val="Hyperlink"/>
            <w:lang w:val="en-US"/>
          </w:rPr>
          <w:t>iz</w:t>
        </w:r>
        <w:r w:rsidRPr="00085B64">
          <w:rPr>
            <w:rStyle w:val="Hyperlink"/>
          </w:rPr>
          <w:t>-</w:t>
        </w:r>
        <w:r w:rsidRPr="00451D11">
          <w:rPr>
            <w:rStyle w:val="Hyperlink"/>
            <w:lang w:val="en-US"/>
          </w:rPr>
          <w:t>rossiian</w:t>
        </w:r>
        <w:r w:rsidRPr="00085B64">
          <w:rPr>
            <w:rStyle w:val="Hyperlink"/>
          </w:rPr>
          <w:t>-</w:t>
        </w:r>
        <w:r w:rsidRPr="00451D11">
          <w:rPr>
            <w:rStyle w:val="Hyperlink"/>
            <w:lang w:val="en-US"/>
          </w:rPr>
          <w:t>pereschitaiut</w:t>
        </w:r>
        <w:r w:rsidRPr="00085B64">
          <w:rPr>
            <w:rStyle w:val="Hyperlink"/>
          </w:rPr>
          <w:t>-</w:t>
        </w:r>
        <w:r w:rsidRPr="00451D11">
          <w:rPr>
            <w:rStyle w:val="Hyperlink"/>
            <w:lang w:val="en-US"/>
          </w:rPr>
          <w:t>vyplaty</w:t>
        </w:r>
        <w:r w:rsidRPr="00085B64">
          <w:rPr>
            <w:rStyle w:val="Hyperlink"/>
          </w:rPr>
          <w:t>-</w:t>
        </w:r>
        <w:r w:rsidRPr="00451D11">
          <w:rPr>
            <w:rStyle w:val="Hyperlink"/>
            <w:lang w:val="en-US"/>
          </w:rPr>
          <w:t>s</w:t>
        </w:r>
        <w:r w:rsidRPr="00085B64">
          <w:rPr>
            <w:rStyle w:val="Hyperlink"/>
          </w:rPr>
          <w:t>-1-</w:t>
        </w:r>
        <w:r w:rsidRPr="00451D11">
          <w:rPr>
            <w:rStyle w:val="Hyperlink"/>
            <w:lang w:val="en-US"/>
          </w:rPr>
          <w:t>sentiabria</w:t>
        </w:r>
      </w:hyperlink>
      <w:r w:rsidRPr="00085B64">
        <w:t xml:space="preserve"> </w:t>
      </w:r>
    </w:p>
    <w:p w14:paraId="06FB2745" w14:textId="77777777" w:rsidR="0028382E" w:rsidRPr="00B151BE" w:rsidRDefault="0028382E" w:rsidP="0028382E">
      <w:pPr>
        <w:pStyle w:val="Heading2"/>
      </w:pPr>
      <w:bookmarkStart w:id="89" w:name="ф5"/>
      <w:bookmarkStart w:id="90" w:name="_Toc235428516"/>
      <w:bookmarkEnd w:id="89"/>
      <w:r w:rsidRPr="00B151BE">
        <w:lastRenderedPageBreak/>
        <w:t>Парламентская газета, 17.07.2026, Кого можно считать предпенсионером и что им положено</w:t>
      </w:r>
      <w:bookmarkEnd w:id="90"/>
    </w:p>
    <w:p w14:paraId="6C1E3D55" w14:textId="0FBF614E" w:rsidR="0028382E" w:rsidRPr="00B151BE" w:rsidRDefault="0028382E" w:rsidP="00F92C58">
      <w:pPr>
        <w:pStyle w:val="Heading3"/>
      </w:pPr>
      <w:bookmarkStart w:id="91" w:name="_Toc235428517"/>
      <w:r w:rsidRPr="00B151BE">
        <w:t xml:space="preserve">Обратившийся в Соцфонд человек сможет в тот же день получить информацию, относят ли его к категории предпенсионеров. Это предполагает порядок информирования россиян о достижении ими предпенсионного возраста, который подготовил Соцфонд. Соответствующий проект приказа размещен на портале проектов нормативных правовых актов. Подробности — в материале </w:t>
      </w:r>
      <w:r w:rsidR="00794FD7">
        <w:t>«</w:t>
      </w:r>
      <w:r w:rsidRPr="00B151BE">
        <w:t>Парламентской газеты</w:t>
      </w:r>
      <w:r w:rsidR="00794FD7">
        <w:t>»</w:t>
      </w:r>
      <w:r w:rsidRPr="00B151BE">
        <w:t>.</w:t>
      </w:r>
      <w:bookmarkEnd w:id="91"/>
    </w:p>
    <w:p w14:paraId="5F23D9B7" w14:textId="53003E6D" w:rsidR="0028382E" w:rsidRPr="00B151BE" w:rsidRDefault="00794FD7" w:rsidP="0028382E">
      <w:r>
        <w:t>«</w:t>
      </w:r>
      <w:r w:rsidR="0028382E" w:rsidRPr="00B151BE">
        <w:t>Госуслуги</w:t>
      </w:r>
      <w:r>
        <w:t>»</w:t>
      </w:r>
      <w:r w:rsidR="0028382E" w:rsidRPr="00B151BE">
        <w:t xml:space="preserve"> в помощь</w:t>
      </w:r>
    </w:p>
    <w:p w14:paraId="7D643AC9" w14:textId="77777777" w:rsidR="0028382E" w:rsidRPr="00B151BE" w:rsidRDefault="0028382E" w:rsidP="0028382E">
      <w:r w:rsidRPr="00B151BE">
        <w:t>Предпенсионерами считают людей, которым до выхода на страховую пенсию по старости осталось пять лет или менее.</w:t>
      </w:r>
    </w:p>
    <w:p w14:paraId="09303426" w14:textId="77777777" w:rsidR="0028382E" w:rsidRPr="00B151BE" w:rsidRDefault="0028382E" w:rsidP="0028382E">
      <w:r w:rsidRPr="00B151BE">
        <w:t>Информацию о переходе в новый статус Соцфонд, согласно документу, направит в беззаявительном порядке в личный кабинет будущего пенсионера на портале госуслуг. Если человек там не зарегистрирован, то процедура будет сложнее. В этом случае получить сведения можно будет на бумажном носителе в территориальном органе Соцфонда. Для этого придется направить туда запрос. Сделать это можно при личном визите либо через организации федеральной почтовой связи. Если человек обратится в Соцфонд лично, сведения ему предоставят в тот же день. Если в процессе задействована почта, ответ направят в срок, не превышающий трех рабочих дней со дня регистрации запроса.</w:t>
      </w:r>
    </w:p>
    <w:p w14:paraId="194D447D" w14:textId="77777777" w:rsidR="0028382E" w:rsidRPr="00B151BE" w:rsidRDefault="0028382E" w:rsidP="0028382E">
      <w:r w:rsidRPr="00B151BE">
        <w:t xml:space="preserve">Среди сведений, которые направит Соцфонд, будут следующие данные: </w:t>
      </w:r>
    </w:p>
    <w:p w14:paraId="4449291B" w14:textId="77777777" w:rsidR="0028382E" w:rsidRPr="00B151BE" w:rsidRDefault="0028382E" w:rsidP="0028382E">
      <w:r w:rsidRPr="00B151BE">
        <w:t>дата, по состоянию на которую предоставляют информацию,</w:t>
      </w:r>
    </w:p>
    <w:p w14:paraId="45BAC567" w14:textId="77777777" w:rsidR="0028382E" w:rsidRPr="00B151BE" w:rsidRDefault="0028382E" w:rsidP="0028382E">
      <w:r w:rsidRPr="00B151BE">
        <w:t>фамилия, имя, отчество,</w:t>
      </w:r>
    </w:p>
    <w:p w14:paraId="2933DD08" w14:textId="77777777" w:rsidR="0028382E" w:rsidRPr="00B151BE" w:rsidRDefault="0028382E" w:rsidP="0028382E">
      <w:r w:rsidRPr="00B151BE">
        <w:t>страховой номер индивидуального лицевого счета,</w:t>
      </w:r>
    </w:p>
    <w:p w14:paraId="45B342DD" w14:textId="77777777" w:rsidR="0028382E" w:rsidRPr="00B151BE" w:rsidRDefault="0028382E" w:rsidP="0028382E">
      <w:r w:rsidRPr="00B151BE">
        <w:t>дата рождения,</w:t>
      </w:r>
    </w:p>
    <w:p w14:paraId="0918F2A7" w14:textId="77777777" w:rsidR="0028382E" w:rsidRPr="00B151BE" w:rsidRDefault="0028382E" w:rsidP="0028382E">
      <w:r w:rsidRPr="00B151BE">
        <w:t>дата отнесения гражданина к категории граждан предпенсионного возраста.</w:t>
      </w:r>
    </w:p>
    <w:p w14:paraId="1D21A665" w14:textId="77777777" w:rsidR="0028382E" w:rsidRPr="00B151BE" w:rsidRDefault="0028382E" w:rsidP="0028382E">
      <w:r w:rsidRPr="00B151BE">
        <w:t>Защита от увольнения</w:t>
      </w:r>
    </w:p>
    <w:p w14:paraId="2EF92D3C" w14:textId="77777777" w:rsidR="0028382E" w:rsidRPr="00B151BE" w:rsidRDefault="0028382E" w:rsidP="0028382E">
      <w:r w:rsidRPr="00B151BE">
        <w:t>Среди льгот, положенных этой категории россиян, — дополнительная защита от увольнения. Работодатели по своей инициативе могут расторгнуть трудовое соглашение с такими сотрудниками только по очень веским основаниям. А необоснованный отказ принять их на работу чреват привлечением к административной или уголовной ответственности.</w:t>
      </w:r>
    </w:p>
    <w:p w14:paraId="284927A5" w14:textId="77777777" w:rsidR="0028382E" w:rsidRPr="00B151BE" w:rsidRDefault="0028382E" w:rsidP="0028382E">
      <w:r w:rsidRPr="00B151BE">
        <w:t>Некоторым пенсионерам намерены облегчить получение компенсации</w:t>
      </w:r>
    </w:p>
    <w:p w14:paraId="1982BE69" w14:textId="77777777" w:rsidR="0028382E" w:rsidRPr="00B151BE" w:rsidRDefault="0028382E" w:rsidP="0028382E">
      <w:r w:rsidRPr="00B151BE">
        <w:t>Работающим предпенсионерам положены два оплачиваемых рабочих дня в год для прохождения диспансеризации с сохранением рабочего места и среднего заработка. Также люди этого возраста могут рассчитывать на повышенное пособие по безработице и бесплатное профобучение.</w:t>
      </w:r>
    </w:p>
    <w:p w14:paraId="47CF70F9" w14:textId="77777777" w:rsidR="0028382E" w:rsidRPr="00B151BE" w:rsidRDefault="0028382E" w:rsidP="0028382E">
      <w:r w:rsidRPr="00B151BE">
        <w:t>Помимо этого, безработному человеку по предложению центра занятости могут назначить пенсию на два года раньше наступления пенсионного возраста.</w:t>
      </w:r>
    </w:p>
    <w:p w14:paraId="7C2DEE73" w14:textId="77777777" w:rsidR="0028382E" w:rsidRPr="00B151BE" w:rsidRDefault="0028382E" w:rsidP="0028382E">
      <w:r w:rsidRPr="00B151BE">
        <w:lastRenderedPageBreak/>
        <w:t>Основание для принятия такого решения — одновременное соблюдение условий:</w:t>
      </w:r>
    </w:p>
    <w:p w14:paraId="0921A47F" w14:textId="77777777" w:rsidR="0028382E" w:rsidRPr="00B151BE" w:rsidRDefault="0028382E" w:rsidP="0028382E">
      <w:r w:rsidRPr="00B151BE">
        <w:t>у центра занятости нет возможности трудоустроить человека,</w:t>
      </w:r>
    </w:p>
    <w:p w14:paraId="6AB05335" w14:textId="77777777" w:rsidR="0028382E" w:rsidRPr="00B151BE" w:rsidRDefault="0028382E" w:rsidP="0028382E">
      <w:r w:rsidRPr="00B151BE">
        <w:t>у претендента на досрочную пенсию есть страховой стаж продолжительностью не менее 25 лет для мужчин и 20 лет для женщин,</w:t>
      </w:r>
    </w:p>
    <w:p w14:paraId="09750581" w14:textId="77777777" w:rsidR="0028382E" w:rsidRPr="00B151BE" w:rsidRDefault="0028382E" w:rsidP="0028382E">
      <w:r w:rsidRPr="00B151BE">
        <w:t>безработный человек уже набрал необходимое для назначения пенсии количество пенсионных баллов, в 2026 году это 30,</w:t>
      </w:r>
    </w:p>
    <w:p w14:paraId="6960D2E5" w14:textId="77777777" w:rsidR="0028382E" w:rsidRPr="00B151BE" w:rsidRDefault="0028382E" w:rsidP="0028382E">
      <w:r w:rsidRPr="00B151BE">
        <w:t>безработный уволен в связи с ликвидацией организации либо прекращением деятельности ИП, сокращением численности или штата работников организации, индивидуального предпринимателя.</w:t>
      </w:r>
    </w:p>
    <w:p w14:paraId="42877B66" w14:textId="77777777" w:rsidR="0028382E" w:rsidRPr="00B151BE" w:rsidRDefault="0028382E" w:rsidP="0028382E">
      <w:r w:rsidRPr="00B151BE">
        <w:t>Предпенсионерам положены и некоторые налоговые преференции.</w:t>
      </w:r>
    </w:p>
    <w:p w14:paraId="6295DA95" w14:textId="71A41539" w:rsidR="0028382E" w:rsidRPr="00B151BE" w:rsidRDefault="00794FD7" w:rsidP="0028382E">
      <w:r>
        <w:t>«</w:t>
      </w:r>
      <w:r w:rsidR="0028382E" w:rsidRPr="00B151BE">
        <w:t>Они имеют право на освобождение от уплаты налога на шесть соток земельного участка и освобождение от уплаты налога на квартиру, дом, гараж, хозяйственную постройку до 50 квадратных метров</w:t>
      </w:r>
      <w:r>
        <w:t>»</w:t>
      </w:r>
      <w:r w:rsidR="0028382E" w:rsidRPr="00B151BE">
        <w:t xml:space="preserve">, — сказала </w:t>
      </w:r>
      <w:r>
        <w:t>«</w:t>
      </w:r>
      <w:r w:rsidR="0028382E" w:rsidRPr="00B151BE">
        <w:t>Парламентской газете</w:t>
      </w:r>
      <w:r>
        <w:t>»</w:t>
      </w:r>
      <w:r w:rsidR="0028382E" w:rsidRPr="00B151BE">
        <w:t xml:space="preserve"> член Комитета Госдумы по труду, социальной политике и делам ветеранов Светлана Бессараб.</w:t>
      </w:r>
    </w:p>
    <w:p w14:paraId="29EF80DD" w14:textId="77777777" w:rsidR="0028382E" w:rsidRPr="00B151BE" w:rsidRDefault="0028382E" w:rsidP="0028382E">
      <w:r w:rsidRPr="00B151BE">
        <w:t>Регионы могут устанавливать свои льготы для предпенсионеров. Это, например:</w:t>
      </w:r>
    </w:p>
    <w:p w14:paraId="642F65FD" w14:textId="77777777" w:rsidR="0028382E" w:rsidRPr="00B151BE" w:rsidRDefault="0028382E" w:rsidP="0028382E">
      <w:r w:rsidRPr="00B151BE">
        <w:t>бесплатный проезд на общественном городском транспорте и пригородном железнодорожном транспорте,</w:t>
      </w:r>
    </w:p>
    <w:p w14:paraId="09689499" w14:textId="77777777" w:rsidR="0028382E" w:rsidRPr="00B151BE" w:rsidRDefault="0028382E" w:rsidP="0028382E">
      <w:r w:rsidRPr="00B151BE">
        <w:t>денежная компенсация за медицинские препараты по рецепту врача,</w:t>
      </w:r>
    </w:p>
    <w:p w14:paraId="0C196476" w14:textId="77777777" w:rsidR="0028382E" w:rsidRPr="00B151BE" w:rsidRDefault="0028382E" w:rsidP="0028382E">
      <w:r w:rsidRPr="00B151BE">
        <w:t>скидка на оплату жилищно-коммунальных услуг.</w:t>
      </w:r>
    </w:p>
    <w:p w14:paraId="1303A5F5" w14:textId="381F4A0C" w:rsidR="0028382E" w:rsidRPr="00C05758" w:rsidRDefault="0028382E" w:rsidP="0028382E">
      <w:hyperlink r:id="rId31" w:history="1">
        <w:r w:rsidRPr="00B151BE">
          <w:rPr>
            <w:rStyle w:val="Hyperlink"/>
          </w:rPr>
          <w:t>https://www.pnp.ru/social/kogo-mozhno-schitat-predpensionerom-i-chto-im-polozheno.html</w:t>
        </w:r>
      </w:hyperlink>
      <w:r w:rsidRPr="00B151BE">
        <w:t xml:space="preserve"> </w:t>
      </w:r>
    </w:p>
    <w:p w14:paraId="379040A8" w14:textId="49E53EEF" w:rsidR="00085B64" w:rsidRPr="00085B64" w:rsidRDefault="00085B64" w:rsidP="00085B64">
      <w:pPr>
        <w:pStyle w:val="Heading2"/>
      </w:pPr>
      <w:bookmarkStart w:id="92" w:name="_Toc235428518"/>
      <w:r w:rsidRPr="00085B64">
        <w:t>Парламентская газета, 20.07.2026, Кому положена повышенная пенсия</w:t>
      </w:r>
      <w:bookmarkEnd w:id="92"/>
    </w:p>
    <w:p w14:paraId="7DCEDA63" w14:textId="77777777" w:rsidR="00085B64" w:rsidRPr="00085B64" w:rsidRDefault="00085B64" w:rsidP="00085B64">
      <w:pPr>
        <w:pStyle w:val="Heading3"/>
      </w:pPr>
      <w:bookmarkStart w:id="93" w:name="_Toc235428519"/>
      <w:r w:rsidRPr="00085B64">
        <w:t>Инвалиды и шахтеры, сельские жители и северяне - таков неполный перечень тех, кто имеет право на дополнительные суммы к пенсии. Подробности - в материале «Парламентской газеты».</w:t>
      </w:r>
      <w:bookmarkEnd w:id="93"/>
    </w:p>
    <w:p w14:paraId="039CF331" w14:textId="77777777" w:rsidR="00085B64" w:rsidRPr="00085B64" w:rsidRDefault="00085B64" w:rsidP="00085B64">
      <w:r w:rsidRPr="00085B64">
        <w:t>Для сельских жителей</w:t>
      </w:r>
    </w:p>
    <w:p w14:paraId="372A4F94" w14:textId="77777777" w:rsidR="00085B64" w:rsidRPr="00085B64" w:rsidRDefault="00085B64" w:rsidP="00085B64">
      <w:r w:rsidRPr="00085B64">
        <w:t>Страховая пенсия по старости в России состоит из двух частей: фиксированной и страховой. В 2026 году базовый размер фиксированной выплаты у всех получателей одинаковый - 9 584,69 рубля. Страховая часть зависит от общего стажа, среднего заработка до 1 января 2002 года и суммы пенсионных взносов после этой даты.</w:t>
      </w:r>
    </w:p>
    <w:p w14:paraId="6D3BC41E" w14:textId="77777777" w:rsidR="00085B64" w:rsidRPr="00085B64" w:rsidRDefault="00085B64" w:rsidP="00085B64">
      <w:r w:rsidRPr="00085B64">
        <w:t>На повышенную фиксированную выплату могут претендовать неработающие пенсионеры, проживающие в сельской местности. Для этого их стаж в сельском хозяйстве должен составлять не менее 30 лет по профессиям из специального правительственного перечня (например, агрономы, агрохимики, трактористы, мельники).</w:t>
      </w:r>
    </w:p>
    <w:p w14:paraId="28DFAD8F" w14:textId="77777777" w:rsidR="00085B64" w:rsidRPr="00085B64" w:rsidRDefault="00085B64" w:rsidP="00085B64">
      <w:r w:rsidRPr="00085B64">
        <w:t>Эта категория получает надбавку в размере 25 процентов к фиксированной выплате. В 2026 году это дополнительные 2 396,17 рубля ежемесячно.</w:t>
      </w:r>
    </w:p>
    <w:p w14:paraId="281207C4" w14:textId="77777777" w:rsidR="00085B64" w:rsidRPr="00085B64" w:rsidRDefault="00085B64" w:rsidP="00085B64">
      <w:r w:rsidRPr="00085B64">
        <w:t>За жизнь и работу на Крайнем Севере</w:t>
      </w:r>
    </w:p>
    <w:p w14:paraId="56C0A240" w14:textId="77777777" w:rsidR="00085B64" w:rsidRPr="00085B64" w:rsidRDefault="00085B64" w:rsidP="00085B64">
      <w:r w:rsidRPr="00085B64">
        <w:lastRenderedPageBreak/>
        <w:t>Размер пенсии может измениться и при смене региона проживания, если в новом городе применяют другой районный коэффициент. На Крайнем Севере и в приравненных к нему местностях действуют два механизма повышения фиксированной части: на районный коэффициент, а также за «северный» стаж. Последний подразумевает не менее 15 календарных лет работы в районах Крайнего Севера или 20 - в приравненных местностях при общем страховом стаже 25 лет для мужчин и 20 лет для женщин.</w:t>
      </w:r>
    </w:p>
    <w:p w14:paraId="371D45FF" w14:textId="77777777" w:rsidR="00085B64" w:rsidRPr="00085B64" w:rsidRDefault="00085B64" w:rsidP="00085B64">
      <w:r w:rsidRPr="00085B64">
        <w:t>За иждивенцев</w:t>
      </w:r>
    </w:p>
    <w:p w14:paraId="79130BD1" w14:textId="77777777" w:rsidR="00085B64" w:rsidRPr="00085B64" w:rsidRDefault="00085B64" w:rsidP="00085B64">
      <w:r w:rsidRPr="00085B64">
        <w:t>Пенсионеры могут получать доплату за нетрудоспособных членов семьи, находящихся на их иждивении, - детей, внуков, братьев и сестер в возрасте до 18 лет. Если иждивенец учится очно, доплата сохраняется до 23 лет.</w:t>
      </w:r>
    </w:p>
    <w:p w14:paraId="6AB95C5D" w14:textId="77777777" w:rsidR="00085B64" w:rsidRPr="00085B64" w:rsidRDefault="00085B64" w:rsidP="00085B64">
      <w:r w:rsidRPr="00085B64">
        <w:t>Сумма за одного родственника составляет одну треть фиксированной выплаты за каждого иждивенца. Если их два, ее удваивают. Если три и более - доплата составит сто процентов фиксированной выплаты. Таким образом, в 2026 году за одного родственника доплата составит около 3 195 рублей, за двоих - примерно 6 390 рублей, а за троих и более - полные 9 584,69 рубля. Эта надбавка положена как работающим, так и неработающим получателям страховой пенсии по старости или инвалидности.</w:t>
      </w:r>
    </w:p>
    <w:p w14:paraId="64195D56" w14:textId="77777777" w:rsidR="00085B64" w:rsidRPr="00085B64" w:rsidRDefault="00085B64" w:rsidP="00085B64">
      <w:r w:rsidRPr="00085B64">
        <w:t>Юбиляры и инвалиды</w:t>
      </w:r>
    </w:p>
    <w:p w14:paraId="3C1E8841" w14:textId="77777777" w:rsidR="00085B64" w:rsidRPr="00085B64" w:rsidRDefault="00085B64" w:rsidP="00085B64">
      <w:r w:rsidRPr="00085B64">
        <w:t xml:space="preserve">Пенсионерам, достигшим 80 лет, а также инвалидам </w:t>
      </w:r>
      <w:r w:rsidRPr="00085B64">
        <w:rPr>
          <w:lang w:val="en-US"/>
        </w:rPr>
        <w:t>I</w:t>
      </w:r>
      <w:r w:rsidRPr="00085B64">
        <w:t xml:space="preserve"> группы положена удвоенная фиксированная выплата. В 2026 году это 19 169,38 рубля.</w:t>
      </w:r>
    </w:p>
    <w:p w14:paraId="7A5E018C" w14:textId="77777777" w:rsidR="00085B64" w:rsidRPr="00085B64" w:rsidRDefault="00085B64" w:rsidP="00085B64">
      <w:r w:rsidRPr="00085B64">
        <w:t xml:space="preserve">Важно: по закону доплату можно получить только по одному из этих оснований. Если пенсию уже увеличили при получении </w:t>
      </w:r>
      <w:r w:rsidRPr="00085B64">
        <w:rPr>
          <w:lang w:val="en-US"/>
        </w:rPr>
        <w:t>I</w:t>
      </w:r>
      <w:r w:rsidRPr="00085B64">
        <w:t xml:space="preserve"> группы инвалидности, при достижении 80 лет ее повторно не поднимут.</w:t>
      </w:r>
    </w:p>
    <w:p w14:paraId="036E5332" w14:textId="77777777" w:rsidR="00085B64" w:rsidRPr="00085B64" w:rsidRDefault="00085B64" w:rsidP="00085B64">
      <w:r w:rsidRPr="00085B64">
        <w:t>Летчики и шахтеры</w:t>
      </w:r>
    </w:p>
    <w:p w14:paraId="3A7A57E4" w14:textId="77777777" w:rsidR="00085B64" w:rsidRPr="00085B64" w:rsidRDefault="00085B64" w:rsidP="00085B64">
      <w:r w:rsidRPr="00085B64">
        <w:t>Ежемесячные надбавки также положены представителям отдельных профессий, в частности членам летных экипажей гражданской авиации и работникам угольной промышленности. Они компенсируют вредные и тяжелые условия труда.</w:t>
      </w:r>
    </w:p>
    <w:p w14:paraId="028A9E8C" w14:textId="77777777" w:rsidR="00085B64" w:rsidRPr="00085B64" w:rsidRDefault="00085B64" w:rsidP="00085B64">
      <w:r w:rsidRPr="00085B64">
        <w:t>«Это отдельные выплаты, которые финансируются за счет работодателей. Они перечисляют дополнительные страховые взносы, чтобы их бывшие сотрудники получали надбавки», - пояснила «Парламентской газете» член Комитета Госдумы по труду, социальной политике и делам ветеранов Светлана Бессараб.</w:t>
      </w:r>
    </w:p>
    <w:p w14:paraId="1AF116BC" w14:textId="77777777" w:rsidR="00085B64" w:rsidRPr="00085B64" w:rsidRDefault="00085B64" w:rsidP="00085B64">
      <w:r w:rsidRPr="00085B64">
        <w:t>Размер надбавки индивидуален и зависит от продолжительности специального стажа, условий труда и суммы взносов за предыдущий квартал. Индексация этих выплат проводится четыре раза в год: 1 февраля, 1 мая, 1 августа и 1 ноября.</w:t>
      </w:r>
    </w:p>
    <w:p w14:paraId="34506866" w14:textId="3F476C3C" w:rsidR="00085B64" w:rsidRPr="00085B64" w:rsidRDefault="00085B64" w:rsidP="00085B64">
      <w:hyperlink r:id="rId32" w:history="1">
        <w:r w:rsidRPr="00451D11">
          <w:rPr>
            <w:rStyle w:val="Hyperlink"/>
            <w:lang w:val="en-US"/>
          </w:rPr>
          <w:t>https</w:t>
        </w:r>
        <w:r w:rsidRPr="00085B64">
          <w:rPr>
            <w:rStyle w:val="Hyperlink"/>
          </w:rPr>
          <w:t>://</w:t>
        </w:r>
        <w:r w:rsidRPr="00451D11">
          <w:rPr>
            <w:rStyle w:val="Hyperlink"/>
            <w:lang w:val="en-US"/>
          </w:rPr>
          <w:t>www</w:t>
        </w:r>
        <w:r w:rsidRPr="00085B64">
          <w:rPr>
            <w:rStyle w:val="Hyperlink"/>
          </w:rPr>
          <w:t>.</w:t>
        </w:r>
        <w:r w:rsidRPr="00451D11">
          <w:rPr>
            <w:rStyle w:val="Hyperlink"/>
            <w:lang w:val="en-US"/>
          </w:rPr>
          <w:t>pnp</w:t>
        </w:r>
        <w:r w:rsidRPr="00085B64">
          <w:rPr>
            <w:rStyle w:val="Hyperlink"/>
          </w:rPr>
          <w:t>.</w:t>
        </w:r>
        <w:r w:rsidRPr="00451D11">
          <w:rPr>
            <w:rStyle w:val="Hyperlink"/>
            <w:lang w:val="en-US"/>
          </w:rPr>
          <w:t>ru</w:t>
        </w:r>
        <w:r w:rsidRPr="00085B64">
          <w:rPr>
            <w:rStyle w:val="Hyperlink"/>
          </w:rPr>
          <w:t>/</w:t>
        </w:r>
        <w:r w:rsidRPr="00451D11">
          <w:rPr>
            <w:rStyle w:val="Hyperlink"/>
            <w:lang w:val="en-US"/>
          </w:rPr>
          <w:t>social</w:t>
        </w:r>
        <w:r w:rsidRPr="00085B64">
          <w:rPr>
            <w:rStyle w:val="Hyperlink"/>
          </w:rPr>
          <w:t>/</w:t>
        </w:r>
        <w:r w:rsidRPr="00451D11">
          <w:rPr>
            <w:rStyle w:val="Hyperlink"/>
            <w:lang w:val="en-US"/>
          </w:rPr>
          <w:t>komu</w:t>
        </w:r>
        <w:r w:rsidRPr="00085B64">
          <w:rPr>
            <w:rStyle w:val="Hyperlink"/>
          </w:rPr>
          <w:t>-</w:t>
        </w:r>
        <w:r w:rsidRPr="00451D11">
          <w:rPr>
            <w:rStyle w:val="Hyperlink"/>
            <w:lang w:val="en-US"/>
          </w:rPr>
          <w:t>polozhena</w:t>
        </w:r>
        <w:r w:rsidRPr="00085B64">
          <w:rPr>
            <w:rStyle w:val="Hyperlink"/>
          </w:rPr>
          <w:t>-</w:t>
        </w:r>
        <w:r w:rsidRPr="00451D11">
          <w:rPr>
            <w:rStyle w:val="Hyperlink"/>
            <w:lang w:val="en-US"/>
          </w:rPr>
          <w:t>povyshennaya</w:t>
        </w:r>
        <w:r w:rsidRPr="00085B64">
          <w:rPr>
            <w:rStyle w:val="Hyperlink"/>
          </w:rPr>
          <w:t>-</w:t>
        </w:r>
        <w:r w:rsidRPr="00451D11">
          <w:rPr>
            <w:rStyle w:val="Hyperlink"/>
            <w:lang w:val="en-US"/>
          </w:rPr>
          <w:t>pensiya</w:t>
        </w:r>
        <w:r w:rsidRPr="00085B64">
          <w:rPr>
            <w:rStyle w:val="Hyperlink"/>
          </w:rPr>
          <w:t>.</w:t>
        </w:r>
        <w:r w:rsidRPr="00451D11">
          <w:rPr>
            <w:rStyle w:val="Hyperlink"/>
            <w:lang w:val="en-US"/>
          </w:rPr>
          <w:t>html</w:t>
        </w:r>
      </w:hyperlink>
      <w:r w:rsidRPr="00085B64">
        <w:t xml:space="preserve"> </w:t>
      </w:r>
    </w:p>
    <w:p w14:paraId="7F33A0D1" w14:textId="77777777" w:rsidR="009A5033" w:rsidRDefault="009A5033" w:rsidP="009A5033">
      <w:pPr>
        <w:pStyle w:val="Heading2"/>
      </w:pPr>
      <w:bookmarkStart w:id="94" w:name="ф8"/>
      <w:bookmarkStart w:id="95" w:name="ф6"/>
      <w:bookmarkStart w:id="96" w:name="_Toc235428520"/>
      <w:bookmarkEnd w:id="94"/>
      <w:bookmarkEnd w:id="95"/>
      <w:r>
        <w:lastRenderedPageBreak/>
        <w:t>РИА Новости, 18.07.2026, Стал известен средний размер пенсии россиян</w:t>
      </w:r>
      <w:bookmarkEnd w:id="96"/>
    </w:p>
    <w:p w14:paraId="7AAD7E6A" w14:textId="77777777" w:rsidR="009A5033" w:rsidRDefault="009A5033" w:rsidP="00F92C58">
      <w:pPr>
        <w:pStyle w:val="Heading3"/>
      </w:pPr>
      <w:bookmarkStart w:id="97" w:name="_Hlk235266143"/>
      <w:bookmarkStart w:id="98" w:name="_Toc235428521"/>
      <w:r>
        <w:t>Средний размер пенсии работающих и неработающих россиян в июне 2026 года составил более 25,4 тысячи рублей, за год сумма выросла примерно на две тысячи рублей, следует из данных Социального фонда России, с которыми ознакомилось РИА Новости</w:t>
      </w:r>
      <w:bookmarkEnd w:id="97"/>
      <w:r>
        <w:t>.</w:t>
      </w:r>
      <w:bookmarkEnd w:id="98"/>
    </w:p>
    <w:p w14:paraId="6CD79886" w14:textId="77777777" w:rsidR="009A5033" w:rsidRDefault="009A5033" w:rsidP="009A5033">
      <w:r>
        <w:t>Согласно данным ведомства, 1 июня 2026 года пенсия работающих и неработающих граждан составила 25 402 рубля. В аналогичный период 2025 года работающие и неработающие пенсионеры получали около 23 454 рубля.</w:t>
      </w:r>
    </w:p>
    <w:p w14:paraId="26033BCD" w14:textId="77777777" w:rsidR="009A5033" w:rsidRDefault="009A5033" w:rsidP="009A5033">
      <w:r>
        <w:t>Самая высокая пенсия граждан пришлась на Чукотский автономный округ - 42 270 рублей.</w:t>
      </w:r>
    </w:p>
    <w:p w14:paraId="43B73256" w14:textId="1EEB4E64" w:rsidR="009A5033" w:rsidRDefault="009A5033" w:rsidP="009A5033">
      <w:hyperlink r:id="rId33" w:history="1">
        <w:r w:rsidRPr="00544E61">
          <w:rPr>
            <w:rStyle w:val="Hyperlink"/>
          </w:rPr>
          <w:t>https://ria.ru/20260718/pensija-2105515436.html</w:t>
        </w:r>
      </w:hyperlink>
      <w:r>
        <w:t xml:space="preserve"> </w:t>
      </w:r>
    </w:p>
    <w:p w14:paraId="4D997225" w14:textId="77777777" w:rsidR="003D1C5B" w:rsidRDefault="003D1C5B" w:rsidP="003D1C5B">
      <w:pPr>
        <w:pStyle w:val="Heading2"/>
      </w:pPr>
      <w:bookmarkStart w:id="99" w:name="_Toc235428522"/>
      <w:r>
        <w:t>ТАСС, 18.07.2026, Названа средняя пенсия в России в июне</w:t>
      </w:r>
      <w:bookmarkEnd w:id="99"/>
    </w:p>
    <w:p w14:paraId="12BCD5CD" w14:textId="77777777" w:rsidR="003D1C5B" w:rsidRDefault="003D1C5B" w:rsidP="00F92C58">
      <w:pPr>
        <w:pStyle w:val="Heading3"/>
      </w:pPr>
      <w:bookmarkStart w:id="100" w:name="_Toc235428523"/>
      <w:r>
        <w:t>Средний размер пенсионного обеспечения в России в июне 2026 года составил 25,4 тыс. рублей, выяснил ТАСС, изучив статистику.</w:t>
      </w:r>
      <w:bookmarkEnd w:id="100"/>
    </w:p>
    <w:p w14:paraId="7162E393" w14:textId="77777777" w:rsidR="003D1C5B" w:rsidRDefault="003D1C5B" w:rsidP="003D1C5B">
      <w:r>
        <w:t>Средний размер пенсионного обеспечения в России в июне 2026 года составил 25 402 рубля, согласно данным Соцфонда. Год назад гражданам России в среднем начисляли по 23 454 рубля. Таким образом, сумма выросла практически на 2 тыс. рублей.</w:t>
      </w:r>
    </w:p>
    <w:p w14:paraId="768BB196" w14:textId="7E4C3603" w:rsidR="003D1C5B" w:rsidRPr="00C05758" w:rsidRDefault="003D1C5B" w:rsidP="003D1C5B">
      <w:hyperlink r:id="rId34" w:history="1">
        <w:r w:rsidRPr="00544E61">
          <w:rPr>
            <w:rStyle w:val="Hyperlink"/>
          </w:rPr>
          <w:t>https://tass.ru/obschestvo/27929357</w:t>
        </w:r>
      </w:hyperlink>
      <w:r>
        <w:t xml:space="preserve"> </w:t>
      </w:r>
    </w:p>
    <w:p w14:paraId="4CEBB794" w14:textId="1711841B" w:rsidR="002D23DF" w:rsidRPr="002D23DF" w:rsidRDefault="002D23DF" w:rsidP="002D23DF">
      <w:pPr>
        <w:pStyle w:val="Heading2"/>
      </w:pPr>
      <w:bookmarkStart w:id="101" w:name="_Toc235428524"/>
      <w:r w:rsidRPr="002D23DF">
        <w:t>РИА Новости, 20.07.2026, В 12 регионах России средняя пенсия превысила 30 тыс руб</w:t>
      </w:r>
      <w:bookmarkEnd w:id="101"/>
    </w:p>
    <w:p w14:paraId="09EE89A7" w14:textId="77777777" w:rsidR="002D23DF" w:rsidRPr="002D23DF" w:rsidRDefault="002D23DF" w:rsidP="002D23DF">
      <w:pPr>
        <w:pStyle w:val="Heading3"/>
      </w:pPr>
      <w:bookmarkStart w:id="102" w:name="_Toc235428525"/>
      <w:r w:rsidRPr="002D23DF">
        <w:t>Средний размер пенсионного обеспечения более 30 тысяч рублей в июне 2026 года зафиксирован в 12 регионах России, следует из данных Социального фонда России, с которыми ознакомилось РИА Новости.</w:t>
      </w:r>
      <w:bookmarkEnd w:id="102"/>
    </w:p>
    <w:p w14:paraId="1F2379D3" w14:textId="77777777" w:rsidR="002D23DF" w:rsidRPr="002D23DF" w:rsidRDefault="002D23DF" w:rsidP="002D23DF">
      <w:r w:rsidRPr="002D23DF">
        <w:t>Согласно данным, средняя пенсия более 30 тысяч рублей в июне 2026 года отмечена в 12 субъектах страны . Речь идет о Чукотке (42 270 рублей), Ненецком автономном округе (38 831 рубль), Камчатском крае (37 662 рубля), Магаданской области (37 582 рубля), Ханты-Мансийском автономном округе (37 097 рублей).</w:t>
      </w:r>
    </w:p>
    <w:p w14:paraId="2F05694C" w14:textId="77777777" w:rsidR="002D23DF" w:rsidRPr="002D23DF" w:rsidRDefault="002D23DF" w:rsidP="002D23DF">
      <w:r w:rsidRPr="002D23DF">
        <w:t>Кроме того, соответствующий размер средней пенсии был зафиксирован в Ямало-Ненецком автономном округе (36 436 рублей), Мурманской области (34 266 рублей), Сахалинской области (33 741 рубль), Якутии (33 709 рублей), Республике Коми (32 260 рублей), Архангельской области (31 722 рубля) и Карелии (31 092 рубля).</w:t>
      </w:r>
    </w:p>
    <w:p w14:paraId="1A72525B" w14:textId="7DA553AF" w:rsidR="002D23DF" w:rsidRPr="00C05758" w:rsidRDefault="002D23DF" w:rsidP="002D23DF">
      <w:r w:rsidRPr="002962E7">
        <w:t>Средний размер пенсии работающих и неработающих россиян в июне 2026 года составил 25 402 рубля. В аналогичный период 2025 года работающие и неработающие пенсионеры получали 23 454 рубля.</w:t>
      </w:r>
    </w:p>
    <w:p w14:paraId="2FE9E7A8" w14:textId="5E1EE5B5" w:rsidR="00770678" w:rsidRPr="00D94878" w:rsidRDefault="00770678" w:rsidP="00770678">
      <w:pPr>
        <w:pStyle w:val="Heading2"/>
      </w:pPr>
      <w:bookmarkStart w:id="103" w:name="_Toc235428526"/>
      <w:r>
        <w:lastRenderedPageBreak/>
        <w:t>РБК, 20.07.2026</w:t>
      </w:r>
      <w:r w:rsidRPr="00D94878">
        <w:t xml:space="preserve">, </w:t>
      </w:r>
      <w:r>
        <w:t>Чукотка возглавила рейтинг регионов России по размеру пенсий</w:t>
      </w:r>
      <w:bookmarkEnd w:id="103"/>
    </w:p>
    <w:p w14:paraId="41B2651A" w14:textId="77777777" w:rsidR="00770678" w:rsidRDefault="00770678" w:rsidP="00770678">
      <w:pPr>
        <w:pStyle w:val="Heading3"/>
      </w:pPr>
      <w:bookmarkStart w:id="104" w:name="_Toc235428527"/>
      <w:r>
        <w:t>По состоянию на 1 июня 2026 года самые высокие пенсии в России получают жители Чукотского автономного округа. Средний размер пенсионного обеспечения здесь достиг 42,27 тыс. руб., увеличившись за год на 9,1%. Об этом свидетельствуют данные Социального фонда России. В целом Дальний Восток сохранил лидерство среди федеральных округов страны по размеру средней пенсии: она составила 28,46 тыс. руб., что на 8,6% больше, чем годом ранее, и более чем на 3 тыс. руб. превышает среднероссийский показатель (25,4 тыс. руб.).</w:t>
      </w:r>
      <w:bookmarkEnd w:id="104"/>
    </w:p>
    <w:p w14:paraId="73DD6724" w14:textId="77777777" w:rsidR="00770678" w:rsidRDefault="00770678" w:rsidP="00770678">
      <w:r>
        <w:t>В число регионов с наиболее высоким уровнем пенсионного обеспечения в стране, помимо Чукотки, также входят еще четыре субъекта ДФО. На Камчатке средняя пенсия составляет 37,66 тыс. руб. (+9% за год), в Магаданской области - 37,58 тыс. руб. (+9,6%), в Сахалинской области - 33,74 тыс. руб. (+9,2%), в Якутии - 33,71 тыс. руб. (+9%).</w:t>
      </w:r>
    </w:p>
    <w:p w14:paraId="0FCAC1F9" w14:textId="77777777" w:rsidR="00770678" w:rsidRDefault="00770678" w:rsidP="00770678">
      <w:r>
        <w:t>В Хабаровском крае средняя пенсия за год увеличилась с 27,3 тыс. до 29,6 тыс. руб. (+8,4%), в ЕАО - с 23,39 тыс. до 25,35 тыс. руб. (+8,4%), в Приморском крае - с 24,14 тыс. до 26,16 тыс. руб. (+8,3%), в Амурской области - с 24,04 тыс. до 26,04 тыс. руб. (+8,3%).</w:t>
      </w:r>
    </w:p>
    <w:p w14:paraId="70802487" w14:textId="77777777" w:rsidR="00770678" w:rsidRDefault="00770678" w:rsidP="00770678">
      <w:r>
        <w:t>Наименьшие размеры пенсионного обеспечения в ДФО сохраняются в Республике Бурятия и Забайкальском крае. В Бурятии средняя пенсия выросла с 22,17 тыс. до 23,99 тыс. руб. (+8,2%), в Забайкалье - с 22,06 тыс. до 23,82 тыс. руб. (+8%), что стало самым низким темпом роста среди дальневосточных регионов.</w:t>
      </w:r>
    </w:p>
    <w:p w14:paraId="7F063C49" w14:textId="77777777" w:rsidR="00770678" w:rsidRDefault="00770678" w:rsidP="00770678">
      <w:r>
        <w:t>По данным Социального фонда РФ, численность пенсионеров в ДФО за год сократилась с 2,14 млн до 2,12 млн человек. При этом количество работающих пенсионеров увеличилось с 490 тыс. до 525,5 тыс. человек, а число неработающих уменьшилось с 1,65 млн до 1,6 млн.</w:t>
      </w:r>
    </w:p>
    <w:p w14:paraId="2D43B648" w14:textId="77777777" w:rsidR="00770678" w:rsidRDefault="00770678" w:rsidP="00770678">
      <w:r>
        <w:t>Ранее РБК Приморье писал, что свыше 4,8 млрд руб. дополнительно направлено из резервного фонда кабмина на региональные социальные доплаты к пенсии неработающим пенсионерам в 19 регионах, среди которых 8 дальневосточных. Это Бурятия, Якутия, Забайкальский край, Камчатка, Приморье, Хабаровский край, Магаданская область и Чукотка.</w:t>
      </w:r>
    </w:p>
    <w:p w14:paraId="7CDC8E4C" w14:textId="497B0920" w:rsidR="00770678" w:rsidRPr="00770678" w:rsidRDefault="00770678" w:rsidP="00770678">
      <w:hyperlink r:id="rId35" w:history="1">
        <w:r w:rsidRPr="00451D11">
          <w:rPr>
            <w:rStyle w:val="Hyperlink"/>
          </w:rPr>
          <w:t>https://prim.rbc.ru/prim/20/07/2026/6a5d83fa9a7947dbba566870?from=region_news</w:t>
        </w:r>
      </w:hyperlink>
      <w:r w:rsidRPr="00770678">
        <w:t xml:space="preserve"> </w:t>
      </w:r>
    </w:p>
    <w:p w14:paraId="26CAFC5C" w14:textId="071556DD" w:rsidR="001D0C9C" w:rsidRDefault="001D0C9C" w:rsidP="001D0C9C">
      <w:pPr>
        <w:pStyle w:val="Heading2"/>
      </w:pPr>
      <w:bookmarkStart w:id="105" w:name="_РИА_Новости,_19.07.2026,"/>
      <w:bookmarkStart w:id="106" w:name="_Toc235428528"/>
      <w:bookmarkEnd w:id="105"/>
      <w:r>
        <w:t>РИА Новости, 19.07.2026</w:t>
      </w:r>
      <w:r w:rsidRPr="001D0C9C">
        <w:t xml:space="preserve">, </w:t>
      </w:r>
      <w:r>
        <w:t>Средний размер пенсии неработающих россиян достиг почти 26 тысяч рублей</w:t>
      </w:r>
      <w:bookmarkEnd w:id="106"/>
    </w:p>
    <w:p w14:paraId="54401DCD" w14:textId="77777777" w:rsidR="001D0C9C" w:rsidRDefault="001D0C9C" w:rsidP="001D0C9C">
      <w:pPr>
        <w:pStyle w:val="Heading3"/>
      </w:pPr>
      <w:bookmarkStart w:id="107" w:name="_Toc235428529"/>
      <w:r>
        <w:t>Средний размер пенсионного обеспечения неработающих россиян в июне достиг почти 26 тысяч рублей, следует из данных Социального фонда России, с которыми ознакомилось РИА Новости.</w:t>
      </w:r>
      <w:bookmarkEnd w:id="107"/>
    </w:p>
    <w:p w14:paraId="3AC42D25" w14:textId="77777777" w:rsidR="001D0C9C" w:rsidRDefault="001D0C9C" w:rsidP="001D0C9C">
      <w:r>
        <w:t>Согласно данным ведомства, 1 июня средняя пенсия неработающих граждан составила 25 838 рублей . В аналогичный период 2025 года неработающие пенсионеры получали около 24 005 рублей.</w:t>
      </w:r>
    </w:p>
    <w:p w14:paraId="477C4622" w14:textId="1304BEF5" w:rsidR="001D0C9C" w:rsidRPr="00572DA0" w:rsidRDefault="001D0C9C" w:rsidP="001D0C9C">
      <w:r>
        <w:t>Самая высокая пенсия неработающих граждан пришлась на Чукотский автономный округ - 44 066 рублей.</w:t>
      </w:r>
    </w:p>
    <w:p w14:paraId="6ACF4E72" w14:textId="6AF41FB2" w:rsidR="000C08B2" w:rsidRPr="000C08B2" w:rsidRDefault="000C08B2" w:rsidP="000C08B2">
      <w:pPr>
        <w:pStyle w:val="Heading2"/>
      </w:pPr>
      <w:bookmarkStart w:id="108" w:name="_Toc235428530"/>
      <w:r w:rsidRPr="000C08B2">
        <w:lastRenderedPageBreak/>
        <w:t>ТАСС, 19.07.2026</w:t>
      </w:r>
      <w:r w:rsidRPr="00DC03E3">
        <w:t xml:space="preserve">, </w:t>
      </w:r>
      <w:r w:rsidRPr="000C08B2">
        <w:t>Средняя пенсия неработающих свыше 30 тыс. рублей отмечена в 13 регионах РФ</w:t>
      </w:r>
      <w:bookmarkEnd w:id="108"/>
    </w:p>
    <w:p w14:paraId="2E016C11" w14:textId="77777777" w:rsidR="000C08B2" w:rsidRPr="000C08B2" w:rsidRDefault="000C08B2" w:rsidP="000C08B2">
      <w:pPr>
        <w:pStyle w:val="Heading3"/>
      </w:pPr>
      <w:bookmarkStart w:id="109" w:name="_Toc235428531"/>
      <w:r w:rsidRPr="000C08B2">
        <w:t>Средний размер пенсионного обеспечения среди  неработающих граждан свыше 30 тыс. рублей в России в июне текущего года отмечен  в 13 регионах РФ, выяснил ТАСС, изучив статистику.</w:t>
      </w:r>
      <w:bookmarkEnd w:id="109"/>
    </w:p>
    <w:p w14:paraId="3EB42773" w14:textId="079B9D5F" w:rsidR="000C08B2" w:rsidRPr="00C05758" w:rsidRDefault="000C08B2" w:rsidP="000C08B2">
      <w:r w:rsidRPr="000C08B2">
        <w:t>Средняя пенсия неработающих свыше 30 тыс. рублей отмечена в следующих  субъектах: Карелия (31,7 тыс.), Республика Коми (33 тыс.), Ненецкий АО (40  тыс.), Архангельская область (32,6 тыс.), Мурманская область (35,6 тыс.),  Ханты-Мансийский АО (38,4 тыс.), Ямало-Ненецкий АО (38,1 тыс.), Якутия (34, 6  тыс.), Камчатский край (39, 4 тыс.), Хабаровский край (30, 2 тыс.), Магаданская  область (39,2 тыс.), Сахалинская область (35,1 тыс.), Чукотка (44 тыс.),  согласно данным Соцфонда.</w:t>
      </w:r>
    </w:p>
    <w:p w14:paraId="6FD1F975" w14:textId="0BD14301" w:rsidR="002962E7" w:rsidRPr="002962E7" w:rsidRDefault="002962E7" w:rsidP="002962E7">
      <w:pPr>
        <w:pStyle w:val="Heading2"/>
      </w:pPr>
      <w:bookmarkStart w:id="110" w:name="_Toc235428532"/>
      <w:r w:rsidRPr="002962E7">
        <w:t>ТАСС, 20.07.2026, Пенсия госслужащих за пять лет выросла более чем на 16 тыс. Рублей</w:t>
      </w:r>
      <w:bookmarkEnd w:id="110"/>
    </w:p>
    <w:p w14:paraId="655BE401" w14:textId="77777777" w:rsidR="002962E7" w:rsidRPr="002962E7" w:rsidRDefault="002962E7" w:rsidP="002962E7">
      <w:pPr>
        <w:pStyle w:val="Heading3"/>
      </w:pPr>
      <w:bookmarkStart w:id="111" w:name="_Toc235428533"/>
      <w:r w:rsidRPr="002962E7">
        <w:t>Средний размер пенсионного обеспечения федеральных государственных гражданских служащих в России за пять лет вырос более чем на 16 тыс. рублей, выяснил ТАСС, изучив статистику.</w:t>
      </w:r>
      <w:bookmarkEnd w:id="111"/>
    </w:p>
    <w:p w14:paraId="1146F52D" w14:textId="77777777" w:rsidR="002962E7" w:rsidRPr="002962E7" w:rsidRDefault="002962E7" w:rsidP="002962E7">
      <w:r w:rsidRPr="002962E7">
        <w:t>Согласно данным Соцфонда, в апреле средняя пенсия госслужащих составила 39 388 рублей, а в апреле 2021-го - 22 867 рублей. Таким образом, сумма выросла на 16 521 рубль.</w:t>
      </w:r>
    </w:p>
    <w:p w14:paraId="6A3867A8" w14:textId="77777777" w:rsidR="002962E7" w:rsidRPr="002962E7" w:rsidRDefault="002962E7" w:rsidP="002962E7">
      <w:r w:rsidRPr="002962E7">
        <w:t>Ранее сообщалось, что средний размер пенсионного обеспечения в России в мае 2026 года составил 25 400 рублей.</w:t>
      </w:r>
    </w:p>
    <w:p w14:paraId="62CE898B" w14:textId="24F6B6B0" w:rsidR="002962E7" w:rsidRPr="00C05758" w:rsidRDefault="002962E7" w:rsidP="002962E7">
      <w:hyperlink r:id="rId36" w:history="1">
        <w:r w:rsidRPr="00451D11">
          <w:rPr>
            <w:rStyle w:val="Hyperlink"/>
            <w:lang w:val="en-US"/>
          </w:rPr>
          <w:t>https</w:t>
        </w:r>
        <w:r w:rsidRPr="00C05758">
          <w:rPr>
            <w:rStyle w:val="Hyperlink"/>
          </w:rPr>
          <w:t>://</w:t>
        </w:r>
        <w:r w:rsidRPr="00451D11">
          <w:rPr>
            <w:rStyle w:val="Hyperlink"/>
            <w:lang w:val="en-US"/>
          </w:rPr>
          <w:t>tass</w:t>
        </w:r>
        <w:r w:rsidRPr="00C05758">
          <w:rPr>
            <w:rStyle w:val="Hyperlink"/>
          </w:rPr>
          <w:t>.</w:t>
        </w:r>
        <w:r w:rsidRPr="00451D11">
          <w:rPr>
            <w:rStyle w:val="Hyperlink"/>
            <w:lang w:val="en-US"/>
          </w:rPr>
          <w:t>ru</w:t>
        </w:r>
        <w:r w:rsidRPr="00C05758">
          <w:rPr>
            <w:rStyle w:val="Hyperlink"/>
          </w:rPr>
          <w:t>/</w:t>
        </w:r>
        <w:r w:rsidRPr="00451D11">
          <w:rPr>
            <w:rStyle w:val="Hyperlink"/>
            <w:lang w:val="en-US"/>
          </w:rPr>
          <w:t>ekonomika</w:t>
        </w:r>
        <w:r w:rsidRPr="00C05758">
          <w:rPr>
            <w:rStyle w:val="Hyperlink"/>
          </w:rPr>
          <w:t>/27931905</w:t>
        </w:r>
      </w:hyperlink>
      <w:r w:rsidRPr="00C05758">
        <w:t xml:space="preserve"> </w:t>
      </w:r>
    </w:p>
    <w:p w14:paraId="32BE4912" w14:textId="70D5DF87" w:rsidR="000F50EE" w:rsidRPr="00B151BE" w:rsidRDefault="000F50EE" w:rsidP="000F50EE">
      <w:pPr>
        <w:pStyle w:val="Heading2"/>
      </w:pPr>
      <w:bookmarkStart w:id="112" w:name="_Toc235428534"/>
      <w:r w:rsidRPr="00B151BE">
        <w:t>ТАСС, 17.07.2026, Повышение МРОТ не влияет на назначенные пенсии, но может повлиять на будущие - ОП</w:t>
      </w:r>
      <w:bookmarkEnd w:id="112"/>
    </w:p>
    <w:p w14:paraId="49060B62" w14:textId="77777777" w:rsidR="000F50EE" w:rsidRPr="00B151BE" w:rsidRDefault="000F50EE" w:rsidP="00F92C58">
      <w:pPr>
        <w:pStyle w:val="Heading3"/>
      </w:pPr>
      <w:bookmarkStart w:id="113" w:name="_Hlk235187570"/>
      <w:bookmarkStart w:id="114" w:name="_Toc235428535"/>
      <w:r w:rsidRPr="00B151BE">
        <w:t>Увеличение минимального размера оплаты труда (МРОТ) не оказывает влияния на уже назначенные пенсии, но может иметь значение для будущих выплат. Об этом рассказал ТАСС член комиссии Общественной палаты (ОП) РФ по общественному контролю и работе с обращениями граждан Евгений Машаров</w:t>
      </w:r>
      <w:bookmarkEnd w:id="113"/>
      <w:r w:rsidRPr="00B151BE">
        <w:t>.</w:t>
      </w:r>
      <w:bookmarkEnd w:id="114"/>
    </w:p>
    <w:p w14:paraId="07EF9243" w14:textId="71132A3E" w:rsidR="000F50EE" w:rsidRPr="00B151BE" w:rsidRDefault="00794FD7" w:rsidP="000F50EE">
      <w:r>
        <w:t>«</w:t>
      </w:r>
      <w:r w:rsidR="000F50EE" w:rsidRPr="00B151BE">
        <w:t>Хочу сказать, что повышение МРОТ не влияет на уже назначенную пенсию. Пенсия индексируется в соответствии с графиком</w:t>
      </w:r>
      <w:r>
        <w:t>»</w:t>
      </w:r>
      <w:r w:rsidR="000F50EE" w:rsidRPr="00B151BE">
        <w:t>, - отметил эксперт.</w:t>
      </w:r>
    </w:p>
    <w:p w14:paraId="0CCAB7C9" w14:textId="77777777" w:rsidR="000F50EE" w:rsidRPr="00B151BE" w:rsidRDefault="000F50EE" w:rsidP="000F50EE">
      <w:r w:rsidRPr="00B151BE">
        <w:t>Юрист напомнил, что МРОТ - это минимальный размер оплаты труда. При полном рабочем дне работодатель не может платить сотруднику, в том числе пенсионеру, меньше данной суммы. При этом МРОТ должен быть не меньше прожиточного минимума.</w:t>
      </w:r>
    </w:p>
    <w:p w14:paraId="57F94A46" w14:textId="7E8D1166" w:rsidR="000F50EE" w:rsidRPr="00B151BE" w:rsidRDefault="000F50EE" w:rsidP="000F50EE">
      <w:r w:rsidRPr="00B151BE">
        <w:t xml:space="preserve">Изменение МРОТ может влиять на будущую пенсию, так как при росте зарплаты увеличиваются отчисления в Соцфонд. </w:t>
      </w:r>
      <w:r w:rsidR="00794FD7">
        <w:t>«</w:t>
      </w:r>
      <w:r w:rsidRPr="00B151BE">
        <w:t xml:space="preserve">Пенсионные баллы начисляются за страховые взносы, которые делает работодатель. Они, в свою очередь, напрямую зависят от размера </w:t>
      </w:r>
      <w:r w:rsidRPr="00B151BE">
        <w:lastRenderedPageBreak/>
        <w:t>зарплаты. Соответственно, если зарплата растет, то растет и будущая пенсия</w:t>
      </w:r>
      <w:r w:rsidR="00794FD7">
        <w:t>»</w:t>
      </w:r>
      <w:r w:rsidRPr="00B151BE">
        <w:t>, - объяснил собеседник агентства.</w:t>
      </w:r>
    </w:p>
    <w:p w14:paraId="4B2AA4AF" w14:textId="70D49B6A" w:rsidR="000F50EE" w:rsidRDefault="000F50EE" w:rsidP="000F50EE">
      <w:r w:rsidRPr="00B151BE">
        <w:t xml:space="preserve">Эксперт обратил внимание, что с точки зрения оформления выплат к работающим пенсионерам относятся те, кто работают по трудовому или гражданско-правовому договору или являются индивидуальными предпринимателями. </w:t>
      </w:r>
      <w:r w:rsidR="00794FD7">
        <w:t>«</w:t>
      </w:r>
      <w:r w:rsidRPr="00B151BE">
        <w:t>Пенсионеры-самозанятые признаются неработающими</w:t>
      </w:r>
      <w:r w:rsidR="00794FD7">
        <w:t>»</w:t>
      </w:r>
      <w:r w:rsidRPr="00B151BE">
        <w:t xml:space="preserve">, - предупредил общественник. </w:t>
      </w:r>
    </w:p>
    <w:p w14:paraId="756A2462" w14:textId="45991B39" w:rsidR="00DC03E3" w:rsidRDefault="00DC03E3" w:rsidP="00DC03E3">
      <w:pPr>
        <w:pStyle w:val="Heading2"/>
      </w:pPr>
      <w:bookmarkStart w:id="115" w:name="_Toc235428536"/>
      <w:r>
        <w:t>ТАСС, 19.07.2026</w:t>
      </w:r>
      <w:r w:rsidRPr="00DC03E3">
        <w:t xml:space="preserve">, </w:t>
      </w:r>
      <w:r>
        <w:t>В ОП рассказали об августовском перерасчете пенсий работающим пенсионерам</w:t>
      </w:r>
      <w:bookmarkEnd w:id="115"/>
    </w:p>
    <w:p w14:paraId="77BD02F3" w14:textId="6CC0AE3A" w:rsidR="00DC03E3" w:rsidRDefault="00DC03E3" w:rsidP="00DC03E3">
      <w:pPr>
        <w:pStyle w:val="Heading3"/>
      </w:pPr>
      <w:bookmarkStart w:id="116" w:name="_Toc235428537"/>
      <w:r>
        <w:t>Соцфонд России 1 августа проведет ежегодный перерасчет страховой пенсии по старости работающим пенсионерам - с учетом взносов за 2025 год. Об этом рассказал ТАСС член комиссии Общественной палаты (ОП) РФ по общественному контролю и работе с обращениями граждан Евгений Машаров.</w:t>
      </w:r>
      <w:bookmarkEnd w:id="116"/>
    </w:p>
    <w:p w14:paraId="29272B26" w14:textId="77777777" w:rsidR="00DC03E3" w:rsidRDefault="00DC03E3" w:rsidP="00DC03E3">
      <w:r>
        <w:t>"Социальный фонд России 1 августа пересчитает страховую пенсию по старости работающим пенсионерам. Перерасчет будет осуществлен тем пенсионерам, за кого в 2025 году работодатели отчисляли страховые взносы. Независимо от того, продолжает пенсионер работать в 2026 году или уже уволился, существенное условие - наличие страховых взносов за 2025 год", - отметил эксперт.</w:t>
      </w:r>
    </w:p>
    <w:p w14:paraId="5EAF28D8" w14:textId="77777777" w:rsidR="00DC03E3" w:rsidRDefault="00DC03E3" w:rsidP="00DC03E3">
      <w:r>
        <w:t>Общественник подчеркнул, что обращаться в Соцфонд не потребуется. Перерасчет проводится автоматически, так как работодатели передают сведения о страховых взносах и стаже сотрудников в составе обязательной отчетности.</w:t>
      </w:r>
    </w:p>
    <w:p w14:paraId="00BED0B9" w14:textId="77777777" w:rsidR="00DC03E3" w:rsidRPr="00734017" w:rsidRDefault="00DC03E3" w:rsidP="00DC03E3">
      <w:r>
        <w:t>"На основании этих данных СФР определяет количество пенсионных коэффициентов (баллов), заработанных каждым работающим пенсионером за предыдущий год, после чего пересчитывает размер пенсии", - пояснил Машаров.</w:t>
      </w:r>
    </w:p>
    <w:p w14:paraId="137A5AE4" w14:textId="150F2825" w:rsidR="00FE4110" w:rsidRPr="00734017" w:rsidRDefault="00FE4110" w:rsidP="00DC03E3">
      <w:r w:rsidRPr="00734017">
        <w:t>Размер прибавки рассчитывается индивидуально. За год работающим пенсионерам  может быть добавлено не больше трех баллов. В этом году стоимость пенсионного  балла - 156,76 рубля. "Соответственно, максимальная прибавка составит 470,28  рубля. Важно отметить, что фактическое повышение может быть меньше, если  пенсионер заработал меньшее количество баллов", - резюмировал член комиссии ОП  РФ.</w:t>
      </w:r>
    </w:p>
    <w:p w14:paraId="70063EAD" w14:textId="7BC34E78" w:rsidR="00DC03E3" w:rsidRDefault="00DC03E3" w:rsidP="00DC03E3">
      <w:hyperlink r:id="rId37" w:history="1">
        <w:r w:rsidRPr="004663B2">
          <w:rPr>
            <w:rStyle w:val="Hyperlink"/>
          </w:rPr>
          <w:t>https://tass.ru/obschestvo/27930619</w:t>
        </w:r>
      </w:hyperlink>
      <w:r>
        <w:t xml:space="preserve"> </w:t>
      </w:r>
    </w:p>
    <w:p w14:paraId="65CBE967" w14:textId="42E69C1F" w:rsidR="00572DA0" w:rsidRDefault="00572DA0" w:rsidP="00572DA0">
      <w:pPr>
        <w:pStyle w:val="Heading2"/>
      </w:pPr>
      <w:bookmarkStart w:id="117" w:name="_Toc235428538"/>
      <w:r>
        <w:t>РИА Новости, 19.07.2026</w:t>
      </w:r>
      <w:r w:rsidRPr="00FE4110">
        <w:t xml:space="preserve">, </w:t>
      </w:r>
      <w:r>
        <w:t>Работающие пенсионеры с 1 августа получат прибавку к пенсии</w:t>
      </w:r>
      <w:bookmarkEnd w:id="117"/>
    </w:p>
    <w:p w14:paraId="6469E0D3" w14:textId="1718B71F" w:rsidR="00572DA0" w:rsidRDefault="00572DA0" w:rsidP="00572DA0">
      <w:pPr>
        <w:pStyle w:val="Heading3"/>
      </w:pPr>
      <w:bookmarkStart w:id="118" w:name="_Toc235428539"/>
      <w:r>
        <w:t>Работающим пенсионерам с 1 августа автоматически пересчитают страховые пенсии по старости, максимальная прибавка в 2026 году составит 470,28 рубля, рассказал РИА Новости член комиссии Общественной палаты РФ по общественному контролю и работе с обращениями граждан Евгений Машаров.</w:t>
      </w:r>
      <w:bookmarkEnd w:id="118"/>
    </w:p>
    <w:p w14:paraId="4CE2E202" w14:textId="77777777" w:rsidR="00572DA0" w:rsidRDefault="00572DA0" w:rsidP="00572DA0">
      <w:r>
        <w:t xml:space="preserve">"Социальный фонд России с 1 августа пересчитает страховую пенсию по старости работающим пенсионерам. Перерасчет будет осуществлен тем пенсионерам, за кого в </w:t>
      </w:r>
      <w:r>
        <w:lastRenderedPageBreak/>
        <w:t>2025 году работодатели отчисляли страховые взносы, или же сам пенсионер производил отчисления в СФР", - рассказал Машаров.</w:t>
      </w:r>
    </w:p>
    <w:p w14:paraId="0A73AFD1" w14:textId="77777777" w:rsidR="00572DA0" w:rsidRDefault="00572DA0" w:rsidP="00572DA0">
      <w:r>
        <w:t>Он отметил, что перерасчет будет произведен автоматически, без подачи каких-либо заявлений в Социальный фонд России. Размер прибавки определят индивидуально в зависимости от количества пенсионных коэффициентов, начисленных за предыдущий год, но не более трех баллов.</w:t>
      </w:r>
    </w:p>
    <w:p w14:paraId="30BA1AC6" w14:textId="38F12B59" w:rsidR="00572DA0" w:rsidRDefault="00572DA0" w:rsidP="00572DA0">
      <w:r>
        <w:t>«Стоимость одного пенсионного коэффициента на 2019-2026 года утверждена частью 7 статьи 10 Федерального закона от 03.10.2018 № 350-ФЗ. На 2026 год размер пенсионного балла составляет 156,76 рубля. Соответственно, максимальная прибавка составит 470,28 рубля», - добавил Машаров.</w:t>
      </w:r>
    </w:p>
    <w:p w14:paraId="6EA1E02A" w14:textId="77777777" w:rsidR="00572DA0" w:rsidRDefault="00572DA0" w:rsidP="00572DA0">
      <w:r>
        <w:t>При этом член ОП РФ подчеркнул, что фактическое повышение может быть меньше, если пенсионер заработал меньшее количество баллов.</w:t>
      </w:r>
    </w:p>
    <w:p w14:paraId="53219AFA" w14:textId="77777777" w:rsidR="00572DA0" w:rsidRDefault="00572DA0" w:rsidP="00572DA0">
      <w:r>
        <w:t>Машаров пояснил, что работающим пенсионером считается гражданин, который уже получает страховую пенсию по старости, но продолжает трудовую деятельность, за которую уплачиваются страховые взносы. К такой деятельности относятся работа по трудовому или гражданско-правовому договору, предпринимательская деятельность, а также частная практика адвокатов и нотариусов.</w:t>
      </w:r>
    </w:p>
    <w:p w14:paraId="4B433C11" w14:textId="77777777" w:rsidR="00572DA0" w:rsidRDefault="00572DA0" w:rsidP="00572DA0">
      <w:r>
        <w:t>При этом самозанятые пенсионеры не относятся к категории работающих, поскольку не обязаны уплачивать страховые взносы в СФР. Однако, если самозанятый добровольно перечисляет такие взносы, для целей пенсионного законодательства он приобретает статус работающего пенсионера.</w:t>
      </w:r>
    </w:p>
    <w:p w14:paraId="293CDA22" w14:textId="554E2C2A" w:rsidR="00572DA0" w:rsidRDefault="00572DA0" w:rsidP="00572DA0">
      <w:hyperlink r:id="rId38" w:history="1">
        <w:r w:rsidRPr="004005B0">
          <w:rPr>
            <w:rStyle w:val="Hyperlink"/>
          </w:rPr>
          <w:t>https://ria.ru/20260719/pensionery-2105677195.html</w:t>
        </w:r>
      </w:hyperlink>
      <w:r>
        <w:t xml:space="preserve"> </w:t>
      </w:r>
    </w:p>
    <w:p w14:paraId="39F3E960" w14:textId="29CD28B1" w:rsidR="009A5033" w:rsidRDefault="009A5033" w:rsidP="009A5033">
      <w:pPr>
        <w:pStyle w:val="Heading2"/>
      </w:pPr>
      <w:bookmarkStart w:id="119" w:name="_Toc235428540"/>
      <w:r>
        <w:t>РИА Новости, 18.07.2026, Депутат Госдумы рассказал, засчитывается ли обучение в вузе в пенсионный стаж</w:t>
      </w:r>
      <w:bookmarkEnd w:id="119"/>
    </w:p>
    <w:p w14:paraId="5D4CE2C4" w14:textId="77777777" w:rsidR="009A5033" w:rsidRDefault="009A5033" w:rsidP="00F92C58">
      <w:pPr>
        <w:pStyle w:val="Heading3"/>
      </w:pPr>
      <w:bookmarkStart w:id="120" w:name="_Toc235428541"/>
      <w:r>
        <w:t>При досрочном выходе на пенсию в трудовой стаж можно включить время обучения в профессиональных учебных заведениях и курсы повышения квалификации, но при соблюдении ряда условий, сообщил РИА Новости депутат Госдумы Георгий Камнев (КПРФ).</w:t>
      </w:r>
      <w:bookmarkEnd w:id="120"/>
    </w:p>
    <w:p w14:paraId="69A45058" w14:textId="318432D0" w:rsidR="009A5033" w:rsidRDefault="00794FD7" w:rsidP="009A5033">
      <w:r>
        <w:t>«</w:t>
      </w:r>
      <w:r w:rsidR="009A5033">
        <w:t>С 2021 года, согласно постановлению правительства, при досрочном выходе на пенсию можно включить время обучения в профессиональных учебных заведениях и время дополнительного профобразования в расчет трудового, страхового, стажа</w:t>
      </w:r>
      <w:r>
        <w:t>»</w:t>
      </w:r>
      <w:r w:rsidR="009A5033">
        <w:t>, - сказал РИА Новости Камнев.</w:t>
      </w:r>
    </w:p>
    <w:p w14:paraId="5FAB2352" w14:textId="77777777" w:rsidR="009A5033" w:rsidRDefault="009A5033" w:rsidP="009A5033">
      <w:r>
        <w:t>Он отметил, что в том числе можно включить курсы повышения квалификации, но только если эта учеба организована работодателем, сотрудник сохранил рабочее место, и компания все время его обучения платила страховые взносы.</w:t>
      </w:r>
    </w:p>
    <w:p w14:paraId="4376FB72" w14:textId="123CEBEA" w:rsidR="009A5033" w:rsidRDefault="00794FD7" w:rsidP="009A5033">
      <w:r>
        <w:t>«</w:t>
      </w:r>
      <w:r w:rsidR="009A5033">
        <w:t>Время обучения - причем, не только в вузе, но и техникуме, училище, ординатуре, аспирантуре - может учитываться в страховом стаже, но только если оно пришлось на период до 2002 года. После этого - уже нет</w:t>
      </w:r>
      <w:r>
        <w:t>»</w:t>
      </w:r>
      <w:r w:rsidR="009A5033">
        <w:t>, - добавил депутат.</w:t>
      </w:r>
    </w:p>
    <w:p w14:paraId="46992B84" w14:textId="77777777" w:rsidR="009A5033" w:rsidRDefault="009A5033" w:rsidP="009A5033">
      <w:r>
        <w:t>Камнев уточнил, что при включении учебы в стаж размер пенсии может оказаться ниже, поэтому такой перерасчет имеет смысл только в том случае, если без него не хватает лет до минимального стажа в 15 лет, а итоговая сумма выплат при этом увеличится.</w:t>
      </w:r>
    </w:p>
    <w:p w14:paraId="7D273E64" w14:textId="5AF596C6" w:rsidR="009A5033" w:rsidRDefault="00794FD7" w:rsidP="009A5033">
      <w:r>
        <w:lastRenderedPageBreak/>
        <w:t>«</w:t>
      </w:r>
      <w:r w:rsidR="009A5033">
        <w:t>Причина в разных методиках расчета - если раньше в зачет шли прежде всего величина стажа и размер зарплаты гражданина, то теперь ключевой фактор - размер уплаченных за пенсионера страховых взносов. То есть раньше у нас была трудовая пенсия, а теперь - страховая. И для страховой пенсии время учебы не особо важно, потому что в этот период за человека не платились страховые взносы</w:t>
      </w:r>
      <w:r>
        <w:t>»</w:t>
      </w:r>
      <w:r w:rsidR="009A5033">
        <w:t>, - рассказал он.</w:t>
      </w:r>
    </w:p>
    <w:p w14:paraId="6591818E" w14:textId="77777777" w:rsidR="009A5033" w:rsidRDefault="009A5033" w:rsidP="009A5033">
      <w:r>
        <w:t>Парламентарий пояснил, что существуют две формулы для определения расчетного размера пенсии, набор периодов там разный - и только одна из формул учитывает обучение.</w:t>
      </w:r>
    </w:p>
    <w:p w14:paraId="1A240EE9" w14:textId="3ADC23D0" w:rsidR="009A5033" w:rsidRDefault="00794FD7" w:rsidP="009A5033">
      <w:r>
        <w:t>«</w:t>
      </w:r>
      <w:r w:rsidR="009A5033">
        <w:t>Конечно, человек имеет право выбрать сам, как ему должны посчитать пенсию, но обычно это делает сам Социальный фонд, который, по закону, обязан подобрать самый выгодный вариант. Если вариант с включенным периодом учебы хуже - то есть с ним по итогу выходит меньше денег, то выбор очевиден</w:t>
      </w:r>
      <w:r>
        <w:t>»</w:t>
      </w:r>
      <w:r w:rsidR="009A5033">
        <w:t>, - подытожил Камнев.</w:t>
      </w:r>
    </w:p>
    <w:p w14:paraId="7FCE3DD6" w14:textId="11E36DD3" w:rsidR="009A5033" w:rsidRDefault="009A5033" w:rsidP="009A5033">
      <w:hyperlink r:id="rId39" w:history="1">
        <w:r w:rsidRPr="00544E61">
          <w:rPr>
            <w:rStyle w:val="Hyperlink"/>
          </w:rPr>
          <w:t>https://ria.ru/20260718/pensiya-2105521000.html</w:t>
        </w:r>
      </w:hyperlink>
      <w:r>
        <w:t xml:space="preserve"> </w:t>
      </w:r>
    </w:p>
    <w:p w14:paraId="7B0F5ED6" w14:textId="77777777" w:rsidR="009A5033" w:rsidRDefault="009A5033" w:rsidP="009A5033">
      <w:pPr>
        <w:pStyle w:val="Heading2"/>
      </w:pPr>
      <w:bookmarkStart w:id="121" w:name="_Toc235428542"/>
      <w:r>
        <w:t>РИА Новости, 18.07.2026, Депутат Госдумы рассказала, кому повысят пенсии в августе</w:t>
      </w:r>
      <w:bookmarkEnd w:id="121"/>
    </w:p>
    <w:p w14:paraId="17B62092" w14:textId="77777777" w:rsidR="009A5033" w:rsidRDefault="009A5033" w:rsidP="00F92C58">
      <w:pPr>
        <w:pStyle w:val="Heading3"/>
      </w:pPr>
      <w:bookmarkStart w:id="122" w:name="_Toc235428543"/>
      <w:r>
        <w:t>Помимо планового перерасчета работающим пенсионерам и получателям накопительной пенсии, в августе вырастут выплаты у тех, кто отметил 80-летие или получил первую группу инвалидности, сообщила РИА Новости член комитета Госдумы по труду, социальной политике и делам ветеранов Екатерина Стенякина.</w:t>
      </w:r>
      <w:bookmarkEnd w:id="122"/>
    </w:p>
    <w:p w14:paraId="410C3903" w14:textId="646C7F90" w:rsidR="009A5033" w:rsidRDefault="00794FD7" w:rsidP="009A5033">
      <w:r>
        <w:t>«</w:t>
      </w:r>
      <w:r w:rsidR="009A5033">
        <w:t>Помимо перерасчета работающим пенсионерам и получателям накопительной пенсии, в августе выплаты вырастут у тех, у кого появилось право на надбавку: у тех, кто отметил 80-летие или получил первую группу инвалидности, а также летчиков, шахтеров и пенсионеров с иждивенцами</w:t>
      </w:r>
      <w:r>
        <w:t>»</w:t>
      </w:r>
      <w:r w:rsidR="009A5033">
        <w:t>, - сказала РИА Новости Стенякина.</w:t>
      </w:r>
    </w:p>
    <w:p w14:paraId="0CF3F5DE" w14:textId="77777777" w:rsidR="009A5033" w:rsidRDefault="009A5033" w:rsidP="009A5033">
      <w:r>
        <w:t>Она пояснила, что пенсионерам, которым в июле исполнилось 80 лет, с августа вдвое увеличат фиксированную выплату к страховой пенсии по старости.</w:t>
      </w:r>
    </w:p>
    <w:p w14:paraId="062C0DF5" w14:textId="313E4CB3" w:rsidR="009A5033" w:rsidRDefault="00794FD7" w:rsidP="009A5033">
      <w:r>
        <w:t>«</w:t>
      </w:r>
      <w:r w:rsidR="009A5033">
        <w:t>Дополнительно к ней назначат надбавку на уход. Все это произойдет автоматически, без подачи заявлений. Повышение не касается получателей социальных пенсий и пенсий по потере кормильца. Если пенсионер уже получает двойную фиксированную выплату из-за инвалидности первой группы, после 80-летия ее второй раз не увеличат</w:t>
      </w:r>
      <w:r>
        <w:t>»</w:t>
      </w:r>
      <w:r w:rsidR="009A5033">
        <w:t>, - добавила депутат.</w:t>
      </w:r>
    </w:p>
    <w:p w14:paraId="63202E58" w14:textId="77777777" w:rsidR="009A5033" w:rsidRDefault="009A5033" w:rsidP="009A5033">
      <w:r>
        <w:t>По словам Стенякиной, аналогичный перерасчет ждет и тех, кому в июле установили первую группу инвалидности, - фиксированную выплату тоже повысят вдвое и добавят надбавку на уход, и все будет сделано автоматически по сведениям об инвалидности.</w:t>
      </w:r>
    </w:p>
    <w:p w14:paraId="649EC49A" w14:textId="661C0E34" w:rsidR="009A5033" w:rsidRDefault="00794FD7" w:rsidP="009A5033">
      <w:r>
        <w:t>«</w:t>
      </w:r>
      <w:r w:rsidR="009A5033">
        <w:t>С 1 августа также скорректируют профессиональные доплаты бывшим членам летных экипажей гражданской авиации и работникам угольной промышленности. Такие выплаты пересчитывают каждые три месяца с учетом поступивших страховых взносов. Единой суммы прибавки нет, она зависит от стажа, прежнего заработка и профессии</w:t>
      </w:r>
      <w:r>
        <w:t>»</w:t>
      </w:r>
      <w:r w:rsidR="009A5033">
        <w:t>, - рассказала она.</w:t>
      </w:r>
    </w:p>
    <w:p w14:paraId="39E93198" w14:textId="77777777" w:rsidR="009A5033" w:rsidRDefault="009A5033" w:rsidP="009A5033">
      <w:r>
        <w:lastRenderedPageBreak/>
        <w:t>Парламентарий также сообщила, что вырастет пенсия и у тех, у кого на содержании появился нетрудоспособный член семьи - несовершеннолетний ребенок, студент-очник до 23 лет или ребенок с инвалидностью.</w:t>
      </w:r>
    </w:p>
    <w:p w14:paraId="42207267" w14:textId="60A5B635" w:rsidR="009A5033" w:rsidRDefault="00794FD7" w:rsidP="009A5033">
      <w:r>
        <w:t>«</w:t>
      </w:r>
      <w:r w:rsidR="009A5033">
        <w:t xml:space="preserve">Партия </w:t>
      </w:r>
      <w:r>
        <w:t>«</w:t>
      </w:r>
      <w:r w:rsidR="009A5033">
        <w:t>Единая Россия</w:t>
      </w:r>
      <w:r>
        <w:t>»</w:t>
      </w:r>
      <w:r w:rsidR="009A5033">
        <w:t xml:space="preserve"> всегда держала в приоритете заботу о старшем поколении. Все решения, которые принимаются направлены на то, чтобы пенсионеры чувствовали уверенность в завтрашнем дне</w:t>
      </w:r>
      <w:r>
        <w:t>»</w:t>
      </w:r>
      <w:r w:rsidR="009A5033">
        <w:t>, - подытожила Стенякина.</w:t>
      </w:r>
    </w:p>
    <w:p w14:paraId="4142EE88" w14:textId="15EA2BD9" w:rsidR="009A5033" w:rsidRDefault="009A5033" w:rsidP="009A5033">
      <w:hyperlink r:id="rId40" w:history="1">
        <w:r w:rsidRPr="00544E61">
          <w:rPr>
            <w:rStyle w:val="Hyperlink"/>
          </w:rPr>
          <w:t>https://ria.ru/20260718/pensiya-2105527043.html</w:t>
        </w:r>
      </w:hyperlink>
      <w:r>
        <w:t xml:space="preserve"> </w:t>
      </w:r>
    </w:p>
    <w:p w14:paraId="0C136AAA" w14:textId="77777777" w:rsidR="009123FC" w:rsidRDefault="009123FC" w:rsidP="009123FC">
      <w:pPr>
        <w:pStyle w:val="Heading2"/>
      </w:pPr>
      <w:bookmarkStart w:id="123" w:name="_Toc235428544"/>
      <w:r>
        <w:t>RT, 18.07.2026, Депутат Говырин рассказал о повышениях пенсии в 2026 году</w:t>
      </w:r>
      <w:bookmarkEnd w:id="123"/>
    </w:p>
    <w:p w14:paraId="5FEFB4C7" w14:textId="23F85BBA" w:rsidR="009123FC" w:rsidRDefault="009123FC" w:rsidP="00F92C58">
      <w:pPr>
        <w:pStyle w:val="Heading3"/>
      </w:pPr>
      <w:bookmarkStart w:id="124" w:name="_Toc235428545"/>
      <w:r>
        <w:t xml:space="preserve">Депутат Госдумы, член комитета Госдумы по малому и среднему предпринимательству Алексей Говырин (фракция </w:t>
      </w:r>
      <w:r w:rsidR="00794FD7">
        <w:t>«</w:t>
      </w:r>
      <w:r>
        <w:t>Единая Россия</w:t>
      </w:r>
      <w:r w:rsidR="00794FD7">
        <w:t>»</w:t>
      </w:r>
      <w:r>
        <w:t>) рассказал RT, какие повышения уже были и ещё будут до конца года и как считать пенсию.</w:t>
      </w:r>
      <w:bookmarkEnd w:id="124"/>
    </w:p>
    <w:p w14:paraId="09F718E7" w14:textId="3ABAD960" w:rsidR="009123FC" w:rsidRDefault="00794FD7" w:rsidP="009123FC">
      <w:r>
        <w:t>«</w:t>
      </w:r>
      <w:r w:rsidR="009123FC">
        <w:t>1 января 2026 года - проиндексировали страховые пенсии (по старости, инвалидности, потере кормильца) на 7,6%. 1 апреля 2026 года - на 6,8% повысили социальные пенсии. 1 октября 2026 года - запланирована индексация военных пенсий на 4%. Она привязана к росту денежного довольствия действующих военнослужащих, а не к общей инфляции</w:t>
      </w:r>
      <w:r>
        <w:t>»</w:t>
      </w:r>
      <w:r w:rsidR="009123FC">
        <w:t>, - сказал парламентарий.</w:t>
      </w:r>
    </w:p>
    <w:p w14:paraId="67830AE4" w14:textId="77777777" w:rsidR="009123FC" w:rsidRDefault="009123FC" w:rsidP="009123FC">
      <w:r>
        <w:t>По его словам, до конца года также возможны точечные повышения для отдельных категорий: с 1 августа Социальный фонд проводит ежегодный беззаявительный перерасчёт для работающих пенсионеров.</w:t>
      </w:r>
    </w:p>
    <w:p w14:paraId="2945B6C7" w14:textId="071FDC88" w:rsidR="009123FC" w:rsidRDefault="00794FD7" w:rsidP="009123FC">
      <w:r>
        <w:t>«</w:t>
      </w:r>
      <w:r w:rsidR="009123FC">
        <w:t>Если в июле кому-то исполнилось 80 лет или установили I группу инвалидности, с августа фиксированную выплату к страховой пенсии удваивают (до 19 169,38 рубля) и добавляют надбавку на уход (1 413,86 рубля). Для тех, кто уволился в июле 2026 года, с августа пенсия придёт с учётом всех пропущенных за время работы индексаций</w:t>
      </w:r>
      <w:r>
        <w:t>»</w:t>
      </w:r>
      <w:r w:rsidR="009123FC">
        <w:t>, - объяснил парламентарий.</w:t>
      </w:r>
    </w:p>
    <w:p w14:paraId="7281C3FC" w14:textId="77777777" w:rsidR="009123FC" w:rsidRDefault="009123FC" w:rsidP="009123FC">
      <w:r>
        <w:t>Он также добавил, что основная формула для страховой пенсии по старости выглядит так: страховая пенсия = (Количество ИПК × Стоимость одного ИПК) + Фиксированная выплата.</w:t>
      </w:r>
    </w:p>
    <w:p w14:paraId="774896A0" w14:textId="36015111" w:rsidR="009123FC" w:rsidRDefault="00794FD7" w:rsidP="009123FC">
      <w:r>
        <w:t>«</w:t>
      </w:r>
      <w:r w:rsidR="009123FC">
        <w:t>Где: ИПК - это пенсионные баллы, которые начисляются за каждый год официальной работы (чем выше зарплата и взносы в СФР, тем больше баллов). За год можно получить максимум 10 баллов. Также баллы дают за социально значимые периоды: служба в армии, отпуск по уходу за ребёнком, уход за инвалидом. Стоимость одного ИПК и фиксированная выплата- это параметры, которые устанавливает государство и ежегодно индексирует. В 2026 году это 156,76 рубля и 9 584,69 рубля соответственно, которая удваивается при определенных условиях. Есть и повышающие коэффициенты. Например, если человек обращается за пенсией позже установленного законом возраста, к баллам и фиксированной выплате применяют специальные множители - чем позже, тем выше коэффициент</w:t>
      </w:r>
      <w:r>
        <w:t>»</w:t>
      </w:r>
      <w:r w:rsidR="009123FC">
        <w:t>, - заключил Говырин.</w:t>
      </w:r>
    </w:p>
    <w:p w14:paraId="36C77089" w14:textId="77777777" w:rsidR="009123FC" w:rsidRDefault="009123FC" w:rsidP="009123FC">
      <w:r>
        <w:t>Ранее от Соцфонда стало известно, что пенсионные выплаты в России в июне достигли уровня 25 402 рубля, увеличившись примерно на 2 тыс. рублей за год.</w:t>
      </w:r>
    </w:p>
    <w:p w14:paraId="622A8988" w14:textId="2029993D" w:rsidR="009123FC" w:rsidRPr="00C05758" w:rsidRDefault="009123FC" w:rsidP="009123FC">
      <w:hyperlink r:id="rId41" w:history="1">
        <w:r w:rsidRPr="00544E61">
          <w:rPr>
            <w:rStyle w:val="Hyperlink"/>
          </w:rPr>
          <w:t>https://russian.rt.com/russia/news/1658324-pensii-povysheniya-rossiya</w:t>
        </w:r>
      </w:hyperlink>
      <w:r>
        <w:t xml:space="preserve"> </w:t>
      </w:r>
    </w:p>
    <w:p w14:paraId="4920E799" w14:textId="4BE03EFB" w:rsidR="00D746E8" w:rsidRPr="00D746E8" w:rsidRDefault="00D746E8" w:rsidP="00D746E8">
      <w:pPr>
        <w:pStyle w:val="Heading2"/>
      </w:pPr>
      <w:bookmarkStart w:id="125" w:name="_Toc235428546"/>
      <w:r w:rsidRPr="00D746E8">
        <w:t>РИА Новости, 20.07.2026</w:t>
      </w:r>
      <w:r w:rsidRPr="002D23DF">
        <w:t xml:space="preserve">, </w:t>
      </w:r>
      <w:r w:rsidRPr="00D746E8">
        <w:t>В Госдуме рассказали о графике выплаты пенсий в августе</w:t>
      </w:r>
      <w:bookmarkEnd w:id="125"/>
    </w:p>
    <w:p w14:paraId="0E61C18F" w14:textId="77777777" w:rsidR="00D746E8" w:rsidRPr="00D746E8" w:rsidRDefault="00D746E8" w:rsidP="00D746E8">
      <w:pPr>
        <w:pStyle w:val="Heading3"/>
      </w:pPr>
      <w:bookmarkStart w:id="126" w:name="_Toc235428547"/>
      <w:r w:rsidRPr="00D746E8">
        <w:t>В августе пенсии будут выплачены по обычному графику, а если дата выплаты выпадает на выходной - деньги перечислят заранее, в последний рабочий день, сообщила РИА Новости член комитета Госдумы по труду, социальной политике и делам ветеранов Екатерина Стенякина.</w:t>
      </w:r>
      <w:bookmarkEnd w:id="126"/>
    </w:p>
    <w:p w14:paraId="574B50C8" w14:textId="77777777" w:rsidR="00D746E8" w:rsidRPr="00D746E8" w:rsidRDefault="00D746E8" w:rsidP="00D746E8">
      <w:r w:rsidRPr="00D746E8">
        <w:t>"В августе федеральных праздничных выходных нет, поэтому пенсии будут выплачивать по обычному графику . Даты зависят от региона, банка и способа получения денег. Если установленная дата выпадает на субботу или воскресенье, пенсию должны перечислить заранее - в последний рабочий день перед выходными", - сказала Стенякина.</w:t>
      </w:r>
    </w:p>
    <w:p w14:paraId="7F66ED95" w14:textId="77777777" w:rsidR="00D746E8" w:rsidRPr="00D746E8" w:rsidRDefault="00D746E8" w:rsidP="00D746E8">
      <w:r w:rsidRPr="00D746E8">
        <w:t>Она пояснила, что тем, кто получает пенсию через "Почту России", деньги доставят по графику местного почтового отделения, а, если день доставки совпадает с выходным отделения, пенсию должны принести накануне. Депутат уточнила, что точную дату можно уточнить в своем отделении.</w:t>
      </w:r>
    </w:p>
    <w:p w14:paraId="505F64D6" w14:textId="2AB560AC" w:rsidR="00D746E8" w:rsidRPr="00D746E8" w:rsidRDefault="00D746E8" w:rsidP="00D746E8">
      <w:r w:rsidRPr="00D746E8">
        <w:t>"Партия "Единая Россия" внимательно следит за тем, чтобы выплаты приходили вовремя и в полном объеме. Пенсионеры должны получать свои деньги день в день, без задержек и сбоев", - подытожила Стенякина.</w:t>
      </w:r>
    </w:p>
    <w:p w14:paraId="78EA700F" w14:textId="77777777" w:rsidR="00055CD8" w:rsidRDefault="00055CD8" w:rsidP="00055CD8">
      <w:pPr>
        <w:pStyle w:val="Heading2"/>
      </w:pPr>
      <w:bookmarkStart w:id="127" w:name="_Toc235428548"/>
      <w:r>
        <w:t>ТАСС, 18.07.2026, Миронов предложил индексировать пенсии четыре раза в год</w:t>
      </w:r>
      <w:bookmarkEnd w:id="127"/>
    </w:p>
    <w:p w14:paraId="54D9E17D" w14:textId="46EDA893" w:rsidR="00055CD8" w:rsidRDefault="00055CD8" w:rsidP="00F92C58">
      <w:pPr>
        <w:pStyle w:val="Heading3"/>
      </w:pPr>
      <w:bookmarkStart w:id="128" w:name="_Toc235428549"/>
      <w:r>
        <w:t xml:space="preserve">Пенсии стоит индексировать не один раз в год, а четырежды - ежеквартально по текущему уровню инфляции. Такое мнение выразил ТАСС лидер партии </w:t>
      </w:r>
      <w:r w:rsidR="00794FD7">
        <w:t>«</w:t>
      </w:r>
      <w:r>
        <w:t>Справедливая Россия</w:t>
      </w:r>
      <w:r w:rsidR="00794FD7">
        <w:t>»</w:t>
      </w:r>
      <w:r>
        <w:t xml:space="preserve"> Сергей Миронов.</w:t>
      </w:r>
      <w:bookmarkEnd w:id="128"/>
    </w:p>
    <w:p w14:paraId="45AC63EF" w14:textId="7843CD50" w:rsidR="00055CD8" w:rsidRDefault="00794FD7" w:rsidP="00055CD8">
      <w:r>
        <w:t>«</w:t>
      </w:r>
      <w:r w:rsidR="00055CD8">
        <w:t>Индексировать пенсии по уму надо ежеквартально, потому что, когда раз в год индексируется, это мы берем инфляцию прошлого года, ну а пенсионеры покупают по инфляции этого года, которая не сравнима с тем, что было в прошлом году</w:t>
      </w:r>
      <w:r>
        <w:t>»</w:t>
      </w:r>
      <w:r w:rsidR="00055CD8">
        <w:t>, - сказал депутат.</w:t>
      </w:r>
    </w:p>
    <w:p w14:paraId="01829468" w14:textId="135FCDB8" w:rsidR="00055CD8" w:rsidRDefault="00055CD8" w:rsidP="00055CD8">
      <w:r>
        <w:t xml:space="preserve">По его словам, индексация пенсий раз в квартал позволит учесть текущий уровень инфляции. </w:t>
      </w:r>
      <w:r w:rsidR="00794FD7">
        <w:t>«</w:t>
      </w:r>
      <w:r>
        <w:t>Чем чаще мы индексируем пенсии, тем с меньшей скоростью они обесцениваются, - добавил парламентарий.</w:t>
      </w:r>
    </w:p>
    <w:p w14:paraId="232942BC" w14:textId="2F685B97" w:rsidR="00055CD8" w:rsidRPr="00572DA0" w:rsidRDefault="00055CD8" w:rsidP="00055CD8">
      <w:hyperlink r:id="rId42" w:history="1">
        <w:r w:rsidRPr="00544E61">
          <w:rPr>
            <w:rStyle w:val="Hyperlink"/>
          </w:rPr>
          <w:t>https://tass.ru/obschestvo/27929287</w:t>
        </w:r>
      </w:hyperlink>
      <w:r>
        <w:t xml:space="preserve"> </w:t>
      </w:r>
    </w:p>
    <w:p w14:paraId="6D2D2941" w14:textId="13CA52C9" w:rsidR="003A3A69" w:rsidRPr="003A3A69" w:rsidRDefault="003A3A69" w:rsidP="003A3A69">
      <w:pPr>
        <w:pStyle w:val="Heading2"/>
      </w:pPr>
      <w:bookmarkStart w:id="129" w:name="_Toc235428550"/>
      <w:r w:rsidRPr="003A3A69">
        <w:lastRenderedPageBreak/>
        <w:t>РИА Новости, 19.07.2026, Юрист рассказал, кому положен перерасчет пенсии</w:t>
      </w:r>
      <w:bookmarkEnd w:id="129"/>
    </w:p>
    <w:p w14:paraId="69AF11E5" w14:textId="171985E1" w:rsidR="003A3A69" w:rsidRPr="001D0C9C" w:rsidRDefault="003A3A69" w:rsidP="003A3A69">
      <w:pPr>
        <w:pStyle w:val="Heading3"/>
      </w:pPr>
      <w:bookmarkStart w:id="130" w:name="_Toc235428551"/>
      <w:r w:rsidRPr="001D0C9C">
        <w:t>Перерасчет пенсии в России положен работающим пенсионерам, а также тем, кто накопил трудовой стаж в годы заморозки индексации и увольняется после этого периода, сообщил РИА Новости доцент кафедры международного права юридического института Российского университета дружбы народов Станислав Копылов.</w:t>
      </w:r>
      <w:bookmarkEnd w:id="130"/>
    </w:p>
    <w:p w14:paraId="7C4E8057" w14:textId="77777777" w:rsidR="003A3A69" w:rsidRPr="001D0C9C" w:rsidRDefault="003A3A69" w:rsidP="003A3A69">
      <w:r w:rsidRPr="001D0C9C">
        <w:t>Период заморозки индексации в России для работающих пожилых граждан был с 2016 по 2024 годы.</w:t>
      </w:r>
    </w:p>
    <w:p w14:paraId="5573C0D8" w14:textId="77777777" w:rsidR="003A3A69" w:rsidRPr="001D0C9C" w:rsidRDefault="003A3A69" w:rsidP="003A3A69">
      <w:r w:rsidRPr="001D0C9C">
        <w:t>"Перерасчет положен тем, у кого есть стаж за 2016-2024 годы, а также пенсионерам, которые уже получали страховую пенсию и при этом продолжали работать либо осуществляли иную деятельность, за которую начислялись страховые взносы в систему обязательного пенсионного страхования", - сказал Копылов.</w:t>
      </w:r>
    </w:p>
    <w:p w14:paraId="54BA01BF" w14:textId="77777777" w:rsidR="003A3A69" w:rsidRPr="001D0C9C" w:rsidRDefault="003A3A69" w:rsidP="003A3A69">
      <w:r w:rsidRPr="001D0C9C">
        <w:t>Он уточнил, что после увольнения пенсионеры, работавшие в период с 2016 по 2024 год, получают перерасчет пенсионной выплаты с учетом всех индексаций, которые были пропущены за годы работы. Такой перерасчет производится с первого числа месяца, следующего за увольнением, без подачи заявления.</w:t>
      </w:r>
    </w:p>
    <w:p w14:paraId="7EE1F013" w14:textId="77777777" w:rsidR="003A3A69" w:rsidRPr="001D0C9C" w:rsidRDefault="003A3A69" w:rsidP="003A3A69">
      <w:r w:rsidRPr="001D0C9C">
        <w:t>Копылов добавил, что в тот период работы за пенсионеров продолжали уплачивать страховые взносы, благодаря чему их пенсионные баллы продолжали расти. При этом, добавил эксперт, фактически выплачиваемая пенсия не индексировалась так же, как у неработающих пенсионеров. С 1 января 2025 года индексация пенсий работающим пенсионерам была возобновлена.</w:t>
      </w:r>
    </w:p>
    <w:p w14:paraId="3CC3F420" w14:textId="77777777" w:rsidR="003A3A69" w:rsidRPr="001D0C9C" w:rsidRDefault="003A3A69" w:rsidP="003A3A69">
      <w:r w:rsidRPr="001D0C9C">
        <w:t>По словам Копылова, для категории пенсионеров, которые продолжили работать после выхода на заслуженный отдых, ежегодно пересчитывают страховую пенсионную выплату в августе, максимальная прибавка ограничена тремя пенсионными баллами.</w:t>
      </w:r>
    </w:p>
    <w:p w14:paraId="447946C4" w14:textId="77777777" w:rsidR="003A3A69" w:rsidRPr="001D0C9C" w:rsidRDefault="003A3A69" w:rsidP="003A3A69">
      <w:r w:rsidRPr="001D0C9C">
        <w:t>Для выхода на страховую пенсию по старости в 2026 году гражданам необходимо сформировать не менее 30 пенсионных баллов и иметь минимум 15 лет официального страхового стажа.</w:t>
      </w:r>
    </w:p>
    <w:p w14:paraId="35FC51D6" w14:textId="22DD733C" w:rsidR="003A3A69" w:rsidRPr="00DB60B7" w:rsidRDefault="003A3A69" w:rsidP="003A3A69">
      <w:hyperlink r:id="rId43" w:history="1">
        <w:r w:rsidRPr="004663B2">
          <w:rPr>
            <w:rStyle w:val="Hyperlink"/>
            <w:lang w:val="en-US"/>
          </w:rPr>
          <w:t>https</w:t>
        </w:r>
        <w:r w:rsidRPr="00572DA0">
          <w:rPr>
            <w:rStyle w:val="Hyperlink"/>
          </w:rPr>
          <w:t>://</w:t>
        </w:r>
        <w:r w:rsidRPr="004663B2">
          <w:rPr>
            <w:rStyle w:val="Hyperlink"/>
            <w:lang w:val="en-US"/>
          </w:rPr>
          <w:t>ria</w:t>
        </w:r>
        <w:r w:rsidRPr="00572DA0">
          <w:rPr>
            <w:rStyle w:val="Hyperlink"/>
          </w:rPr>
          <w:t>.</w:t>
        </w:r>
        <w:r w:rsidRPr="004663B2">
          <w:rPr>
            <w:rStyle w:val="Hyperlink"/>
            <w:lang w:val="en-US"/>
          </w:rPr>
          <w:t>ru</w:t>
        </w:r>
        <w:r w:rsidRPr="00572DA0">
          <w:rPr>
            <w:rStyle w:val="Hyperlink"/>
          </w:rPr>
          <w:t>/20260719/</w:t>
        </w:r>
        <w:r w:rsidRPr="004663B2">
          <w:rPr>
            <w:rStyle w:val="Hyperlink"/>
            <w:lang w:val="en-US"/>
          </w:rPr>
          <w:t>pensiya</w:t>
        </w:r>
        <w:r w:rsidRPr="00572DA0">
          <w:rPr>
            <w:rStyle w:val="Hyperlink"/>
          </w:rPr>
          <w:t>-2105639908.</w:t>
        </w:r>
        <w:r w:rsidRPr="004663B2">
          <w:rPr>
            <w:rStyle w:val="Hyperlink"/>
            <w:lang w:val="en-US"/>
          </w:rPr>
          <w:t>html</w:t>
        </w:r>
      </w:hyperlink>
      <w:r w:rsidRPr="00572DA0">
        <w:t xml:space="preserve"> </w:t>
      </w:r>
    </w:p>
    <w:p w14:paraId="4BDA1FC2" w14:textId="7D9473BE" w:rsidR="00734017" w:rsidRPr="00734017" w:rsidRDefault="00734017" w:rsidP="00734017">
      <w:pPr>
        <w:pStyle w:val="Heading2"/>
      </w:pPr>
      <w:bookmarkStart w:id="131" w:name="_Toc235428552"/>
      <w:r w:rsidRPr="00734017">
        <w:t>ТАСС, 19.07.2026, В России предложили ввести единую льготу на авиабилеты для пенсионеров</w:t>
      </w:r>
      <w:bookmarkEnd w:id="131"/>
    </w:p>
    <w:p w14:paraId="6ACBC4BC" w14:textId="376B4B64" w:rsidR="00734017" w:rsidRPr="00734017" w:rsidRDefault="00734017" w:rsidP="00734017">
      <w:pPr>
        <w:pStyle w:val="Heading3"/>
      </w:pPr>
      <w:bookmarkStart w:id="132" w:name="_Toc235428553"/>
      <w:r w:rsidRPr="00734017">
        <w:t>Партия пенсионеров выступает за введение единой федеральной льготы на авиабилеты внутри РФ для граждан пенсионного возраста. Об этом ТАСС заявил лидер партии Эрик Праздников.</w:t>
      </w:r>
      <w:bookmarkEnd w:id="132"/>
    </w:p>
    <w:p w14:paraId="264741A1" w14:textId="77777777" w:rsidR="00734017" w:rsidRPr="00734017" w:rsidRDefault="00734017" w:rsidP="00734017">
      <w:r w:rsidRPr="00734017">
        <w:t>"Существующие льготы разрознены: отдельные авиакомпании проводят сезонные акции, другие предлагают субсидированные рейсы на отдельных направлениях, однако гарантированного права на скидку для всех пенсионеров нет. Партия пенсионеров предлагает законодательно установить единый федеральный стандарт льготных авиаперевозок для всех пенсионеров России", - сказал политик.</w:t>
      </w:r>
    </w:p>
    <w:p w14:paraId="16AD9588" w14:textId="77777777" w:rsidR="00734017" w:rsidRPr="00734017" w:rsidRDefault="00734017" w:rsidP="00734017">
      <w:r w:rsidRPr="00734017">
        <w:t xml:space="preserve">Праздников сообщил, что партия разработала несколько подходов к введению такой льготы. Так, оптимальный вариант для баланса между интересами граждан и </w:t>
      </w:r>
      <w:r w:rsidRPr="00734017">
        <w:lastRenderedPageBreak/>
        <w:t>возможностями бюджета - гарантированная скидка 30% для всех пенсионеров. Такой подход ощутимо снизит стоимость перелета и позволит пенсионерам путешествовать, видеться с близкими, получать специализированную медпомощь в другом регионе. "Для авиакомпаний это не создаст чрезмерной нагрузки и может компенсироваться государством по аналогии с действующими программами субсидирования", - пояснил лидер партии.</w:t>
      </w:r>
    </w:p>
    <w:p w14:paraId="1C4E464B" w14:textId="77777777" w:rsidR="00734017" w:rsidRPr="00734017" w:rsidRDefault="00734017" w:rsidP="00734017">
      <w:r w:rsidRPr="00734017">
        <w:t>Более "социальным" вариантом, продолжил политик, будет скидка 50%. По его словам, такой подход особенно актуален для пенсионеров старше 70 лет, инвалидов, жителей Дальнего Востока, Сибири и Крайнего Севера, ветеранов труда и других льготных категорий.</w:t>
      </w:r>
    </w:p>
    <w:p w14:paraId="01EB7475" w14:textId="77777777" w:rsidR="00734017" w:rsidRPr="004C7209" w:rsidRDefault="00734017" w:rsidP="00734017">
      <w:r w:rsidRPr="004C7209">
        <w:t>Однако наиболее справедливой, считает Праздников, будет дифференцированная модель, при которой пенсионеры до 70 лет получают скидку в 30%, старше 70 лет - 50%, а старше 80 - скидку 75% или возможность одного бесплатного перелета в год на любом направлении внутри России.</w:t>
      </w:r>
    </w:p>
    <w:p w14:paraId="40DF4B60" w14:textId="77777777" w:rsidR="00734017" w:rsidRPr="004C7209" w:rsidRDefault="00734017" w:rsidP="00734017">
      <w:r w:rsidRPr="004C7209">
        <w:t>Лидер партии добавил, что при любой из предложенных моделей необходимо закрепить право не только на скидку, но и на дополнительные гарантии для пенсионеров. В частности, на возможность бесплатно провезти багаж и выбрать место.</w:t>
      </w:r>
    </w:p>
    <w:p w14:paraId="2E0D590C" w14:textId="67C1E18E" w:rsidR="00734017" w:rsidRPr="00DB60B7" w:rsidRDefault="00734017" w:rsidP="00734017">
      <w:hyperlink r:id="rId44" w:history="1">
        <w:r w:rsidRPr="004005B0">
          <w:rPr>
            <w:rStyle w:val="Hyperlink"/>
            <w:lang w:val="en-US"/>
          </w:rPr>
          <w:t>https</w:t>
        </w:r>
        <w:r w:rsidRPr="00DB60B7">
          <w:rPr>
            <w:rStyle w:val="Hyperlink"/>
          </w:rPr>
          <w:t>://</w:t>
        </w:r>
        <w:r w:rsidRPr="004005B0">
          <w:rPr>
            <w:rStyle w:val="Hyperlink"/>
            <w:lang w:val="en-US"/>
          </w:rPr>
          <w:t>tass</w:t>
        </w:r>
        <w:r w:rsidRPr="00DB60B7">
          <w:rPr>
            <w:rStyle w:val="Hyperlink"/>
          </w:rPr>
          <w:t>.</w:t>
        </w:r>
        <w:r w:rsidRPr="004005B0">
          <w:rPr>
            <w:rStyle w:val="Hyperlink"/>
            <w:lang w:val="en-US"/>
          </w:rPr>
          <w:t>ru</w:t>
        </w:r>
        <w:r w:rsidRPr="00DB60B7">
          <w:rPr>
            <w:rStyle w:val="Hyperlink"/>
          </w:rPr>
          <w:t>/</w:t>
        </w:r>
        <w:r w:rsidRPr="004005B0">
          <w:rPr>
            <w:rStyle w:val="Hyperlink"/>
            <w:lang w:val="en-US"/>
          </w:rPr>
          <w:t>obschestvo</w:t>
        </w:r>
        <w:r w:rsidRPr="00DB60B7">
          <w:rPr>
            <w:rStyle w:val="Hyperlink"/>
          </w:rPr>
          <w:t>/27931053</w:t>
        </w:r>
      </w:hyperlink>
      <w:r w:rsidRPr="00DB60B7">
        <w:t xml:space="preserve"> </w:t>
      </w:r>
    </w:p>
    <w:p w14:paraId="0DD7D09E" w14:textId="77777777" w:rsidR="0067478A" w:rsidRPr="00B151BE" w:rsidRDefault="0067478A" w:rsidP="0067478A">
      <w:pPr>
        <w:pStyle w:val="Heading2"/>
      </w:pPr>
      <w:bookmarkStart w:id="133" w:name="_Hlk235181854"/>
      <w:bookmarkStart w:id="134" w:name="_Toc235428554"/>
      <w:r w:rsidRPr="00B151BE">
        <w:t xml:space="preserve">Pravda.ru, 17.07.2026, </w:t>
      </w:r>
      <w:r w:rsidRPr="00B151BE">
        <w:rPr>
          <w:rFonts w:eastAsia="Verdana"/>
        </w:rPr>
        <w:t>Стаж в СССР оказался золотым: перерасчет выплат изменит итоговую сумму в кармане пенсионера</w:t>
      </w:r>
      <w:bookmarkEnd w:id="134"/>
    </w:p>
    <w:p w14:paraId="2B6AEF87" w14:textId="77777777" w:rsidR="0067478A" w:rsidRPr="0067478A" w:rsidRDefault="0067478A" w:rsidP="00F92C58">
      <w:pPr>
        <w:pStyle w:val="Heading3"/>
      </w:pPr>
      <w:bookmarkStart w:id="135" w:name="_Toc235428555"/>
      <w:r w:rsidRPr="0067478A">
        <w:t>Россияне, работавшие до 1997 года, могут рассчитывать на более высокую пенсию за счет механизма валоризации. Эта процедура переоценивает трудовой стаж, накопленный до того, как в стране ввели персонифицированный учет.</w:t>
      </w:r>
      <w:bookmarkEnd w:id="135"/>
    </w:p>
    <w:p w14:paraId="4073D560" w14:textId="16B4C013" w:rsidR="0067478A" w:rsidRPr="0067478A" w:rsidRDefault="0067478A" w:rsidP="0067478A">
      <w:pPr>
        <w:rPr>
          <w:bCs/>
        </w:rPr>
      </w:pPr>
      <w:r w:rsidRPr="0067478A">
        <w:t xml:space="preserve">Расчетный </w:t>
      </w:r>
      <w:r w:rsidRPr="0067478A">
        <w:rPr>
          <w:bCs/>
        </w:rPr>
        <w:t xml:space="preserve">пенсионный капитал растет автоматически: любой стаж до 2002 года добавляет к базе 10%. К этому прибавляют еще по 1% за каждый полный год работы в СССР (до 1 января 1991 года). Ограничений по </w:t>
      </w:r>
      <w:r w:rsidR="00794FD7">
        <w:rPr>
          <w:bCs/>
        </w:rPr>
        <w:t>«</w:t>
      </w:r>
      <w:r w:rsidRPr="0067478A">
        <w:rPr>
          <w:bCs/>
        </w:rPr>
        <w:t>советскому бонусу</w:t>
      </w:r>
      <w:r w:rsidR="00794FD7">
        <w:rPr>
          <w:bCs/>
        </w:rPr>
        <w:t>»</w:t>
      </w:r>
      <w:r w:rsidRPr="0067478A">
        <w:rPr>
          <w:bCs/>
        </w:rPr>
        <w:t xml:space="preserve"> нет: если человек проработал в Союзе 30 лет, его страховая база вырастет на 40%.</w:t>
      </w:r>
    </w:p>
    <w:p w14:paraId="36CD9AB8" w14:textId="77777777" w:rsidR="0067478A" w:rsidRPr="0067478A" w:rsidRDefault="0067478A" w:rsidP="0067478A">
      <w:pPr>
        <w:rPr>
          <w:bCs/>
        </w:rPr>
      </w:pPr>
      <w:r w:rsidRPr="0067478A">
        <w:rPr>
          <w:bCs/>
        </w:rPr>
        <w:t>Сотрудники Социального фонда (СФР) рассчитывают эти надбавки при назначении пенсии самостоятельно, подавать отдельное заявление не нужно.</w:t>
      </w:r>
    </w:p>
    <w:p w14:paraId="08B54C54" w14:textId="77777777" w:rsidR="0067478A" w:rsidRPr="0067478A" w:rsidRDefault="0067478A" w:rsidP="0067478A">
      <w:pPr>
        <w:rPr>
          <w:bCs/>
        </w:rPr>
      </w:pPr>
      <w:r w:rsidRPr="0067478A">
        <w:rPr>
          <w:bCs/>
        </w:rPr>
        <w:t>Льготы за длительный стаж</w:t>
      </w:r>
    </w:p>
    <w:p w14:paraId="2E3DF0EF" w14:textId="31DFCB49" w:rsidR="0067478A" w:rsidRPr="0067478A" w:rsidRDefault="0067478A" w:rsidP="0067478A">
      <w:pPr>
        <w:rPr>
          <w:bCs/>
        </w:rPr>
      </w:pPr>
      <w:r w:rsidRPr="0067478A">
        <w:rPr>
          <w:bCs/>
        </w:rPr>
        <w:t xml:space="preserve">Длительный период работы дает право на дополнительные преференции. Те, кто имеет ведомственные награды и стаж от 25 лет (мужчины) или 20 лет (женщины), могут получить статус </w:t>
      </w:r>
      <w:r w:rsidR="00794FD7">
        <w:rPr>
          <w:bCs/>
        </w:rPr>
        <w:t>«</w:t>
      </w:r>
      <w:r w:rsidRPr="0067478A">
        <w:rPr>
          <w:bCs/>
        </w:rPr>
        <w:t>Ветерана труда</w:t>
      </w:r>
      <w:r w:rsidR="00794FD7">
        <w:rPr>
          <w:bCs/>
        </w:rPr>
        <w:t>»</w:t>
      </w:r>
      <w:r w:rsidRPr="0067478A">
        <w:rPr>
          <w:bCs/>
        </w:rPr>
        <w:t>. Это дает ежемесячную выплату и скидку 50% на оплату ЖКХ.</w:t>
      </w:r>
    </w:p>
    <w:p w14:paraId="1950C011" w14:textId="77777777" w:rsidR="0067478A" w:rsidRPr="0067478A" w:rsidRDefault="0067478A" w:rsidP="0067478A">
      <w:pPr>
        <w:rPr>
          <w:bCs/>
        </w:rPr>
      </w:pPr>
      <w:r w:rsidRPr="0067478A">
        <w:rPr>
          <w:bCs/>
        </w:rPr>
        <w:t>Есть и возможность досрочного выхода на пенсию. Если стаж превышает 42 года у мужчин и 37 лет у женщин, закон позволяет уйти на отдых на два года раньше общего пенсионного возраста.</w:t>
      </w:r>
    </w:p>
    <w:p w14:paraId="49E50B57" w14:textId="77777777" w:rsidR="0067478A" w:rsidRPr="0067478A" w:rsidRDefault="0067478A" w:rsidP="0067478A">
      <w:pPr>
        <w:rPr>
          <w:bCs/>
        </w:rPr>
      </w:pPr>
      <w:r w:rsidRPr="0067478A">
        <w:rPr>
          <w:bCs/>
        </w:rPr>
        <w:lastRenderedPageBreak/>
        <w:t>Отдельные условия действуют для сельских жителей. Аграрии с 30-летним стажем работы в деревне получают пожизненную надбавку в размере 25% к фиксированной выплате. Деньги выплачивают, даже если человек переехал в город.</w:t>
      </w:r>
    </w:p>
    <w:p w14:paraId="72F0E72A" w14:textId="77777777" w:rsidR="0067478A" w:rsidRPr="0067478A" w:rsidRDefault="0067478A" w:rsidP="0067478A">
      <w:pPr>
        <w:rPr>
          <w:bCs/>
        </w:rPr>
      </w:pPr>
      <w:r w:rsidRPr="0067478A">
        <w:rPr>
          <w:bCs/>
        </w:rPr>
        <w:t>Риски и документы</w:t>
      </w:r>
    </w:p>
    <w:p w14:paraId="1EE118F1" w14:textId="322BC352" w:rsidR="0067478A" w:rsidRPr="0067478A" w:rsidRDefault="0067478A" w:rsidP="0067478A">
      <w:pPr>
        <w:rPr>
          <w:bCs/>
        </w:rPr>
      </w:pPr>
      <w:r w:rsidRPr="0067478A">
        <w:rPr>
          <w:bCs/>
        </w:rPr>
        <w:t xml:space="preserve">Проблемы могут возникнуть из-за ошибок в бумажных трудовых книжках. Если в электронной выписке из лицевого счета отсутствуют периоды до 1997 года, часть выплат может </w:t>
      </w:r>
      <w:r w:rsidR="00794FD7">
        <w:rPr>
          <w:bCs/>
        </w:rPr>
        <w:t>«</w:t>
      </w:r>
      <w:r w:rsidRPr="0067478A">
        <w:rPr>
          <w:bCs/>
        </w:rPr>
        <w:t>сгореть</w:t>
      </w:r>
      <w:r w:rsidR="00794FD7">
        <w:rPr>
          <w:bCs/>
        </w:rPr>
        <w:t>»</w:t>
      </w:r>
      <w:r w:rsidRPr="0067478A">
        <w:rPr>
          <w:bCs/>
        </w:rPr>
        <w:t>.</w:t>
      </w:r>
    </w:p>
    <w:p w14:paraId="3C869192" w14:textId="77777777" w:rsidR="0067478A" w:rsidRPr="0067478A" w:rsidRDefault="0067478A" w:rsidP="0067478A">
      <w:pPr>
        <w:rPr>
          <w:bCs/>
        </w:rPr>
      </w:pPr>
      <w:r w:rsidRPr="0067478A">
        <w:rPr>
          <w:bCs/>
        </w:rPr>
        <w:t>В таком случае гражданину нужно самому принести в СФР оригинал трудовой книжки или архивные справки с печатями. Только так специалисты смогут включить пропущенные годы в общий расчет валоризации.</w:t>
      </w:r>
    </w:p>
    <w:tbl>
      <w:tblPr>
        <w:tblW w:w="0" w:type="auto"/>
        <w:tblLook w:val="04A0" w:firstRow="1" w:lastRow="0" w:firstColumn="1" w:lastColumn="0" w:noHBand="0" w:noVBand="1"/>
      </w:tblPr>
      <w:tblGrid>
        <w:gridCol w:w="3722"/>
        <w:gridCol w:w="4010"/>
      </w:tblGrid>
      <w:tr w:rsidR="0067478A" w:rsidRPr="0067478A" w14:paraId="5C9C17DA" w14:textId="77777777" w:rsidTr="001F1CBB">
        <w:tc>
          <w:tcPr>
            <w:tcW w:w="0" w:type="auto"/>
          </w:tcPr>
          <w:p w14:paraId="118B547A" w14:textId="77777777" w:rsidR="0067478A" w:rsidRPr="0067478A" w:rsidRDefault="0067478A" w:rsidP="0067478A">
            <w:pPr>
              <w:rPr>
                <w:bCs/>
              </w:rPr>
            </w:pPr>
            <w:r w:rsidRPr="0067478A">
              <w:rPr>
                <w:bCs/>
              </w:rPr>
              <w:t xml:space="preserve">   Категория/Условие</w:t>
            </w:r>
          </w:p>
        </w:tc>
        <w:tc>
          <w:tcPr>
            <w:tcW w:w="0" w:type="auto"/>
          </w:tcPr>
          <w:p w14:paraId="293475E8" w14:textId="77777777" w:rsidR="0067478A" w:rsidRPr="0067478A" w:rsidRDefault="0067478A" w:rsidP="0067478A">
            <w:pPr>
              <w:rPr>
                <w:bCs/>
              </w:rPr>
            </w:pPr>
            <w:r w:rsidRPr="0067478A">
              <w:rPr>
                <w:bCs/>
              </w:rPr>
              <w:t xml:space="preserve">   Льгота или надбавка</w:t>
            </w:r>
          </w:p>
        </w:tc>
      </w:tr>
      <w:tr w:rsidR="0067478A" w:rsidRPr="0067478A" w14:paraId="782CAB89" w14:textId="77777777" w:rsidTr="001F1CBB">
        <w:tc>
          <w:tcPr>
            <w:tcW w:w="0" w:type="auto"/>
          </w:tcPr>
          <w:p w14:paraId="6B4BE67A" w14:textId="77777777" w:rsidR="0067478A" w:rsidRPr="0067478A" w:rsidRDefault="0067478A" w:rsidP="0067478A">
            <w:pPr>
              <w:rPr>
                <w:bCs/>
              </w:rPr>
            </w:pPr>
            <w:r w:rsidRPr="0067478A">
              <w:rPr>
                <w:bCs/>
              </w:rPr>
              <w:t xml:space="preserve">    Стаж до 2002 года</w:t>
            </w:r>
          </w:p>
        </w:tc>
        <w:tc>
          <w:tcPr>
            <w:tcW w:w="0" w:type="auto"/>
          </w:tcPr>
          <w:p w14:paraId="59D5BFD1" w14:textId="77777777" w:rsidR="0067478A" w:rsidRPr="0067478A" w:rsidRDefault="0067478A" w:rsidP="0067478A">
            <w:pPr>
              <w:rPr>
                <w:bCs/>
              </w:rPr>
            </w:pPr>
            <w:r w:rsidRPr="0067478A">
              <w:rPr>
                <w:bCs/>
              </w:rPr>
              <w:t xml:space="preserve">   +10% к пенсионному капиталу</w:t>
            </w:r>
          </w:p>
        </w:tc>
      </w:tr>
      <w:tr w:rsidR="0067478A" w:rsidRPr="0067478A" w14:paraId="4C9F3308" w14:textId="77777777" w:rsidTr="001F1CBB">
        <w:tc>
          <w:tcPr>
            <w:tcW w:w="0" w:type="auto"/>
          </w:tcPr>
          <w:p w14:paraId="64BD9536" w14:textId="77777777" w:rsidR="0067478A" w:rsidRPr="0067478A" w:rsidRDefault="0067478A" w:rsidP="0067478A">
            <w:r w:rsidRPr="0067478A">
              <w:t xml:space="preserve">    Стаж в СССР (до 1991 г.)</w:t>
            </w:r>
          </w:p>
        </w:tc>
        <w:tc>
          <w:tcPr>
            <w:tcW w:w="0" w:type="auto"/>
          </w:tcPr>
          <w:p w14:paraId="58122EEE" w14:textId="77777777" w:rsidR="0067478A" w:rsidRPr="0067478A" w:rsidRDefault="0067478A" w:rsidP="0067478A">
            <w:r w:rsidRPr="0067478A">
              <w:t xml:space="preserve">   +1% за каждый полный год</w:t>
            </w:r>
          </w:p>
        </w:tc>
      </w:tr>
      <w:tr w:rsidR="0067478A" w:rsidRPr="0067478A" w14:paraId="24622370" w14:textId="77777777" w:rsidTr="001F1CBB">
        <w:tc>
          <w:tcPr>
            <w:tcW w:w="0" w:type="auto"/>
          </w:tcPr>
          <w:p w14:paraId="12759A31" w14:textId="77777777" w:rsidR="0067478A" w:rsidRPr="0067478A" w:rsidRDefault="0067478A" w:rsidP="0067478A">
            <w:r w:rsidRPr="0067478A">
              <w:t xml:space="preserve">    Сельский стаж (30 лет)</w:t>
            </w:r>
          </w:p>
        </w:tc>
        <w:tc>
          <w:tcPr>
            <w:tcW w:w="0" w:type="auto"/>
          </w:tcPr>
          <w:p w14:paraId="44A90CF0" w14:textId="77777777" w:rsidR="0067478A" w:rsidRPr="0067478A" w:rsidRDefault="0067478A" w:rsidP="0067478A">
            <w:r w:rsidRPr="0067478A">
              <w:t xml:space="preserve">   +25% к фиксированной выплате</w:t>
            </w:r>
          </w:p>
        </w:tc>
      </w:tr>
      <w:tr w:rsidR="0067478A" w:rsidRPr="0067478A" w14:paraId="09E27AC9" w14:textId="77777777" w:rsidTr="001F1CBB">
        <w:tc>
          <w:tcPr>
            <w:tcW w:w="0" w:type="auto"/>
          </w:tcPr>
          <w:p w14:paraId="63F647C4" w14:textId="77777777" w:rsidR="0067478A" w:rsidRPr="0067478A" w:rsidRDefault="0067478A" w:rsidP="0067478A">
            <w:r w:rsidRPr="0067478A">
              <w:t xml:space="preserve">    Сверхстаж (42г. муж / 37г. жен)</w:t>
            </w:r>
          </w:p>
        </w:tc>
        <w:tc>
          <w:tcPr>
            <w:tcW w:w="0" w:type="auto"/>
          </w:tcPr>
          <w:p w14:paraId="7A2C205D" w14:textId="77777777" w:rsidR="0067478A" w:rsidRPr="0067478A" w:rsidRDefault="0067478A" w:rsidP="0067478A">
            <w:r w:rsidRPr="0067478A">
              <w:t xml:space="preserve">   Выход на пенсию на 2 года раньше</w:t>
            </w:r>
          </w:p>
        </w:tc>
      </w:tr>
    </w:tbl>
    <w:p w14:paraId="508D332E" w14:textId="77777777" w:rsidR="0067478A" w:rsidRPr="0067478A" w:rsidRDefault="0067478A" w:rsidP="0067478A">
      <w:hyperlink r:id="rId45" w:history="1">
        <w:r w:rsidRPr="0067478A">
          <w:rPr>
            <w:rStyle w:val="Hyperlink"/>
          </w:rPr>
          <w:t>https://www.pravda.ru/news/society/2372727-pension-bonus-soviet-stazh/</w:t>
        </w:r>
      </w:hyperlink>
    </w:p>
    <w:p w14:paraId="1FA7A8BD" w14:textId="77777777" w:rsidR="00C36998" w:rsidRDefault="00C36998" w:rsidP="00C36998">
      <w:pPr>
        <w:pStyle w:val="Heading2"/>
      </w:pPr>
      <w:bookmarkStart w:id="136" w:name="_Toc235428556"/>
      <w:bookmarkEnd w:id="133"/>
      <w:r>
        <w:t>Газета.ру, 18.07.2026, Россиянам рассказали, кому проиндексирует пенсии в августе</w:t>
      </w:r>
      <w:bookmarkEnd w:id="136"/>
    </w:p>
    <w:p w14:paraId="7E012C7A" w14:textId="0E2A3E9C" w:rsidR="00C36998" w:rsidRDefault="00C36998" w:rsidP="00F92C58">
      <w:pPr>
        <w:pStyle w:val="Heading3"/>
      </w:pPr>
      <w:bookmarkStart w:id="137" w:name="_Toc235428557"/>
      <w:r>
        <w:t xml:space="preserve">С 1 августа в России проиндексируют накопительные пенсии, рассказала </w:t>
      </w:r>
      <w:r w:rsidR="00794FD7">
        <w:t>«</w:t>
      </w:r>
      <w:r>
        <w:t>Газете.Ru</w:t>
      </w:r>
      <w:r w:rsidR="00794FD7">
        <w:t>»</w:t>
      </w:r>
      <w:r>
        <w:t xml:space="preserve"> Татьяна Волкова, финансовый эксперт, генеральный директор ООО </w:t>
      </w:r>
      <w:r w:rsidR="00794FD7">
        <w:t>«</w:t>
      </w:r>
      <w:r>
        <w:t>Финтеллект</w:t>
      </w:r>
      <w:r w:rsidR="00794FD7">
        <w:t>»</w:t>
      </w:r>
      <w:r>
        <w:t>.</w:t>
      </w:r>
      <w:bookmarkEnd w:id="137"/>
    </w:p>
    <w:p w14:paraId="0E145203" w14:textId="535E5EFD" w:rsidR="00C36998" w:rsidRDefault="00794FD7" w:rsidP="00C36998">
      <w:r>
        <w:t>«</w:t>
      </w:r>
      <w:r w:rsidR="00C36998">
        <w:t>Повышение связано с инвестиционным доходом, полученным по итогам прошлого года. Размер стандартных накопительных пенсий увеличится на 17,3%, срочных пенсионных выплат — на 19,3%. Последние получают участники программы государственного софинансирования пенсий и граждане, направившие материнский капитал на формирование пенсионных накоплений</w:t>
      </w:r>
      <w:r>
        <w:t>»</w:t>
      </w:r>
      <w:r w:rsidR="00C36998">
        <w:t>, — объяснила она.</w:t>
      </w:r>
    </w:p>
    <w:p w14:paraId="3C9B0326" w14:textId="77777777" w:rsidR="00C36998" w:rsidRDefault="00C36998" w:rsidP="00C36998">
      <w:r>
        <w:t>По мнению Волковой, эта индексация показывает, что уровень дохода после выхода на пенсию зависит не только от государственных выплат.</w:t>
      </w:r>
    </w:p>
    <w:p w14:paraId="21D49C47" w14:textId="2EDA4D25" w:rsidR="00C36998" w:rsidRDefault="00794FD7" w:rsidP="00C36998">
      <w:r>
        <w:t>«</w:t>
      </w:r>
      <w:r w:rsidR="00C36998">
        <w:t>Все большую роль начинают играть собственные накопления, которые могут приносить инвестиционный доход и увеличивать будущие пенсионные выплаты. Накопительную пенсию стоит воспринимать не как второстепенное дополнение к государственной, а как полноценный элемент личной финансовой стратегии</w:t>
      </w:r>
      <w:r>
        <w:t>»</w:t>
      </w:r>
      <w:r w:rsidR="00C36998">
        <w:t>, — поясняет эксперт.</w:t>
      </w:r>
    </w:p>
    <w:p w14:paraId="747C109A" w14:textId="20E04121" w:rsidR="00C36998" w:rsidRDefault="00C36998" w:rsidP="00C36998">
      <w:r>
        <w:t xml:space="preserve">Главный вывод: чем раньше человек начинает задумываться о финансовом будущем, тем больше возможностей сформировать капитал. Пенсионное планирование не стоит откладывать в ожидании более высоких доходов или </w:t>
      </w:r>
      <w:r w:rsidR="00794FD7">
        <w:t>«</w:t>
      </w:r>
      <w:r>
        <w:t>подходящего момента</w:t>
      </w:r>
      <w:r w:rsidR="00794FD7">
        <w:t>»</w:t>
      </w:r>
      <w:r>
        <w:t>. В долгосрочной перспективе именно время становится главным фактором. Даже небольшие, но регулярные действия дают значительно больший результат, чем попытка начать копить незадолго до выхода на пенсию.</w:t>
      </w:r>
    </w:p>
    <w:p w14:paraId="5695E8B8" w14:textId="77777777" w:rsidR="00C36998" w:rsidRDefault="00C36998" w:rsidP="00C36998">
      <w:r>
        <w:lastRenderedPageBreak/>
        <w:t>Волкова убеждена, что пенсионное планирование должно стать частью общей системы управления личными финансами.</w:t>
      </w:r>
    </w:p>
    <w:p w14:paraId="500DAF96" w14:textId="37E5F64E" w:rsidR="00C36998" w:rsidRDefault="00794FD7" w:rsidP="00C36998">
      <w:r>
        <w:t>«</w:t>
      </w:r>
      <w:r w:rsidR="00C36998">
        <w:t>Речь не только о размере будущей пенсии, но и о создании финансового резерва, который позволит чувствовать себя увереннее после завершения трудовой деятельности. Чем раньше человек начинает выстраивать такую систему, тем меньше его благополучие будет зависеть от внешних обстоятельств</w:t>
      </w:r>
      <w:r>
        <w:t>»</w:t>
      </w:r>
      <w:r w:rsidR="00C36998">
        <w:t>, — отмечает эксперт.</w:t>
      </w:r>
    </w:p>
    <w:p w14:paraId="3815F80B" w14:textId="77777777" w:rsidR="00C36998" w:rsidRDefault="00C36998" w:rsidP="00C36998">
      <w:r>
        <w:t>Нынешнюю индексацию Волкова рассматривает как повод задуматься не только о сегодняшних выплатах, но и о собственной стратегии долгосрочных накоплений.</w:t>
      </w:r>
    </w:p>
    <w:p w14:paraId="3DD97CB6" w14:textId="77777777" w:rsidR="00C36998" w:rsidRDefault="00C36998" w:rsidP="00C36998">
      <w:r>
        <w:t>Ранее россиянам рассказали, как самому обеспечить себе достойную пенсию.</w:t>
      </w:r>
    </w:p>
    <w:p w14:paraId="15A7F88D" w14:textId="4B32931A" w:rsidR="00C36998" w:rsidRPr="00B151BE" w:rsidRDefault="00C36998" w:rsidP="00C36998">
      <w:hyperlink r:id="rId46" w:history="1">
        <w:r w:rsidRPr="00544E61">
          <w:rPr>
            <w:rStyle w:val="Hyperlink"/>
          </w:rPr>
          <w:t>https://www.gazeta.ru/social/news/2026/07/17/28919671.shtml</w:t>
        </w:r>
      </w:hyperlink>
      <w:r>
        <w:t xml:space="preserve"> </w:t>
      </w:r>
    </w:p>
    <w:p w14:paraId="7CC3AF8E" w14:textId="77777777" w:rsidR="00996497" w:rsidRPr="00B151BE" w:rsidRDefault="00996497" w:rsidP="00996497">
      <w:pPr>
        <w:pStyle w:val="Heading2"/>
      </w:pPr>
      <w:bookmarkStart w:id="138" w:name="ф7"/>
      <w:bookmarkStart w:id="139" w:name="_Toc235428558"/>
      <w:bookmarkEnd w:id="138"/>
      <w:r w:rsidRPr="00B151BE">
        <w:t>РИАМО, 17.07.2026, Пенсии с 1 августа 2026 года: кому прибавят выплаты и на сколько</w:t>
      </w:r>
      <w:bookmarkEnd w:id="139"/>
    </w:p>
    <w:p w14:paraId="7A32E520" w14:textId="77777777" w:rsidR="00996497" w:rsidRPr="00B151BE" w:rsidRDefault="00996497" w:rsidP="00F92C58">
      <w:pPr>
        <w:pStyle w:val="Heading3"/>
      </w:pPr>
      <w:bookmarkStart w:id="140" w:name="_Toc235428559"/>
      <w:r w:rsidRPr="00B151BE">
        <w:t>С 1 августа 2026 года Социальный фонд России проведет ежегодный перерасчет пенсий работающим пенсионерам. Кроме того, в августе увеличатся некоторые другие пенсионные выплаты или появится право на новые доплаты. Кому положена прибавка, нужно ли писать заявление и сколько можно получить, читайте в материале РИАМО.</w:t>
      </w:r>
      <w:bookmarkEnd w:id="140"/>
    </w:p>
    <w:p w14:paraId="0D8CF749" w14:textId="77777777" w:rsidR="00996497" w:rsidRPr="00B151BE" w:rsidRDefault="00996497" w:rsidP="00996497">
      <w:r w:rsidRPr="00B151BE">
        <w:t>Кто точно получит прибавку с 1 августа 2026 года</w:t>
      </w:r>
    </w:p>
    <w:p w14:paraId="73F76C54" w14:textId="2D8D7895" w:rsidR="00996497" w:rsidRPr="00B151BE" w:rsidRDefault="00996497" w:rsidP="00996497">
      <w:r w:rsidRPr="00B151BE">
        <w:t>Августовское повышение касается не всех пенсионеров. Автоматически перерассчитают выплаты тем, кто официально работал в 2025 году и за кого работодатели перечисляли страховые взносы.</w:t>
      </w:r>
    </w:p>
    <w:p w14:paraId="7603D749" w14:textId="77777777" w:rsidR="00996497" w:rsidRPr="00B151BE" w:rsidRDefault="00996497" w:rsidP="00996497">
      <w:r w:rsidRPr="00B151BE">
        <w:t>Также с августа пересчитают некоторые другие выплаты — например, накопительные пенсии и доплаты отдельным профессиональным категориям.</w:t>
      </w:r>
    </w:p>
    <w:p w14:paraId="0C6706A1" w14:textId="77777777" w:rsidR="00996497" w:rsidRPr="00B151BE" w:rsidRDefault="00996497" w:rsidP="00996497">
      <w:r w:rsidRPr="00B151BE">
        <w:t>Работающие пенсионеры: максимальная прибавка — 470 рублей</w:t>
      </w:r>
    </w:p>
    <w:p w14:paraId="677612BF" w14:textId="77777777" w:rsidR="00996497" w:rsidRPr="00B151BE" w:rsidRDefault="00996497" w:rsidP="00996497">
      <w:r w:rsidRPr="00B151BE">
        <w:t>Социальный фонд автоматически пересчитает страховые пенсии пенсионеров, которые продолжали работать в прошлом году.</w:t>
      </w:r>
    </w:p>
    <w:p w14:paraId="37BA156F" w14:textId="77777777" w:rsidR="00996497" w:rsidRPr="00B151BE" w:rsidRDefault="00996497" w:rsidP="00996497">
      <w:r w:rsidRPr="00B151BE">
        <w:t>Размер прибавки зависит от:</w:t>
      </w:r>
    </w:p>
    <w:p w14:paraId="78D51A50" w14:textId="77777777" w:rsidR="00996497" w:rsidRPr="00B151BE" w:rsidRDefault="00996497" w:rsidP="00996497">
      <w:r w:rsidRPr="00B151BE">
        <w:t>размера официальной зарплаты;</w:t>
      </w:r>
    </w:p>
    <w:p w14:paraId="225F6AD9" w14:textId="77777777" w:rsidR="00996497" w:rsidRPr="00B151BE" w:rsidRDefault="00996497" w:rsidP="00996497">
      <w:r w:rsidRPr="00B151BE">
        <w:t>количества заработанных пенсионных коэффициентов;</w:t>
      </w:r>
    </w:p>
    <w:p w14:paraId="4192BD01" w14:textId="77777777" w:rsidR="00996497" w:rsidRPr="00B151BE" w:rsidRDefault="00996497" w:rsidP="00996497">
      <w:r w:rsidRPr="00B151BE">
        <w:t>периода работы.</w:t>
      </w:r>
    </w:p>
    <w:p w14:paraId="3569B5B7" w14:textId="77777777" w:rsidR="00996497" w:rsidRPr="00B151BE" w:rsidRDefault="00996497" w:rsidP="00996497">
      <w:r w:rsidRPr="00B151BE">
        <w:t>В 2026 году стоимость одного пенсионного коэффициента составляет 156,76 рубля.</w:t>
      </w:r>
    </w:p>
    <w:p w14:paraId="336D0BF7" w14:textId="77777777" w:rsidR="00996497" w:rsidRPr="00B151BE" w:rsidRDefault="00996497" w:rsidP="00996497">
      <w:r w:rsidRPr="00B151BE">
        <w:t>При августовском перерасчете учитывают не более трех пенсионных коэффициентов, поэтому максимальная прибавка составит:</w:t>
      </w:r>
    </w:p>
    <w:p w14:paraId="7970DE71" w14:textId="77777777" w:rsidR="00996497" w:rsidRPr="00B151BE" w:rsidRDefault="00996497" w:rsidP="00996497">
      <w:r w:rsidRPr="00B151BE">
        <w:t>156,76 × 3 = 470,28 рубля.</w:t>
      </w:r>
    </w:p>
    <w:p w14:paraId="7A127B79" w14:textId="77777777" w:rsidR="00996497" w:rsidRPr="00B151BE" w:rsidRDefault="00996497" w:rsidP="00996497">
      <w:r w:rsidRPr="00B151BE">
        <w:t>Подавать заявление не нужно — перерасчет пройдет автоматически.</w:t>
      </w:r>
    </w:p>
    <w:p w14:paraId="3217DCD9" w14:textId="77777777" w:rsidR="00996497" w:rsidRPr="00B151BE" w:rsidRDefault="00996497" w:rsidP="00996497">
      <w:r w:rsidRPr="00B151BE">
        <w:t>Кто считается работающим пенсионером</w:t>
      </w:r>
    </w:p>
    <w:p w14:paraId="58804F77" w14:textId="77777777" w:rsidR="00996497" w:rsidRPr="00B151BE" w:rsidRDefault="00996497" w:rsidP="00996497">
      <w:r w:rsidRPr="00B151BE">
        <w:t>Перерасчет получат пенсионеры, которые в 2025 году:</w:t>
      </w:r>
    </w:p>
    <w:p w14:paraId="4D7571E1" w14:textId="77777777" w:rsidR="00996497" w:rsidRPr="00B151BE" w:rsidRDefault="00996497" w:rsidP="00996497">
      <w:r w:rsidRPr="00B151BE">
        <w:lastRenderedPageBreak/>
        <w:t>работали по трудовому договору;</w:t>
      </w:r>
    </w:p>
    <w:p w14:paraId="2D9EA2ED" w14:textId="77777777" w:rsidR="00996497" w:rsidRPr="00B151BE" w:rsidRDefault="00996497" w:rsidP="00996497">
      <w:r w:rsidRPr="00B151BE">
        <w:t>работали по договору гражданско-правового характера, если за них уплачивались страховые взносы;</w:t>
      </w:r>
    </w:p>
    <w:p w14:paraId="39DD1DF0" w14:textId="77777777" w:rsidR="00996497" w:rsidRPr="00B151BE" w:rsidRDefault="00996497" w:rsidP="00996497">
      <w:r w:rsidRPr="00B151BE">
        <w:t>были индивидуальными предпринимателями (кроме ИП, применяющих налог на профессиональный доход).</w:t>
      </w:r>
    </w:p>
    <w:p w14:paraId="72D250BC" w14:textId="77777777" w:rsidR="00996497" w:rsidRPr="00B151BE" w:rsidRDefault="00996497" w:rsidP="00996497">
      <w:r w:rsidRPr="00B151BE">
        <w:t>Основанием для перерасчета являются сведения, поступившие в Социальный фонд из ФНС.</w:t>
      </w:r>
    </w:p>
    <w:p w14:paraId="09702041" w14:textId="77777777" w:rsidR="00996497" w:rsidRPr="00B151BE" w:rsidRDefault="00996497" w:rsidP="00996497">
      <w:r w:rsidRPr="00B151BE">
        <w:t>На сколько вырастут накопительные пенсии</w:t>
      </w:r>
    </w:p>
    <w:p w14:paraId="2D921D14" w14:textId="77777777" w:rsidR="00996497" w:rsidRPr="00B151BE" w:rsidRDefault="00996497" w:rsidP="00996497">
      <w:r w:rsidRPr="00B151BE">
        <w:t>С 1 августа ежегодно пересчитываются накопительные пенсии.</w:t>
      </w:r>
    </w:p>
    <w:p w14:paraId="59725C55" w14:textId="77777777" w:rsidR="00996497" w:rsidRPr="00B151BE" w:rsidRDefault="00996497" w:rsidP="00996497">
      <w:r w:rsidRPr="00B151BE">
        <w:t>В 2026 году:</w:t>
      </w:r>
    </w:p>
    <w:p w14:paraId="134D2171" w14:textId="77777777" w:rsidR="00996497" w:rsidRPr="00B151BE" w:rsidRDefault="00996497" w:rsidP="00996497">
      <w:r w:rsidRPr="00B151BE">
        <w:t>накопительные пенсии увеличат на 17,3%;</w:t>
      </w:r>
    </w:p>
    <w:p w14:paraId="1108A97F" w14:textId="77777777" w:rsidR="00996497" w:rsidRPr="00B151BE" w:rsidRDefault="00996497" w:rsidP="00996497">
      <w:r w:rsidRPr="00B151BE">
        <w:t>срочные пенсионные выплаты — на 19,3%.</w:t>
      </w:r>
    </w:p>
    <w:p w14:paraId="145B1E84" w14:textId="77777777" w:rsidR="00996497" w:rsidRPr="00B151BE" w:rsidRDefault="00996497" w:rsidP="00996497">
      <w:r w:rsidRPr="00B151BE">
        <w:t>Такой перерасчет связан с результатами инвестирования пенсионных накоплений за предыдущий год.</w:t>
      </w:r>
    </w:p>
    <w:p w14:paraId="06AE7C55" w14:textId="77777777" w:rsidR="00996497" w:rsidRPr="00B151BE" w:rsidRDefault="00996497" w:rsidP="00996497">
      <w:r w:rsidRPr="00B151BE">
        <w:t>Заявление также подавать не требуется.</w:t>
      </w:r>
    </w:p>
    <w:p w14:paraId="6EE47C34" w14:textId="77777777" w:rsidR="00996497" w:rsidRPr="00B151BE" w:rsidRDefault="00996497" w:rsidP="00996497">
      <w:r w:rsidRPr="00B151BE">
        <w:t>Пенсионерам старше 80 лет увеличат фиксированную выплату</w:t>
      </w:r>
    </w:p>
    <w:p w14:paraId="4E7DC0FD" w14:textId="77777777" w:rsidR="00996497" w:rsidRPr="00B151BE" w:rsidRDefault="00996497" w:rsidP="00996497">
      <w:r w:rsidRPr="00B151BE">
        <w:t>Если пенсионеру исполнилось 80 лет в июле, уже в августе его страховая пенсия увеличится.</w:t>
      </w:r>
    </w:p>
    <w:p w14:paraId="49618B8B" w14:textId="77777777" w:rsidR="00996497" w:rsidRPr="00B151BE" w:rsidRDefault="00996497" w:rsidP="00996497">
      <w:r w:rsidRPr="00B151BE">
        <w:t>Фиксированная выплата удваивается.</w:t>
      </w:r>
    </w:p>
    <w:p w14:paraId="3E3320F9" w14:textId="77777777" w:rsidR="00996497" w:rsidRPr="00B151BE" w:rsidRDefault="00996497" w:rsidP="00996497">
      <w:r w:rsidRPr="00B151BE">
        <w:t>Кроме того, назначается надбавка за уход.</w:t>
      </w:r>
    </w:p>
    <w:p w14:paraId="4A84C341" w14:textId="77777777" w:rsidR="00996497" w:rsidRPr="00B151BE" w:rsidRDefault="00996497" w:rsidP="00996497">
      <w:r w:rsidRPr="00B151BE">
        <w:t>В 2026 году общая прибавка составляет почти 11 тысяч рублей:</w:t>
      </w:r>
    </w:p>
    <w:tbl>
      <w:tblPr>
        <w:tblW w:w="0" w:type="auto"/>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3687"/>
        <w:gridCol w:w="1518"/>
      </w:tblGrid>
      <w:tr w:rsidR="00996497" w:rsidRPr="00996497" w14:paraId="2E69B1D0" w14:textId="77777777">
        <w:trPr>
          <w:tblCellSpacing w:w="15" w:type="dxa"/>
        </w:trPr>
        <w:tc>
          <w:tcPr>
            <w:tcW w:w="0" w:type="auto"/>
            <w:shd w:val="clear" w:color="auto" w:fill="F7F7F7"/>
            <w:vAlign w:val="center"/>
            <w:hideMark/>
          </w:tcPr>
          <w:p w14:paraId="5D8835A9" w14:textId="77777777" w:rsidR="00996497" w:rsidRPr="00996497" w:rsidRDefault="00996497" w:rsidP="00996497">
            <w:r w:rsidRPr="00996497">
              <w:t>Выплата</w:t>
            </w:r>
          </w:p>
        </w:tc>
        <w:tc>
          <w:tcPr>
            <w:tcW w:w="0" w:type="auto"/>
            <w:shd w:val="clear" w:color="auto" w:fill="F7F7F7"/>
            <w:vAlign w:val="center"/>
            <w:hideMark/>
          </w:tcPr>
          <w:p w14:paraId="4D7F799F" w14:textId="77777777" w:rsidR="00996497" w:rsidRPr="00996497" w:rsidRDefault="00996497" w:rsidP="00996497">
            <w:r w:rsidRPr="00996497">
              <w:t>Размер</w:t>
            </w:r>
          </w:p>
        </w:tc>
      </w:tr>
      <w:tr w:rsidR="00996497" w:rsidRPr="00996497" w14:paraId="1FB751C6" w14:textId="77777777">
        <w:trPr>
          <w:tblCellSpacing w:w="15" w:type="dxa"/>
        </w:trPr>
        <w:tc>
          <w:tcPr>
            <w:tcW w:w="0" w:type="auto"/>
            <w:shd w:val="clear" w:color="auto" w:fill="F7F7F7"/>
            <w:vAlign w:val="center"/>
            <w:hideMark/>
          </w:tcPr>
          <w:p w14:paraId="27D7455E" w14:textId="77777777" w:rsidR="00996497" w:rsidRPr="00996497" w:rsidRDefault="00996497" w:rsidP="00996497">
            <w:r w:rsidRPr="00996497">
              <w:t>Удвоение фиксированной выплаты</w:t>
            </w:r>
          </w:p>
        </w:tc>
        <w:tc>
          <w:tcPr>
            <w:tcW w:w="0" w:type="auto"/>
            <w:shd w:val="clear" w:color="auto" w:fill="F7F7F7"/>
            <w:vAlign w:val="center"/>
            <w:hideMark/>
          </w:tcPr>
          <w:p w14:paraId="088CE199" w14:textId="77777777" w:rsidR="00996497" w:rsidRPr="00996497" w:rsidRDefault="00996497" w:rsidP="00996497">
            <w:r w:rsidRPr="00996497">
              <w:t>9 584,69 руб.</w:t>
            </w:r>
          </w:p>
        </w:tc>
      </w:tr>
      <w:tr w:rsidR="00996497" w:rsidRPr="00996497" w14:paraId="53B768A3" w14:textId="77777777">
        <w:trPr>
          <w:tblCellSpacing w:w="15" w:type="dxa"/>
        </w:trPr>
        <w:tc>
          <w:tcPr>
            <w:tcW w:w="0" w:type="auto"/>
            <w:shd w:val="clear" w:color="auto" w:fill="F7F7F7"/>
            <w:vAlign w:val="center"/>
            <w:hideMark/>
          </w:tcPr>
          <w:p w14:paraId="56C8CC54" w14:textId="77777777" w:rsidR="00996497" w:rsidRPr="00996497" w:rsidRDefault="00996497" w:rsidP="00996497">
            <w:r w:rsidRPr="00996497">
              <w:t>Надбавка за уход</w:t>
            </w:r>
          </w:p>
        </w:tc>
        <w:tc>
          <w:tcPr>
            <w:tcW w:w="0" w:type="auto"/>
            <w:shd w:val="clear" w:color="auto" w:fill="F7F7F7"/>
            <w:vAlign w:val="center"/>
            <w:hideMark/>
          </w:tcPr>
          <w:p w14:paraId="7053A394" w14:textId="77777777" w:rsidR="00996497" w:rsidRPr="00996497" w:rsidRDefault="00996497" w:rsidP="00996497">
            <w:r w:rsidRPr="00996497">
              <w:t>1 314,86 руб.</w:t>
            </w:r>
          </w:p>
        </w:tc>
      </w:tr>
      <w:tr w:rsidR="00996497" w:rsidRPr="00996497" w14:paraId="39A74E61" w14:textId="77777777">
        <w:trPr>
          <w:tblCellSpacing w:w="15" w:type="dxa"/>
        </w:trPr>
        <w:tc>
          <w:tcPr>
            <w:tcW w:w="0" w:type="auto"/>
            <w:shd w:val="clear" w:color="auto" w:fill="F7F7F7"/>
            <w:vAlign w:val="center"/>
            <w:hideMark/>
          </w:tcPr>
          <w:p w14:paraId="3E36296E" w14:textId="77777777" w:rsidR="00996497" w:rsidRPr="00996497" w:rsidRDefault="00996497" w:rsidP="00996497">
            <w:r w:rsidRPr="00996497">
              <w:t>Итого прибавка</w:t>
            </w:r>
          </w:p>
        </w:tc>
        <w:tc>
          <w:tcPr>
            <w:tcW w:w="0" w:type="auto"/>
            <w:shd w:val="clear" w:color="auto" w:fill="F7F7F7"/>
            <w:vAlign w:val="center"/>
            <w:hideMark/>
          </w:tcPr>
          <w:p w14:paraId="3EE0303C" w14:textId="77777777" w:rsidR="00996497" w:rsidRPr="00996497" w:rsidRDefault="00996497" w:rsidP="00996497">
            <w:r w:rsidRPr="00996497">
              <w:t>10 899,55 руб.</w:t>
            </w:r>
          </w:p>
        </w:tc>
      </w:tr>
    </w:tbl>
    <w:p w14:paraId="14A12719" w14:textId="77777777" w:rsidR="00996497" w:rsidRPr="00B151BE" w:rsidRDefault="00996497" w:rsidP="00996497">
      <w:r w:rsidRPr="00B151BE">
        <w:t>Обращаться в Социальный фонд не нужно.</w:t>
      </w:r>
    </w:p>
    <w:p w14:paraId="0565B96F" w14:textId="77777777" w:rsidR="00996497" w:rsidRPr="00B151BE" w:rsidRDefault="00996497" w:rsidP="00996497">
      <w:r w:rsidRPr="00B151BE">
        <w:t>Важно: если пенсионер уже получает аналогичную прибавку как инвалид I группы, повторно она не назначается.</w:t>
      </w:r>
    </w:p>
    <w:p w14:paraId="2A879883" w14:textId="77777777" w:rsidR="00996497" w:rsidRPr="00B151BE" w:rsidRDefault="00996497" w:rsidP="00996497">
      <w:r w:rsidRPr="00B151BE">
        <w:t>Когда пенсия может увеличиться по другим основаниям</w:t>
      </w:r>
    </w:p>
    <w:p w14:paraId="2EF2B47B" w14:textId="77777777" w:rsidR="00996497" w:rsidRPr="00B151BE" w:rsidRDefault="00996497" w:rsidP="00996497">
      <w:r w:rsidRPr="00B151BE">
        <w:t>В августе прибавку могут получить и другие пенсионеры, если именно в этот период у них возникло право на доплату.</w:t>
      </w:r>
    </w:p>
    <w:p w14:paraId="300292D3" w14:textId="77777777" w:rsidR="00996497" w:rsidRPr="00B151BE" w:rsidRDefault="00996497" w:rsidP="00996497">
      <w:r w:rsidRPr="00B151BE">
        <w:t>При изменении группы инвалидности</w:t>
      </w:r>
    </w:p>
    <w:p w14:paraId="6DC76EB5" w14:textId="77777777" w:rsidR="00996497" w:rsidRPr="00B151BE" w:rsidRDefault="00996497" w:rsidP="00996497">
      <w:r w:rsidRPr="00B151BE">
        <w:t>Если после медико-социальной экспертизы установлена более тяжелая группа инвалидности, размер пенсии и ежемесячной денежной выплаты пересчитывается автоматически.</w:t>
      </w:r>
    </w:p>
    <w:p w14:paraId="16EF0F97" w14:textId="77777777" w:rsidR="00996497" w:rsidRPr="00B151BE" w:rsidRDefault="00996497" w:rsidP="00996497">
      <w:r w:rsidRPr="00B151BE">
        <w:lastRenderedPageBreak/>
        <w:t>Размер прибавки зависит от вида пенсии и новой группы инвалидности.</w:t>
      </w:r>
    </w:p>
    <w:p w14:paraId="6C35D4D1" w14:textId="77777777" w:rsidR="00996497" w:rsidRPr="00B151BE" w:rsidRDefault="00996497" w:rsidP="00996497">
      <w:r w:rsidRPr="00B151BE">
        <w:t>При появлении иждивенца</w:t>
      </w:r>
    </w:p>
    <w:p w14:paraId="68324245" w14:textId="77777777" w:rsidR="00996497" w:rsidRPr="00B151BE" w:rsidRDefault="00996497" w:rsidP="00996497">
      <w:r w:rsidRPr="00B151BE">
        <w:t>Доплату могут назначить пенсионерам, на иждивении которых находятся:</w:t>
      </w:r>
    </w:p>
    <w:p w14:paraId="6B254414" w14:textId="77777777" w:rsidR="00996497" w:rsidRPr="00B151BE" w:rsidRDefault="00996497" w:rsidP="00996497">
      <w:r w:rsidRPr="00B151BE">
        <w:t>несовершеннолетние дети;</w:t>
      </w:r>
    </w:p>
    <w:p w14:paraId="0FB1AC81" w14:textId="77777777" w:rsidR="00996497" w:rsidRPr="00B151BE" w:rsidRDefault="00996497" w:rsidP="00996497">
      <w:r w:rsidRPr="00B151BE">
        <w:t>студенты-очники до 23 лет;</w:t>
      </w:r>
    </w:p>
    <w:p w14:paraId="2E338072" w14:textId="77777777" w:rsidR="00996497" w:rsidRPr="00B151BE" w:rsidRDefault="00996497" w:rsidP="00996497">
      <w:r w:rsidRPr="00B151BE">
        <w:t>другие нетрудоспособные члены семьи.</w:t>
      </w:r>
    </w:p>
    <w:p w14:paraId="08D35602" w14:textId="77777777" w:rsidR="00996497" w:rsidRPr="00B151BE" w:rsidRDefault="00996497" w:rsidP="00996497">
      <w:r w:rsidRPr="00B151BE">
        <w:t>Размер доплаты в 2026 году:</w:t>
      </w:r>
    </w:p>
    <w:tbl>
      <w:tblPr>
        <w:tblW w:w="0" w:type="auto"/>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2577"/>
        <w:gridCol w:w="1398"/>
      </w:tblGrid>
      <w:tr w:rsidR="00440B8E" w:rsidRPr="00440B8E" w14:paraId="0883E50F" w14:textId="77777777">
        <w:trPr>
          <w:tblCellSpacing w:w="15" w:type="dxa"/>
        </w:trPr>
        <w:tc>
          <w:tcPr>
            <w:tcW w:w="0" w:type="auto"/>
            <w:shd w:val="clear" w:color="auto" w:fill="F7F7F7"/>
            <w:vAlign w:val="center"/>
            <w:hideMark/>
          </w:tcPr>
          <w:p w14:paraId="58E492D2" w14:textId="77777777" w:rsidR="00440B8E" w:rsidRPr="00440B8E" w:rsidRDefault="00440B8E" w:rsidP="00440B8E">
            <w:r w:rsidRPr="00440B8E">
              <w:t>Количество иждивенцев</w:t>
            </w:r>
          </w:p>
        </w:tc>
        <w:tc>
          <w:tcPr>
            <w:tcW w:w="0" w:type="auto"/>
            <w:shd w:val="clear" w:color="auto" w:fill="F7F7F7"/>
            <w:vAlign w:val="center"/>
            <w:hideMark/>
          </w:tcPr>
          <w:p w14:paraId="53E16245" w14:textId="77777777" w:rsidR="00440B8E" w:rsidRPr="00440B8E" w:rsidRDefault="00440B8E" w:rsidP="00440B8E">
            <w:r w:rsidRPr="00440B8E">
              <w:t>Доплата</w:t>
            </w:r>
          </w:p>
        </w:tc>
      </w:tr>
      <w:tr w:rsidR="00440B8E" w:rsidRPr="00440B8E" w14:paraId="1386C8E6" w14:textId="77777777">
        <w:trPr>
          <w:tblCellSpacing w:w="15" w:type="dxa"/>
        </w:trPr>
        <w:tc>
          <w:tcPr>
            <w:tcW w:w="0" w:type="auto"/>
            <w:shd w:val="clear" w:color="auto" w:fill="F7F7F7"/>
            <w:vAlign w:val="center"/>
            <w:hideMark/>
          </w:tcPr>
          <w:p w14:paraId="46F72AD1" w14:textId="77777777" w:rsidR="00440B8E" w:rsidRPr="00440B8E" w:rsidRDefault="00440B8E" w:rsidP="00440B8E">
            <w:r w:rsidRPr="00440B8E">
              <w:t>Один</w:t>
            </w:r>
          </w:p>
        </w:tc>
        <w:tc>
          <w:tcPr>
            <w:tcW w:w="0" w:type="auto"/>
            <w:shd w:val="clear" w:color="auto" w:fill="F7F7F7"/>
            <w:vAlign w:val="center"/>
            <w:hideMark/>
          </w:tcPr>
          <w:p w14:paraId="133280E0" w14:textId="77777777" w:rsidR="00440B8E" w:rsidRPr="00440B8E" w:rsidRDefault="00440B8E" w:rsidP="00440B8E">
            <w:r w:rsidRPr="00440B8E">
              <w:t>3 194,90 руб.</w:t>
            </w:r>
          </w:p>
        </w:tc>
      </w:tr>
      <w:tr w:rsidR="00440B8E" w:rsidRPr="00440B8E" w14:paraId="2B604ECF" w14:textId="77777777">
        <w:trPr>
          <w:tblCellSpacing w:w="15" w:type="dxa"/>
        </w:trPr>
        <w:tc>
          <w:tcPr>
            <w:tcW w:w="0" w:type="auto"/>
            <w:shd w:val="clear" w:color="auto" w:fill="F7F7F7"/>
            <w:vAlign w:val="center"/>
            <w:hideMark/>
          </w:tcPr>
          <w:p w14:paraId="34D5E9E2" w14:textId="77777777" w:rsidR="00440B8E" w:rsidRPr="00440B8E" w:rsidRDefault="00440B8E" w:rsidP="00440B8E">
            <w:r w:rsidRPr="00440B8E">
              <w:t>Два</w:t>
            </w:r>
          </w:p>
        </w:tc>
        <w:tc>
          <w:tcPr>
            <w:tcW w:w="0" w:type="auto"/>
            <w:shd w:val="clear" w:color="auto" w:fill="F7F7F7"/>
            <w:vAlign w:val="center"/>
            <w:hideMark/>
          </w:tcPr>
          <w:p w14:paraId="0D7A6423" w14:textId="77777777" w:rsidR="00440B8E" w:rsidRPr="00440B8E" w:rsidRDefault="00440B8E" w:rsidP="00440B8E">
            <w:r w:rsidRPr="00440B8E">
              <w:t>6 389,80 руб.</w:t>
            </w:r>
          </w:p>
        </w:tc>
      </w:tr>
      <w:tr w:rsidR="00440B8E" w:rsidRPr="00440B8E" w14:paraId="078FE9E1" w14:textId="77777777">
        <w:trPr>
          <w:tblCellSpacing w:w="15" w:type="dxa"/>
        </w:trPr>
        <w:tc>
          <w:tcPr>
            <w:tcW w:w="0" w:type="auto"/>
            <w:shd w:val="clear" w:color="auto" w:fill="F7F7F7"/>
            <w:vAlign w:val="center"/>
            <w:hideMark/>
          </w:tcPr>
          <w:p w14:paraId="28BC289A" w14:textId="77777777" w:rsidR="00440B8E" w:rsidRPr="00440B8E" w:rsidRDefault="00440B8E" w:rsidP="00440B8E">
            <w:r w:rsidRPr="00440B8E">
              <w:t>Три и более</w:t>
            </w:r>
          </w:p>
        </w:tc>
        <w:tc>
          <w:tcPr>
            <w:tcW w:w="0" w:type="auto"/>
            <w:shd w:val="clear" w:color="auto" w:fill="F7F7F7"/>
            <w:vAlign w:val="center"/>
            <w:hideMark/>
          </w:tcPr>
          <w:p w14:paraId="556E67C6" w14:textId="77777777" w:rsidR="00440B8E" w:rsidRPr="00440B8E" w:rsidRDefault="00440B8E" w:rsidP="00440B8E">
            <w:r w:rsidRPr="00440B8E">
              <w:t>9 584,70 руб.</w:t>
            </w:r>
          </w:p>
        </w:tc>
      </w:tr>
    </w:tbl>
    <w:p w14:paraId="4D03561B" w14:textId="77777777" w:rsidR="00996497" w:rsidRPr="00B151BE" w:rsidRDefault="00996497" w:rsidP="00996497">
      <w:r w:rsidRPr="00B151BE">
        <w:t>Для оформления необходимо подать заявление в Социальный фонд.</w:t>
      </w:r>
    </w:p>
    <w:p w14:paraId="140B3496" w14:textId="77777777" w:rsidR="00996497" w:rsidRPr="00B151BE" w:rsidRDefault="00996497" w:rsidP="00996497">
      <w:r w:rsidRPr="00B151BE">
        <w:t>При подтверждении северного стажа</w:t>
      </w:r>
    </w:p>
    <w:p w14:paraId="0CED0BC1" w14:textId="77777777" w:rsidR="00996497" w:rsidRPr="00B151BE" w:rsidRDefault="00996497" w:rsidP="00996497">
      <w:r w:rsidRPr="00B151BE">
        <w:t>Доплату могут оформить пенсионеры, которые после выхода на пенсию подтвердили необходимый стаж работы:</w:t>
      </w:r>
    </w:p>
    <w:p w14:paraId="7CE8937F" w14:textId="77777777" w:rsidR="00996497" w:rsidRPr="00B151BE" w:rsidRDefault="00996497" w:rsidP="00996497">
      <w:r w:rsidRPr="00B151BE">
        <w:t>15 лет — в районах Крайнего Севера;</w:t>
      </w:r>
    </w:p>
    <w:p w14:paraId="016F6BAC" w14:textId="77777777" w:rsidR="00996497" w:rsidRPr="00B151BE" w:rsidRDefault="00996497" w:rsidP="00996497">
      <w:r w:rsidRPr="00B151BE">
        <w:t>20 лет — в приравненных местностях.</w:t>
      </w:r>
    </w:p>
    <w:p w14:paraId="2A8254C4" w14:textId="77777777" w:rsidR="00996497" w:rsidRPr="00B151BE" w:rsidRDefault="00996497" w:rsidP="00996497">
      <w:r w:rsidRPr="00B151BE">
        <w:t>Размер доплаты:</w:t>
      </w:r>
    </w:p>
    <w:p w14:paraId="64FAAE48" w14:textId="77777777" w:rsidR="00996497" w:rsidRPr="00B151BE" w:rsidRDefault="00996497" w:rsidP="00996497">
      <w:r w:rsidRPr="00B151BE">
        <w:t>4 792,35 рубля — за стаж на Крайнем Севере;</w:t>
      </w:r>
    </w:p>
    <w:p w14:paraId="7FFCE5A5" w14:textId="77777777" w:rsidR="00996497" w:rsidRPr="00B151BE" w:rsidRDefault="00996497" w:rsidP="00996497">
      <w:r w:rsidRPr="00B151BE">
        <w:t>2 875,41 рубля — за стаж в приравненных районах.</w:t>
      </w:r>
    </w:p>
    <w:p w14:paraId="2402D93D" w14:textId="77777777" w:rsidR="00996497" w:rsidRPr="00B151BE" w:rsidRDefault="00996497" w:rsidP="00996497">
      <w:r w:rsidRPr="00B151BE">
        <w:t>При подтверждении сельского стажа</w:t>
      </w:r>
    </w:p>
    <w:p w14:paraId="1C54BB06" w14:textId="77777777" w:rsidR="00996497" w:rsidRPr="00B151BE" w:rsidRDefault="00996497" w:rsidP="00996497">
      <w:r w:rsidRPr="00B151BE">
        <w:t>Право на доплату имеют пенсионеры, которые:</w:t>
      </w:r>
    </w:p>
    <w:p w14:paraId="7997A20E" w14:textId="77777777" w:rsidR="00996497" w:rsidRPr="00B151BE" w:rsidRDefault="00996497" w:rsidP="00996497">
      <w:r w:rsidRPr="00B151BE">
        <w:t>проработали не менее 30 лет в сельском хозяйстве;</w:t>
      </w:r>
    </w:p>
    <w:p w14:paraId="4930DADD" w14:textId="77777777" w:rsidR="00996497" w:rsidRPr="00B151BE" w:rsidRDefault="00996497" w:rsidP="00996497">
      <w:r w:rsidRPr="00B151BE">
        <w:t>занимали должности, входящие в утвержденный перечень.</w:t>
      </w:r>
    </w:p>
    <w:p w14:paraId="724919C9" w14:textId="77777777" w:rsidR="00996497" w:rsidRPr="00B151BE" w:rsidRDefault="00996497" w:rsidP="00996497">
      <w:r w:rsidRPr="00B151BE">
        <w:t>Размер надбавки составляет 2 396,17 рубля.</w:t>
      </w:r>
    </w:p>
    <w:p w14:paraId="796F3B7D" w14:textId="77777777" w:rsidR="00996497" w:rsidRPr="00B151BE" w:rsidRDefault="00996497" w:rsidP="00996497">
      <w:r w:rsidRPr="00B151BE">
        <w:t>Летчикам и шахтерам снова пересчитают специальные доплаты</w:t>
      </w:r>
    </w:p>
    <w:p w14:paraId="3B4A13D6" w14:textId="77777777" w:rsidR="00996497" w:rsidRPr="00B151BE" w:rsidRDefault="00996497" w:rsidP="00996497">
      <w:r w:rsidRPr="00B151BE">
        <w:t>С 1 августа Социальный фонд также проведет очередной перерасчет ежемесячных доплат:</w:t>
      </w:r>
    </w:p>
    <w:p w14:paraId="23E7C219" w14:textId="77777777" w:rsidR="00996497" w:rsidRPr="00B151BE" w:rsidRDefault="00996497" w:rsidP="00996497">
      <w:r w:rsidRPr="00B151BE">
        <w:t>членам летных экипажей гражданской авиации;</w:t>
      </w:r>
    </w:p>
    <w:p w14:paraId="0D0E0C42" w14:textId="77777777" w:rsidR="00996497" w:rsidRPr="00B151BE" w:rsidRDefault="00996497" w:rsidP="00996497">
      <w:r w:rsidRPr="00B151BE">
        <w:t>работникам угольной промышленности.</w:t>
      </w:r>
    </w:p>
    <w:p w14:paraId="6EF8E4EA" w14:textId="77777777" w:rsidR="00996497" w:rsidRPr="00B151BE" w:rsidRDefault="00996497" w:rsidP="00996497">
      <w:r w:rsidRPr="00B151BE">
        <w:t>Размер выплаты определяется индивидуально и зависит от поступивших дополнительных страховых взносов работодателей. Поэтому доплата может как увеличиться, так и уменьшиться.</w:t>
      </w:r>
    </w:p>
    <w:p w14:paraId="5D72D3E6" w14:textId="77777777" w:rsidR="00996497" w:rsidRPr="00B151BE" w:rsidRDefault="00996497" w:rsidP="00996497">
      <w:r w:rsidRPr="00B151BE">
        <w:t>Нужно ли подавать заявление для увеличения пенсии</w:t>
      </w:r>
    </w:p>
    <w:tbl>
      <w:tblPr>
        <w:tblW w:w="0" w:type="auto"/>
        <w:tblCellSpacing w:w="15" w:type="dxa"/>
        <w:shd w:val="clear" w:color="auto" w:fill="F7F7F7"/>
        <w:tblCellMar>
          <w:top w:w="15" w:type="dxa"/>
          <w:left w:w="15" w:type="dxa"/>
          <w:bottom w:w="15" w:type="dxa"/>
          <w:right w:w="15" w:type="dxa"/>
        </w:tblCellMar>
        <w:tblLook w:val="04A0" w:firstRow="1" w:lastRow="0" w:firstColumn="1" w:lastColumn="0" w:noHBand="0" w:noVBand="1"/>
      </w:tblPr>
      <w:tblGrid>
        <w:gridCol w:w="2608"/>
        <w:gridCol w:w="6463"/>
      </w:tblGrid>
      <w:tr w:rsidR="00440B8E" w:rsidRPr="00440B8E" w14:paraId="57861B6F" w14:textId="77777777">
        <w:trPr>
          <w:tblCellSpacing w:w="15" w:type="dxa"/>
        </w:trPr>
        <w:tc>
          <w:tcPr>
            <w:tcW w:w="0" w:type="auto"/>
            <w:shd w:val="clear" w:color="auto" w:fill="F7F7F7"/>
            <w:vAlign w:val="center"/>
            <w:hideMark/>
          </w:tcPr>
          <w:p w14:paraId="0ACEBE1D" w14:textId="77777777" w:rsidR="00440B8E" w:rsidRPr="00440B8E" w:rsidRDefault="00440B8E" w:rsidP="00440B8E">
            <w:r w:rsidRPr="00440B8E">
              <w:lastRenderedPageBreak/>
              <w:t>Вид прибавки</w:t>
            </w:r>
          </w:p>
        </w:tc>
        <w:tc>
          <w:tcPr>
            <w:tcW w:w="0" w:type="auto"/>
            <w:shd w:val="clear" w:color="auto" w:fill="F7F7F7"/>
            <w:vAlign w:val="center"/>
            <w:hideMark/>
          </w:tcPr>
          <w:p w14:paraId="38600AAB" w14:textId="77777777" w:rsidR="00440B8E" w:rsidRPr="00440B8E" w:rsidRDefault="00440B8E" w:rsidP="00440B8E">
            <w:r w:rsidRPr="00440B8E">
              <w:t>Нужно заявление</w:t>
            </w:r>
          </w:p>
        </w:tc>
      </w:tr>
      <w:tr w:rsidR="00440B8E" w:rsidRPr="00440B8E" w14:paraId="4E4FC5FC" w14:textId="77777777">
        <w:trPr>
          <w:tblCellSpacing w:w="15" w:type="dxa"/>
        </w:trPr>
        <w:tc>
          <w:tcPr>
            <w:tcW w:w="0" w:type="auto"/>
            <w:shd w:val="clear" w:color="auto" w:fill="F7F7F7"/>
            <w:vAlign w:val="center"/>
            <w:hideMark/>
          </w:tcPr>
          <w:p w14:paraId="4ED75EF2" w14:textId="77777777" w:rsidR="00440B8E" w:rsidRPr="00440B8E" w:rsidRDefault="00440B8E" w:rsidP="00440B8E">
            <w:r w:rsidRPr="00440B8E">
              <w:t>Перерасчет работающим пенсионерам</w:t>
            </w:r>
          </w:p>
        </w:tc>
        <w:tc>
          <w:tcPr>
            <w:tcW w:w="0" w:type="auto"/>
            <w:shd w:val="clear" w:color="auto" w:fill="F7F7F7"/>
            <w:vAlign w:val="center"/>
            <w:hideMark/>
          </w:tcPr>
          <w:p w14:paraId="376239CA" w14:textId="77777777" w:rsidR="00440B8E" w:rsidRPr="00440B8E" w:rsidRDefault="00440B8E" w:rsidP="00440B8E">
            <w:r w:rsidRPr="00440B8E">
              <w:t>Нет</w:t>
            </w:r>
          </w:p>
        </w:tc>
      </w:tr>
      <w:tr w:rsidR="00440B8E" w:rsidRPr="00440B8E" w14:paraId="5FE06230" w14:textId="77777777">
        <w:trPr>
          <w:tblCellSpacing w:w="15" w:type="dxa"/>
        </w:trPr>
        <w:tc>
          <w:tcPr>
            <w:tcW w:w="0" w:type="auto"/>
            <w:shd w:val="clear" w:color="auto" w:fill="F7F7F7"/>
            <w:vAlign w:val="center"/>
            <w:hideMark/>
          </w:tcPr>
          <w:p w14:paraId="656B38F3" w14:textId="77777777" w:rsidR="00440B8E" w:rsidRPr="00440B8E" w:rsidRDefault="00440B8E" w:rsidP="00440B8E">
            <w:r w:rsidRPr="00440B8E">
              <w:t>Накопительная пенсия</w:t>
            </w:r>
          </w:p>
        </w:tc>
        <w:tc>
          <w:tcPr>
            <w:tcW w:w="0" w:type="auto"/>
            <w:shd w:val="clear" w:color="auto" w:fill="F7F7F7"/>
            <w:vAlign w:val="center"/>
            <w:hideMark/>
          </w:tcPr>
          <w:p w14:paraId="5D74AB66" w14:textId="77777777" w:rsidR="00440B8E" w:rsidRPr="00440B8E" w:rsidRDefault="00440B8E" w:rsidP="00440B8E">
            <w:r w:rsidRPr="00440B8E">
              <w:t>Нет</w:t>
            </w:r>
          </w:p>
        </w:tc>
      </w:tr>
      <w:tr w:rsidR="00440B8E" w:rsidRPr="00440B8E" w14:paraId="02437478" w14:textId="77777777">
        <w:trPr>
          <w:tblCellSpacing w:w="15" w:type="dxa"/>
        </w:trPr>
        <w:tc>
          <w:tcPr>
            <w:tcW w:w="0" w:type="auto"/>
            <w:shd w:val="clear" w:color="auto" w:fill="F7F7F7"/>
            <w:vAlign w:val="center"/>
            <w:hideMark/>
          </w:tcPr>
          <w:p w14:paraId="3E23A820" w14:textId="77777777" w:rsidR="00440B8E" w:rsidRPr="00440B8E" w:rsidRDefault="00440B8E" w:rsidP="00440B8E">
            <w:r w:rsidRPr="00440B8E">
              <w:t>Срочная пенсионная выплата</w:t>
            </w:r>
          </w:p>
        </w:tc>
        <w:tc>
          <w:tcPr>
            <w:tcW w:w="0" w:type="auto"/>
            <w:shd w:val="clear" w:color="auto" w:fill="F7F7F7"/>
            <w:vAlign w:val="center"/>
            <w:hideMark/>
          </w:tcPr>
          <w:p w14:paraId="78F5A18C" w14:textId="77777777" w:rsidR="00440B8E" w:rsidRPr="00440B8E" w:rsidRDefault="00440B8E" w:rsidP="00440B8E">
            <w:r w:rsidRPr="00440B8E">
              <w:t>Нет</w:t>
            </w:r>
          </w:p>
        </w:tc>
      </w:tr>
      <w:tr w:rsidR="00440B8E" w:rsidRPr="00440B8E" w14:paraId="1C728B27" w14:textId="77777777">
        <w:trPr>
          <w:tblCellSpacing w:w="15" w:type="dxa"/>
        </w:trPr>
        <w:tc>
          <w:tcPr>
            <w:tcW w:w="0" w:type="auto"/>
            <w:shd w:val="clear" w:color="auto" w:fill="F7F7F7"/>
            <w:vAlign w:val="center"/>
            <w:hideMark/>
          </w:tcPr>
          <w:p w14:paraId="70D7D5C4" w14:textId="77777777" w:rsidR="00440B8E" w:rsidRPr="00440B8E" w:rsidRDefault="00440B8E" w:rsidP="00440B8E">
            <w:r w:rsidRPr="00440B8E">
              <w:t>Исполнилось 80 лет</w:t>
            </w:r>
          </w:p>
        </w:tc>
        <w:tc>
          <w:tcPr>
            <w:tcW w:w="0" w:type="auto"/>
            <w:shd w:val="clear" w:color="auto" w:fill="F7F7F7"/>
            <w:vAlign w:val="center"/>
            <w:hideMark/>
          </w:tcPr>
          <w:p w14:paraId="2330A68F" w14:textId="77777777" w:rsidR="00440B8E" w:rsidRPr="00440B8E" w:rsidRDefault="00440B8E" w:rsidP="00440B8E">
            <w:r w:rsidRPr="00440B8E">
              <w:t>Нет</w:t>
            </w:r>
          </w:p>
        </w:tc>
      </w:tr>
      <w:tr w:rsidR="00440B8E" w:rsidRPr="00440B8E" w14:paraId="02997BD5" w14:textId="77777777">
        <w:trPr>
          <w:tblCellSpacing w:w="15" w:type="dxa"/>
        </w:trPr>
        <w:tc>
          <w:tcPr>
            <w:tcW w:w="0" w:type="auto"/>
            <w:shd w:val="clear" w:color="auto" w:fill="F7F7F7"/>
            <w:vAlign w:val="center"/>
            <w:hideMark/>
          </w:tcPr>
          <w:p w14:paraId="71510A6B" w14:textId="77777777" w:rsidR="00440B8E" w:rsidRPr="00440B8E" w:rsidRDefault="00440B8E" w:rsidP="00440B8E">
            <w:r w:rsidRPr="00440B8E">
              <w:t>Изменение группы инвалидности</w:t>
            </w:r>
          </w:p>
        </w:tc>
        <w:tc>
          <w:tcPr>
            <w:tcW w:w="0" w:type="auto"/>
            <w:shd w:val="clear" w:color="auto" w:fill="F7F7F7"/>
            <w:vAlign w:val="center"/>
            <w:hideMark/>
          </w:tcPr>
          <w:p w14:paraId="4D098E00" w14:textId="77777777" w:rsidR="00440B8E" w:rsidRPr="00440B8E" w:rsidRDefault="00440B8E" w:rsidP="00440B8E">
            <w:r w:rsidRPr="00440B8E">
              <w:t>Обычно нет, если сведения об инвалидности поступили в Социальный фонд в рамках межведомственного взаимодействия.</w:t>
            </w:r>
          </w:p>
        </w:tc>
      </w:tr>
      <w:tr w:rsidR="00440B8E" w:rsidRPr="00440B8E" w14:paraId="14739A3F" w14:textId="77777777">
        <w:trPr>
          <w:tblCellSpacing w:w="15" w:type="dxa"/>
        </w:trPr>
        <w:tc>
          <w:tcPr>
            <w:tcW w:w="0" w:type="auto"/>
            <w:shd w:val="clear" w:color="auto" w:fill="F7F7F7"/>
            <w:vAlign w:val="center"/>
            <w:hideMark/>
          </w:tcPr>
          <w:p w14:paraId="55304816" w14:textId="77777777" w:rsidR="00440B8E" w:rsidRPr="00440B8E" w:rsidRDefault="00440B8E" w:rsidP="00440B8E">
            <w:r w:rsidRPr="00440B8E">
              <w:t>Доплата за иждивенца</w:t>
            </w:r>
          </w:p>
        </w:tc>
        <w:tc>
          <w:tcPr>
            <w:tcW w:w="0" w:type="auto"/>
            <w:shd w:val="clear" w:color="auto" w:fill="F7F7F7"/>
            <w:vAlign w:val="center"/>
            <w:hideMark/>
          </w:tcPr>
          <w:p w14:paraId="384A4631" w14:textId="77777777" w:rsidR="00440B8E" w:rsidRPr="00440B8E" w:rsidRDefault="00440B8E" w:rsidP="00440B8E">
            <w:r w:rsidRPr="00440B8E">
              <w:t>Да</w:t>
            </w:r>
          </w:p>
        </w:tc>
      </w:tr>
      <w:tr w:rsidR="00440B8E" w:rsidRPr="00440B8E" w14:paraId="67DCEB34" w14:textId="77777777">
        <w:trPr>
          <w:tblCellSpacing w:w="15" w:type="dxa"/>
        </w:trPr>
        <w:tc>
          <w:tcPr>
            <w:tcW w:w="0" w:type="auto"/>
            <w:shd w:val="clear" w:color="auto" w:fill="F7F7F7"/>
            <w:vAlign w:val="center"/>
            <w:hideMark/>
          </w:tcPr>
          <w:p w14:paraId="31F13190" w14:textId="77777777" w:rsidR="00440B8E" w:rsidRPr="00440B8E" w:rsidRDefault="00440B8E" w:rsidP="00440B8E">
            <w:r w:rsidRPr="00440B8E">
              <w:t>Северный стаж</w:t>
            </w:r>
          </w:p>
        </w:tc>
        <w:tc>
          <w:tcPr>
            <w:tcW w:w="0" w:type="auto"/>
            <w:shd w:val="clear" w:color="auto" w:fill="F7F7F7"/>
            <w:vAlign w:val="center"/>
            <w:hideMark/>
          </w:tcPr>
          <w:p w14:paraId="0D073084" w14:textId="77777777" w:rsidR="00440B8E" w:rsidRPr="00440B8E" w:rsidRDefault="00440B8E" w:rsidP="00440B8E">
            <w:r w:rsidRPr="00440B8E">
              <w:t>Да, если право ранее не оформлено</w:t>
            </w:r>
          </w:p>
        </w:tc>
      </w:tr>
      <w:tr w:rsidR="00440B8E" w:rsidRPr="00440B8E" w14:paraId="1F30D425" w14:textId="77777777">
        <w:trPr>
          <w:tblCellSpacing w:w="15" w:type="dxa"/>
        </w:trPr>
        <w:tc>
          <w:tcPr>
            <w:tcW w:w="0" w:type="auto"/>
            <w:shd w:val="clear" w:color="auto" w:fill="F7F7F7"/>
            <w:vAlign w:val="center"/>
            <w:hideMark/>
          </w:tcPr>
          <w:p w14:paraId="21380D06" w14:textId="77777777" w:rsidR="00440B8E" w:rsidRPr="00440B8E" w:rsidRDefault="00440B8E" w:rsidP="00440B8E">
            <w:r w:rsidRPr="00440B8E">
              <w:t>Сельский стаж</w:t>
            </w:r>
          </w:p>
        </w:tc>
        <w:tc>
          <w:tcPr>
            <w:tcW w:w="0" w:type="auto"/>
            <w:shd w:val="clear" w:color="auto" w:fill="F7F7F7"/>
            <w:vAlign w:val="center"/>
            <w:hideMark/>
          </w:tcPr>
          <w:p w14:paraId="7E585E91" w14:textId="77777777" w:rsidR="00440B8E" w:rsidRPr="00440B8E" w:rsidRDefault="00440B8E" w:rsidP="00440B8E">
            <w:r w:rsidRPr="00440B8E">
              <w:t>Да, если право ранее не оформлено</w:t>
            </w:r>
          </w:p>
        </w:tc>
      </w:tr>
      <w:tr w:rsidR="00440B8E" w:rsidRPr="00440B8E" w14:paraId="44DD8F6A" w14:textId="77777777">
        <w:trPr>
          <w:tblCellSpacing w:w="15" w:type="dxa"/>
        </w:trPr>
        <w:tc>
          <w:tcPr>
            <w:tcW w:w="0" w:type="auto"/>
            <w:shd w:val="clear" w:color="auto" w:fill="F7F7F7"/>
            <w:vAlign w:val="center"/>
            <w:hideMark/>
          </w:tcPr>
          <w:p w14:paraId="2F473F79" w14:textId="77777777" w:rsidR="00440B8E" w:rsidRPr="00440B8E" w:rsidRDefault="00440B8E" w:rsidP="00440B8E">
            <w:r w:rsidRPr="00440B8E">
              <w:t>Доплаты летчикам и шахтерам</w:t>
            </w:r>
          </w:p>
        </w:tc>
        <w:tc>
          <w:tcPr>
            <w:tcW w:w="0" w:type="auto"/>
            <w:shd w:val="clear" w:color="auto" w:fill="F7F7F7"/>
            <w:vAlign w:val="center"/>
            <w:hideMark/>
          </w:tcPr>
          <w:p w14:paraId="5B5AC8FE" w14:textId="77777777" w:rsidR="00440B8E" w:rsidRPr="00440B8E" w:rsidRDefault="00440B8E" w:rsidP="00440B8E">
            <w:r w:rsidRPr="00440B8E">
              <w:t>Нет</w:t>
            </w:r>
          </w:p>
        </w:tc>
      </w:tr>
    </w:tbl>
    <w:p w14:paraId="57E1F8AD" w14:textId="77777777" w:rsidR="00996497" w:rsidRPr="00B151BE" w:rsidRDefault="00996497" w:rsidP="00996497">
      <w:r w:rsidRPr="00B151BE">
        <w:t>Главное: кому повысят пенсии в августе</w:t>
      </w:r>
    </w:p>
    <w:p w14:paraId="130DEC8D" w14:textId="77777777" w:rsidR="00996497" w:rsidRPr="00B151BE" w:rsidRDefault="00996497" w:rsidP="00996497">
      <w:r w:rsidRPr="00B151BE">
        <w:t>Автоматически прибавку получат:</w:t>
      </w:r>
    </w:p>
    <w:p w14:paraId="18389FB0" w14:textId="77777777" w:rsidR="00996497" w:rsidRPr="00B151BE" w:rsidRDefault="00996497" w:rsidP="00996497">
      <w:r w:rsidRPr="00B151BE">
        <w:t>работающие пенсионеры;</w:t>
      </w:r>
    </w:p>
    <w:p w14:paraId="4F52DAD5" w14:textId="77777777" w:rsidR="00996497" w:rsidRPr="00B151BE" w:rsidRDefault="00996497" w:rsidP="00996497">
      <w:r w:rsidRPr="00B151BE">
        <w:t>получатели накопительной пенсии;</w:t>
      </w:r>
    </w:p>
    <w:p w14:paraId="38A20A8D" w14:textId="77777777" w:rsidR="00996497" w:rsidRPr="00B151BE" w:rsidRDefault="00996497" w:rsidP="00996497">
      <w:r w:rsidRPr="00B151BE">
        <w:t>получатели срочной пенсионной выплаты;</w:t>
      </w:r>
    </w:p>
    <w:p w14:paraId="3B7B8FA6" w14:textId="77777777" w:rsidR="00996497" w:rsidRPr="00B151BE" w:rsidRDefault="00996497" w:rsidP="00996497">
      <w:r w:rsidRPr="00B151BE">
        <w:t>бывшие летчики гражданской авиации;</w:t>
      </w:r>
    </w:p>
    <w:p w14:paraId="0E42B7A3" w14:textId="77777777" w:rsidR="00996497" w:rsidRPr="00B151BE" w:rsidRDefault="00996497" w:rsidP="00996497">
      <w:r w:rsidRPr="00B151BE">
        <w:t>работники угольной промышленности.</w:t>
      </w:r>
    </w:p>
    <w:p w14:paraId="308BA402" w14:textId="77777777" w:rsidR="00996497" w:rsidRPr="00B151BE" w:rsidRDefault="00996497" w:rsidP="00996497">
      <w:r w:rsidRPr="00B151BE">
        <w:t>Кроме того, пенсия может увеличиться, если в июле или августе возникло право на доплату — например, пенсионеру исполнилось 80 лет, была установлена I группа инвалидности, появились иждивенцы либо подтвержден северный или сельский стаж.</w:t>
      </w:r>
    </w:p>
    <w:p w14:paraId="446FD8BC" w14:textId="2C54E3C4" w:rsidR="00996497" w:rsidRDefault="00996497" w:rsidP="00996497">
      <w:hyperlink r:id="rId47" w:history="1">
        <w:r w:rsidRPr="00B151BE">
          <w:rPr>
            <w:rStyle w:val="Hyperlink"/>
          </w:rPr>
          <w:t>https://riamo.ru/articles/shpargalki/pensii-s-1-avgusta-2026-goda-komu-pribavjat-vyplaty-i-na-skolko/</w:t>
        </w:r>
      </w:hyperlink>
      <w:r w:rsidRPr="00B151BE">
        <w:t xml:space="preserve"> </w:t>
      </w:r>
    </w:p>
    <w:p w14:paraId="591A67D8" w14:textId="74688585" w:rsidR="00EA003E" w:rsidRDefault="00EA003E" w:rsidP="00EA003E">
      <w:pPr>
        <w:pStyle w:val="Heading2"/>
      </w:pPr>
      <w:bookmarkStart w:id="141" w:name="_Toc235428560"/>
      <w:r>
        <w:lastRenderedPageBreak/>
        <w:t>АиФ, 19.07.2026</w:t>
      </w:r>
      <w:r w:rsidRPr="00EA003E">
        <w:t xml:space="preserve">, </w:t>
      </w:r>
      <w:r>
        <w:t>Россиянам рассказали, кому повысят пенсии в августе</w:t>
      </w:r>
      <w:bookmarkEnd w:id="141"/>
    </w:p>
    <w:p w14:paraId="7ED53145" w14:textId="77777777" w:rsidR="00EA003E" w:rsidRDefault="00EA003E" w:rsidP="00EA003E">
      <w:pPr>
        <w:pStyle w:val="Heading3"/>
      </w:pPr>
      <w:bookmarkStart w:id="142" w:name="_Toc235428561"/>
      <w:r>
        <w:t>Нескольким категориям граждан с 1 августа начнут выплачивать повышенные пенсии. Как отметил в эксклюзивном комментарии aif.ru доцент Финансового университета при Правительстве РФ Игорь Балынин, повышение пройдет в беззаявительном порядке.</w:t>
      </w:r>
      <w:bookmarkEnd w:id="142"/>
    </w:p>
    <w:p w14:paraId="53D02EFC" w14:textId="77777777" w:rsidR="00EA003E" w:rsidRDefault="00EA003E" w:rsidP="00EA003E">
      <w:r>
        <w:t>"В августе 2026 года будет проведена беззаявительная корректировка размеров страховых пенсий по старости, благодаря которой они станут выше у тех пенсионеров, которые в 2025 году официально осуществляли трудовую деятельность. Важно подчеркнуть, что у неофициально работавших пенсионеров индивидуальные пенсионные коэффициенты не сформировались, а значит, и увеличения страховых пенсий в августе 2026 года не будет. У каждого пенсионера сумма увеличения будет индивидуальной в зависимости от числа индивидуальных пенсионных коэффициентов (ИПК)", - сказал он.</w:t>
      </w:r>
    </w:p>
    <w:p w14:paraId="74A74A3E" w14:textId="77777777" w:rsidR="00EA003E" w:rsidRDefault="00EA003E" w:rsidP="00EA003E">
      <w:r>
        <w:t>Также повысят пенсии россиянам, которые в июле отметили 80-летие.</w:t>
      </w:r>
    </w:p>
    <w:p w14:paraId="50D81E6A" w14:textId="77777777" w:rsidR="00EA003E" w:rsidRDefault="00EA003E" w:rsidP="00EA003E">
      <w:r>
        <w:t>"Для данной категории пенсионеров предусмотрено, во-первых, двукратное увеличение фиксированной выплаты к страховой пенсии по старости, а во-вторых, осуществляемое с 2025 года включение в неё надбавки за уход. Например, если в июле пенсия составляла 30 010,72 рубля, то в августе в связи с достижением 80-летнего возраста размер этой выплаты возрастёт до 41 009,27 рубля", - объяснил экономист.</w:t>
      </w:r>
    </w:p>
    <w:p w14:paraId="0E13A5F2" w14:textId="77777777" w:rsidR="00EA003E" w:rsidRDefault="00EA003E" w:rsidP="00EA003E">
      <w:r>
        <w:t>Также, по словам Балынина, повышение предусмотрено для получателей доплат к пенсиям членов лётных экипажей воздушных судов гражданской авиации и работников организаций угольной промышленности.</w:t>
      </w:r>
    </w:p>
    <w:p w14:paraId="22D1FBCC" w14:textId="77777777" w:rsidR="00EA003E" w:rsidRDefault="00EA003E" w:rsidP="00EA003E">
      <w:r>
        <w:t>"Непосредственно суммы увеличения доплат к пенсиям указанной группы пенсионеров будут индивидуальны для каждого получателя доплаты. Например, оно будет произведено в том случае, если у получателей были неучтённые данные и они подали соответствующее заявление во II квартале 2026 года", - уточнил он.</w:t>
      </w:r>
    </w:p>
    <w:p w14:paraId="6CB59481" w14:textId="77777777" w:rsidR="00EA003E" w:rsidRDefault="00EA003E" w:rsidP="00EA003E">
      <w:r>
        <w:t>Балынин добавил, что в августе увеличение пенсий традиционно затронет и застрахованных лиц, получающих накопительные пенсии и срочные пенсионные выплаты.</w:t>
      </w:r>
    </w:p>
    <w:p w14:paraId="0D0EF913" w14:textId="77777777" w:rsidR="00EA003E" w:rsidRDefault="00EA003E" w:rsidP="00EA003E">
      <w:r>
        <w:t>"Социальный фонд России беззаявительно повысит с 1 августа накопительные пенсии на 17,3%, что более чем в 3 раза превышает уровень инфляции (по итогам прошлого года она составила 5,6%)", - отметил экономист.</w:t>
      </w:r>
    </w:p>
    <w:p w14:paraId="486889BC" w14:textId="4B40B372" w:rsidR="00EA003E" w:rsidRPr="00B151BE" w:rsidRDefault="00EA003E" w:rsidP="00EA003E">
      <w:hyperlink r:id="rId48" w:history="1">
        <w:r w:rsidRPr="004663B2">
          <w:rPr>
            <w:rStyle w:val="Hyperlink"/>
          </w:rPr>
          <w:t>https://aif.ru/money/rossiyanam-rasskazali-komu-povysyat-pensii-v-avguste</w:t>
        </w:r>
      </w:hyperlink>
      <w:r>
        <w:t xml:space="preserve"> </w:t>
      </w:r>
    </w:p>
    <w:p w14:paraId="529642F3" w14:textId="77777777" w:rsidR="00D45CF2" w:rsidRPr="00B151BE" w:rsidRDefault="00D45CF2" w:rsidP="00D45CF2">
      <w:pPr>
        <w:pStyle w:val="Heading2"/>
      </w:pPr>
      <w:bookmarkStart w:id="143" w:name="_Toc235428562"/>
      <w:r w:rsidRPr="00B151BE">
        <w:lastRenderedPageBreak/>
        <w:t>ФедералПресс, 17.07.2026, Перерасчет без обращений: кому и на сколько прибавят пенсии с 1 августа</w:t>
      </w:r>
      <w:bookmarkEnd w:id="143"/>
    </w:p>
    <w:p w14:paraId="69933C9E" w14:textId="77777777" w:rsidR="00D45CF2" w:rsidRPr="00B151BE" w:rsidRDefault="00D45CF2" w:rsidP="00F92C58">
      <w:pPr>
        <w:pStyle w:val="Heading3"/>
      </w:pPr>
      <w:bookmarkStart w:id="144" w:name="_Toc235428563"/>
      <w:r w:rsidRPr="00B151BE">
        <w:t>С началом августа Социальный фонд России инициирует ряд безальтернативных корректировок пенсионных начислений, которые не потребуют от граждан личного обращения в ведомство. В первую очередь автоматический пересчет страховой части коснется граждан, продолжающих трудовую деятельность по найму или договорам ГПХ, а также индивидуальных предпринимателей и самозанятых, вносящих добровольные страховые взносы.</w:t>
      </w:r>
      <w:bookmarkEnd w:id="144"/>
    </w:p>
    <w:p w14:paraId="50895928" w14:textId="77777777" w:rsidR="00D45CF2" w:rsidRPr="00B151BE" w:rsidRDefault="00D45CF2" w:rsidP="00D45CF2">
      <w:r w:rsidRPr="00B151BE">
        <w:t>Однако законодательное ограничение устанавливает верхнюю планку прибавки: даже при значительном количестве накопленных баллов доплата рассчитывается исходя из стоимости не более трех коэффициентов. Учитывая, что в текущем году денежный эквивалент одного балла зафиксирован на отметке 156,76 рубля, максимальный размер августовской надбавки за выслугу лет составит 470,28 рубля. Стоит напомнить, что январская индексация для этой категории уже составила 7,6 %, что стало первым подобным повышением после девятилетнего моратория.</w:t>
      </w:r>
    </w:p>
    <w:p w14:paraId="402E329E" w14:textId="13307F15" w:rsidR="00D45CF2" w:rsidRPr="00B151BE" w:rsidRDefault="00794FD7" w:rsidP="00D45CF2">
      <w:r>
        <w:t>«</w:t>
      </w:r>
      <w:r w:rsidR="00D45CF2" w:rsidRPr="00B151BE">
        <w:t>Одновременно с пересчетом страховых выплат фонд в беззаявительном режиме актуализирует размеры накопительных пенсий. Для граждан, чьи средства размещены в управляющей структуре Соцфонда, коэффициент увеличения составит 17,3 %. Участники программы государственного софинансирования, держатели материнского капитала, направленные на будущую пенсию, а также граждане, делавшие личные взносы, могут рассчитывать на повышение в 19,3 %. Все указанные изменения вступают в законную силу с 1 августа и не требуют подачи каких-либо заявлений</w:t>
      </w:r>
      <w:r>
        <w:t>»</w:t>
      </w:r>
      <w:r w:rsidR="00D45CF2" w:rsidRPr="00B151BE">
        <w:t>, – подчеркивается в официальных разъяснениях ведомства.</w:t>
      </w:r>
    </w:p>
    <w:p w14:paraId="47589E21" w14:textId="77777777" w:rsidR="00D45CF2" w:rsidRPr="00B151BE" w:rsidRDefault="00D45CF2" w:rsidP="00D45CF2">
      <w:r w:rsidRPr="00B151BE">
        <w:t>Помимо этого, с августа стартует выплата бессрочной фиксированной надбавки для пенсионеров, достигших 80-летия в июне текущего года. Им гарантировано удвоение базовой фиксированной части, которая после перерасчета достигнет 19 169,38 рубля. Аналогичные условия распространяются на лиц, которым в июле была официально присвоена первая группа инвалидности – повышение также происходит автоматически, без сбора справок. По состоянию на начало мая общая численность российских пенсионеров оценивалась в 40,4 млн человек, при этом доля работающих составила 8,4 млн, а усредненный размер ежемесячных выплат по стране находился на уровне 25 399,95 рубля.</w:t>
      </w:r>
    </w:p>
    <w:p w14:paraId="2DB743D0" w14:textId="77777777" w:rsidR="00D45CF2" w:rsidRPr="00B151BE" w:rsidRDefault="00D45CF2" w:rsidP="00D45CF2">
      <w:r w:rsidRPr="00B151BE">
        <w:t>Напомним, ранее россиянам разъяснили условия получения проиндексированных пенсионных накоплений.</w:t>
      </w:r>
    </w:p>
    <w:p w14:paraId="514DE486" w14:textId="15831E97" w:rsidR="00D45CF2" w:rsidRPr="00B151BE" w:rsidRDefault="00D45CF2" w:rsidP="00D45CF2">
      <w:hyperlink r:id="rId49" w:history="1">
        <w:r w:rsidRPr="00B151BE">
          <w:rPr>
            <w:rStyle w:val="Hyperlink"/>
          </w:rPr>
          <w:t>https://fedpress.ru/news/77/economy/3444438</w:t>
        </w:r>
      </w:hyperlink>
      <w:r w:rsidRPr="00B151BE">
        <w:t xml:space="preserve"> </w:t>
      </w:r>
    </w:p>
    <w:p w14:paraId="6630F318" w14:textId="77777777" w:rsidR="00971AEE" w:rsidRPr="00B151BE" w:rsidRDefault="00971AEE" w:rsidP="00971AEE">
      <w:pPr>
        <w:pStyle w:val="Heading2"/>
      </w:pPr>
      <w:bookmarkStart w:id="145" w:name="_Toc235428564"/>
      <w:r w:rsidRPr="00B151BE">
        <w:lastRenderedPageBreak/>
        <w:t>ФедералПресс, 17.07.2026, Как рассчитывается страховая пенсия по старости в 2026 году: разъяснение эксперта</w:t>
      </w:r>
      <w:bookmarkEnd w:id="145"/>
    </w:p>
    <w:p w14:paraId="7EEAC7B7" w14:textId="22662A40" w:rsidR="00971AEE" w:rsidRPr="00B151BE" w:rsidRDefault="00971AEE" w:rsidP="00F92C58">
      <w:pPr>
        <w:pStyle w:val="Heading3"/>
      </w:pPr>
      <w:bookmarkStart w:id="146" w:name="_Toc235428565"/>
      <w:r w:rsidRPr="00B151BE">
        <w:t xml:space="preserve">Для назначения страховой пенсии по старости в 2026 году важно соблюсти 3 конкретных условия. Во-первых, набрать не менее 30 индивидуальных пенсионных коэффициентов (ИПК). Во-вторых, иметь не менее 15 лет страхового стажа. В-третьих, достичь установленного возраста назначения страховой пенсии по старости. Об этом рассказал </w:t>
      </w:r>
      <w:r w:rsidR="00794FD7">
        <w:t>«</w:t>
      </w:r>
      <w:r w:rsidRPr="00B151BE">
        <w:t>ФедералПресс</w:t>
      </w:r>
      <w:r w:rsidR="00794FD7">
        <w:t>»</w:t>
      </w:r>
      <w:r w:rsidRPr="00B151BE">
        <w:t xml:space="preserve"> кандидат экономических наук, доцент Финансового университета при правительстве РФ Игорь Балынин, объяснив и другие тонкости.</w:t>
      </w:r>
      <w:bookmarkEnd w:id="146"/>
      <w:r w:rsidRPr="00B151BE">
        <w:t xml:space="preserve"> </w:t>
      </w:r>
    </w:p>
    <w:p w14:paraId="0FFCBC2F" w14:textId="799D99D9" w:rsidR="00971AEE" w:rsidRPr="00B151BE" w:rsidRDefault="00794FD7" w:rsidP="00971AEE">
      <w:r>
        <w:t>«</w:t>
      </w:r>
      <w:r w:rsidR="00971AEE" w:rsidRPr="00B151BE">
        <w:t>В настоящее время формула расчета размера страховой пенсии по старости является достаточно простой, так как предполагает два математических действия. Первое действие - произведение числа набранных ИПК и стоимости одного ИПК. Второе действие - добавление к полученному результату первого действия фиксированной выплаты</w:t>
      </w:r>
      <w:r>
        <w:t>»</w:t>
      </w:r>
      <w:r w:rsidR="00971AEE" w:rsidRPr="00B151BE">
        <w:t>, - указал эксперт.</w:t>
      </w:r>
    </w:p>
    <w:p w14:paraId="6DCBFE8F" w14:textId="77777777" w:rsidR="00971AEE" w:rsidRPr="00B151BE" w:rsidRDefault="00971AEE" w:rsidP="00971AEE">
      <w:r w:rsidRPr="00B151BE">
        <w:t>Размер фиксированной выплаты и стоимость одного ИПК ежегодно устанавливаются государством путем индексации величин предыдущего года. Так, в 2026 году стоимость одного ИПК составляет 156,76 рублей, а величина фиксированной выплаты - 9584,69 рублей. В 2026 году стоимость одного ИПК и величина фиксированной выплаты увеличились на 7,6 %, что на 2 п.п. выше инфляции (т.к. она по итогам 2025 года она была равна 5,6 %).</w:t>
      </w:r>
    </w:p>
    <w:p w14:paraId="45F1A996" w14:textId="2D4FF1D6" w:rsidR="00971AEE" w:rsidRPr="00B151BE" w:rsidRDefault="00971AEE" w:rsidP="00971AEE">
      <w:r w:rsidRPr="00B151BE">
        <w:t xml:space="preserve">Балынин отметил, что это не только отвечает требованиям, закрепленным указом президента России </w:t>
      </w:r>
      <w:r w:rsidR="00794FD7">
        <w:t>«</w:t>
      </w:r>
      <w:r w:rsidRPr="00B151BE">
        <w:t>О национальных целях развития Российской Федерации на период до 2030 года и на перспективу до 2036 года</w:t>
      </w:r>
      <w:r w:rsidR="00794FD7">
        <w:t>»</w:t>
      </w:r>
      <w:r w:rsidRPr="00B151BE">
        <w:t>, в части индексации размеров пенсий темпами не ниже инфляции, но и превышает их, что формирует положительный вклад в обеспечение роста пенсионных выплат в реальном выражении.</w:t>
      </w:r>
    </w:p>
    <w:p w14:paraId="6303C039" w14:textId="77777777" w:rsidR="00971AEE" w:rsidRPr="00B151BE" w:rsidRDefault="00971AEE" w:rsidP="00971AEE">
      <w:r w:rsidRPr="00B151BE">
        <w:t>Сформированное число ИПК к моменту назначения страховой пенсии у каждого индивидуально, т.к. они формируются в связи с ежемесячно уплачиваемыми работодателем страховыми взносами (чем больше официальный доход, тем большее число ИПК будет сформировано) и за социально значимые периоды.</w:t>
      </w:r>
    </w:p>
    <w:p w14:paraId="21F237A8" w14:textId="77777777" w:rsidR="00971AEE" w:rsidRPr="00B151BE" w:rsidRDefault="00971AEE" w:rsidP="00971AEE">
      <w:r w:rsidRPr="00B151BE">
        <w:t xml:space="preserve">Так, например, ИПК за социально значимые периоды начисляются за каждый год: </w:t>
      </w:r>
    </w:p>
    <w:p w14:paraId="644DDF8D" w14:textId="77777777" w:rsidR="00971AEE" w:rsidRPr="00B151BE" w:rsidRDefault="00971AEE" w:rsidP="00971AEE">
      <w:r w:rsidRPr="00B151BE">
        <w:t>•</w:t>
      </w:r>
      <w:r w:rsidRPr="00B151BE">
        <w:tab/>
        <w:t xml:space="preserve">периода ухода одного из родителей за первым ребенком до достижения им возраста полутора лет - 1,8; </w:t>
      </w:r>
    </w:p>
    <w:p w14:paraId="1A8614EB" w14:textId="77777777" w:rsidR="00971AEE" w:rsidRPr="00B151BE" w:rsidRDefault="00971AEE" w:rsidP="00971AEE">
      <w:r w:rsidRPr="00B151BE">
        <w:t>•</w:t>
      </w:r>
      <w:r w:rsidRPr="00B151BE">
        <w:tab/>
        <w:t xml:space="preserve">периода ухода одного из родителей за вторым ребенком до достижения им возраста полутора лет - 3,6; </w:t>
      </w:r>
    </w:p>
    <w:p w14:paraId="24DD360B" w14:textId="77777777" w:rsidR="00971AEE" w:rsidRPr="00B151BE" w:rsidRDefault="00971AEE" w:rsidP="00971AEE">
      <w:r w:rsidRPr="00B151BE">
        <w:t>•</w:t>
      </w:r>
      <w:r w:rsidRPr="00B151BE">
        <w:tab/>
        <w:t xml:space="preserve">периода ухода одного из родителей за третьим или последующим ребенком до достижения каждым из них возраста полутора лет - 5,4; </w:t>
      </w:r>
    </w:p>
    <w:p w14:paraId="556F0016" w14:textId="77777777" w:rsidR="00971AEE" w:rsidRPr="00B151BE" w:rsidRDefault="00971AEE" w:rsidP="00971AEE">
      <w:r w:rsidRPr="00B151BE">
        <w:t>•</w:t>
      </w:r>
      <w:r w:rsidRPr="00B151BE">
        <w:tab/>
        <w:t xml:space="preserve">периода ухода, осуществляемого трудоспособным лицом за инвалидом I группы, ребенком-инвалидом или за лицом, достигшим возраста 80 лет, - 1,8; </w:t>
      </w:r>
    </w:p>
    <w:p w14:paraId="1E633FC2" w14:textId="77777777" w:rsidR="00971AEE" w:rsidRPr="00B151BE" w:rsidRDefault="00971AEE" w:rsidP="00971AEE">
      <w:r w:rsidRPr="00B151BE">
        <w:t>•</w:t>
      </w:r>
      <w:r w:rsidRPr="00B151BE">
        <w:tab/>
        <w:t xml:space="preserve">периода прохождения военной службы по призыву - 1,8; </w:t>
      </w:r>
    </w:p>
    <w:p w14:paraId="6091C14D" w14:textId="77777777" w:rsidR="00971AEE" w:rsidRPr="00B151BE" w:rsidRDefault="00971AEE" w:rsidP="00971AEE">
      <w:r w:rsidRPr="00B151BE">
        <w:t>•</w:t>
      </w:r>
      <w:r w:rsidRPr="00B151BE">
        <w:tab/>
        <w:t xml:space="preserve">периода пребывания в добровольческом формировании - 1,8; </w:t>
      </w:r>
    </w:p>
    <w:p w14:paraId="52B1A048" w14:textId="77777777" w:rsidR="00971AEE" w:rsidRPr="00B151BE" w:rsidRDefault="00971AEE" w:rsidP="00971AEE">
      <w:r w:rsidRPr="00B151BE">
        <w:lastRenderedPageBreak/>
        <w:t>•</w:t>
      </w:r>
      <w:r w:rsidRPr="00B151BE">
        <w:tab/>
        <w:t xml:space="preserve">период участия в специальной военной операции во время прохождения военной службы, в период пребывания в добровольческом формировании - 3,6. </w:t>
      </w:r>
    </w:p>
    <w:p w14:paraId="035EC6EC" w14:textId="67BADFA7" w:rsidR="00971AEE" w:rsidRPr="00B151BE" w:rsidRDefault="00794FD7" w:rsidP="00971AEE">
      <w:r>
        <w:t>«</w:t>
      </w:r>
      <w:r w:rsidR="00971AEE" w:rsidRPr="00B151BE">
        <w:t>Если мы допустим, что гражданин к моменту назначения страховой пенсии по старости сформировал 150 индивидуальных пенсионных коэффициентов, то размер назначаемой страховой пенсии в 2026 году составит 33098,69 рублей</w:t>
      </w:r>
      <w:r>
        <w:t>»</w:t>
      </w:r>
      <w:r w:rsidR="00971AEE" w:rsidRPr="00B151BE">
        <w:t>, - привел пример эксперт.</w:t>
      </w:r>
    </w:p>
    <w:p w14:paraId="6601FA43" w14:textId="760E46DE" w:rsidR="00971AEE" w:rsidRPr="00B151BE" w:rsidRDefault="00971AEE" w:rsidP="00971AEE">
      <w:r w:rsidRPr="00B151BE">
        <w:t xml:space="preserve">Ранее </w:t>
      </w:r>
      <w:r w:rsidR="00794FD7">
        <w:t>«</w:t>
      </w:r>
      <w:r w:rsidRPr="00B151BE">
        <w:t>ФедералПресс</w:t>
      </w:r>
      <w:r w:rsidR="00794FD7">
        <w:t>»</w:t>
      </w:r>
      <w:r w:rsidRPr="00B151BE">
        <w:t xml:space="preserve"> писал, кому и на сколько прибавят пенсии с 1 августа.</w:t>
      </w:r>
    </w:p>
    <w:p w14:paraId="072BB801" w14:textId="0ACB3BF6" w:rsidR="00971AEE" w:rsidRPr="00DB60B7" w:rsidRDefault="00971AEE" w:rsidP="00971AEE">
      <w:hyperlink r:id="rId50" w:history="1">
        <w:r w:rsidRPr="00B151BE">
          <w:rPr>
            <w:rStyle w:val="Hyperlink"/>
          </w:rPr>
          <w:t>https://fedpress.ru/news/77/finance/3444520</w:t>
        </w:r>
      </w:hyperlink>
      <w:r w:rsidRPr="00B151BE">
        <w:t xml:space="preserve"> </w:t>
      </w:r>
    </w:p>
    <w:p w14:paraId="2A8A18AE" w14:textId="4222538D" w:rsidR="006C4D7F" w:rsidRPr="006C4D7F" w:rsidRDefault="006C4D7F" w:rsidP="006C4D7F">
      <w:pPr>
        <w:pStyle w:val="Heading2"/>
      </w:pPr>
      <w:bookmarkStart w:id="147" w:name="_Toc235428566"/>
      <w:r w:rsidRPr="006C4D7F">
        <w:t>Банки.Ру, 19.07.2026, Может ли пенсионер стать самозанятым и не потерять пенсию в 2026 году</w:t>
      </w:r>
      <w:bookmarkEnd w:id="147"/>
    </w:p>
    <w:p w14:paraId="7C356835" w14:textId="119C3E81" w:rsidR="006C4D7F" w:rsidRPr="006C4D7F" w:rsidRDefault="006C4D7F" w:rsidP="006C4D7F">
      <w:pPr>
        <w:pStyle w:val="Heading3"/>
      </w:pPr>
      <w:bookmarkStart w:id="148" w:name="_Toc235428567"/>
      <w:r w:rsidRPr="006C4D7F">
        <w:t>Когда пенсионер задумывается о дополнительном заработке, самозанятость становится одним из самых удобных вариантов. Однако возникает вопрос: не лишит ли самозанятость пенсии и привычных льгот? Разбираемся, как статус самозанятого влияет на пенсию и социальные доплаты, а также чем может заняться самозанятый пенсионер.</w:t>
      </w:r>
      <w:bookmarkEnd w:id="148"/>
    </w:p>
    <w:p w14:paraId="27EBAF6B" w14:textId="77777777" w:rsidR="006C4D7F" w:rsidRPr="006C4D7F" w:rsidRDefault="006C4D7F" w:rsidP="006C4D7F">
      <w:r w:rsidRPr="006C4D7F">
        <w:t>Развивайте свой бизнес выгодно</w:t>
      </w:r>
    </w:p>
    <w:p w14:paraId="17B56095" w14:textId="77777777" w:rsidR="006C4D7F" w:rsidRPr="006C4D7F" w:rsidRDefault="006C4D7F" w:rsidP="006C4D7F">
      <w:r w:rsidRPr="006C4D7F">
        <w:t>Промокоды, скидки и другие бонусы от партнеров Банки.ру - на одной странице</w:t>
      </w:r>
    </w:p>
    <w:p w14:paraId="2446FD43" w14:textId="77777777" w:rsidR="006C4D7F" w:rsidRPr="006C4D7F" w:rsidRDefault="006C4D7F" w:rsidP="006C4D7F">
      <w:r w:rsidRPr="006C4D7F">
        <w:t>За выгодой</w:t>
      </w:r>
    </w:p>
    <w:p w14:paraId="526EB19B" w14:textId="77777777" w:rsidR="006C4D7F" w:rsidRPr="006C4D7F" w:rsidRDefault="006C4D7F" w:rsidP="006C4D7F">
      <w:r w:rsidRPr="006C4D7F">
        <w:t>Может ли пенсионер официально работать как самозанятый</w:t>
      </w:r>
    </w:p>
    <w:p w14:paraId="7BA05EF9" w14:textId="77777777" w:rsidR="006C4D7F" w:rsidRPr="006C4D7F" w:rsidRDefault="006C4D7F" w:rsidP="006C4D7F">
      <w:r w:rsidRPr="006C4D7F">
        <w:t>Закон не запрещает пенсионерам оформлять самозанятость. Федеральный закон № 422-ФЗ «О проведении эксперимента по установлению специального налогового режима "Налог на профессиональный доход"» не разделяет граждан по возрасту. Единственные условия для регистрации - быть гражданином России, Украины, Беларуси, Армении, Казахстана или Киргизии, не иметь наемных работников и получать годовой доход не более 2,4 миллиона рублей.</w:t>
      </w:r>
    </w:p>
    <w:p w14:paraId="5268643A" w14:textId="77777777" w:rsidR="006C4D7F" w:rsidRPr="006C4D7F" w:rsidRDefault="006C4D7F" w:rsidP="006C4D7F">
      <w:r w:rsidRPr="006C4D7F">
        <w:t>Пенсионер, как и любой другой гражданин, может подать заявление через мобильное приложение «Мой налог», портал госуслуг или в банках-партнерах из списка ФНС . Процесс регистрации занимает буквально несколько минут, никаких дополнительных документов или справок предоставлять не нужно.</w:t>
      </w:r>
    </w:p>
    <w:p w14:paraId="09D9E2F6" w14:textId="77777777" w:rsidR="006C4D7F" w:rsidRPr="006C4D7F" w:rsidRDefault="006C4D7F" w:rsidP="006C4D7F">
      <w:r w:rsidRPr="006C4D7F">
        <w:t>На Банки.ру есть подробная пошаговая инструкция по регистрации в качестве самозанятого.</w:t>
      </w:r>
    </w:p>
    <w:p w14:paraId="06E49B56" w14:textId="77777777" w:rsidR="006C4D7F" w:rsidRPr="006C4D7F" w:rsidRDefault="006C4D7F" w:rsidP="006C4D7F">
      <w:r w:rsidRPr="006C4D7F">
        <w:t>Важно понимать разницу между самозанятостью и статусом индивидуального предпринимателя. Самозанятый платит налог по ставке 4% при работе с физическими лицами и 6% - с юридическими лицами и ИП. При этом он освобожден от обязательной уплаты страховых взносов в Социальный фонд в отличие от ИП. Отчетность также минимальна: все начисления происходят автоматически в приложении «Мой налог», подавать налоговые декларации не требуется.</w:t>
      </w:r>
    </w:p>
    <w:p w14:paraId="0B27ECEA" w14:textId="77777777" w:rsidR="006C4D7F" w:rsidRPr="006C4D7F" w:rsidRDefault="006C4D7F" w:rsidP="006C4D7F">
      <w:r w:rsidRPr="006C4D7F">
        <w:t>Подробнее о том, как самозанятому формировать чеки, мы рассказывали в этом материале .</w:t>
      </w:r>
    </w:p>
    <w:p w14:paraId="15B8891A" w14:textId="77777777" w:rsidR="006C4D7F" w:rsidRPr="006C4D7F" w:rsidRDefault="006C4D7F" w:rsidP="006C4D7F">
      <w:r w:rsidRPr="006C4D7F">
        <w:t xml:space="preserve">Главное, что должен знать пенсионер: самозанятость не считается трудовой деятельностью в классическом понимании. Период работы в этом статусе не идет в </w:t>
      </w:r>
      <w:r w:rsidRPr="006C4D7F">
        <w:lastRenderedPageBreak/>
        <w:t>страховой стаж и не формирует пенсионные коэффициенты, поскольку самозанятость не включает отчисления в Социальный фонд.</w:t>
      </w:r>
    </w:p>
    <w:p w14:paraId="637077D8" w14:textId="77777777" w:rsidR="006C4D7F" w:rsidRPr="006C4D7F" w:rsidRDefault="006C4D7F" w:rsidP="006C4D7F">
      <w:r w:rsidRPr="006C4D7F">
        <w:t>Пенсионный возраст в 2026 году составляет 59 лет для женщин и 64 года для мужчин. Для выхода на страховую пенсию по старости также необходимо иметь не менее 15 лет страхового стажа и 30 индивидуальных пенсионных коэффициентов (ИПК). Если этих показателей недостаточно, назначается социальная пенсия - на пять лет позже и в размере, не превышающем прожиточный минимум.</w:t>
      </w:r>
    </w:p>
    <w:p w14:paraId="6CB28BA8" w14:textId="77777777" w:rsidR="006C4D7F" w:rsidRPr="006C4D7F" w:rsidRDefault="006C4D7F" w:rsidP="006C4D7F">
      <w:r w:rsidRPr="006C4D7F">
        <w:t>Влияет ли самозанятость на индексацию пенсии</w:t>
      </w:r>
    </w:p>
    <w:p w14:paraId="18A4A558" w14:textId="77777777" w:rsidR="006C4D7F" w:rsidRPr="006C4D7F" w:rsidRDefault="006C4D7F" w:rsidP="006C4D7F">
      <w:r w:rsidRPr="006C4D7F">
        <w:t>До недавнего времени работающие пенсионеры не получали ежегодную индексацию страховых пенсий. Однако с 1 января 2026 года в России возобновилась ежегодная индексация страховых пенсий для работающих пенсионеров. Индексация составила 7,6%. Это решение касается всех пенсионеров, которые официально работают по трудовому договору.</w:t>
      </w:r>
    </w:p>
    <w:p w14:paraId="7F67D770" w14:textId="77777777" w:rsidR="006C4D7F" w:rsidRPr="006C4D7F" w:rsidRDefault="006C4D7F" w:rsidP="006C4D7F">
      <w:r w:rsidRPr="006C4D7F">
        <w:t>Важно понимать, что самозанятость не считается трудовой деятельностью в том смысле, в котором ее понимает Социальный фонд России, поскольку самозанятый не платит обязательные страховые взносы. Поэтому формально пенсионер-самозанятый сохраняет статус неработающего. А значит, что он, как и любой неработающий пенсионер, получает все плановые индексации в полном объеме.</w:t>
      </w:r>
    </w:p>
    <w:p w14:paraId="4DC0E5EA" w14:textId="77777777" w:rsidR="006C4D7F" w:rsidRPr="006C4D7F" w:rsidRDefault="006C4D7F" w:rsidP="006C4D7F">
      <w:r w:rsidRPr="006C4D7F">
        <w:t>Таким образом, самозанятость не лишает пенсионера права на индексацию пенсии. Она проходит в обычном порядке, независимо от того, зарегистрирован ли пенсионер в качестве самозанятого или нет.</w:t>
      </w:r>
    </w:p>
    <w:p w14:paraId="7C411001" w14:textId="77777777" w:rsidR="006C4D7F" w:rsidRPr="006C4D7F" w:rsidRDefault="006C4D7F" w:rsidP="006C4D7F">
      <w:r w:rsidRPr="006C4D7F">
        <w:t>Как самозанятый может увеличить свою пенсию</w:t>
      </w:r>
    </w:p>
    <w:p w14:paraId="670FF9EF" w14:textId="77777777" w:rsidR="006C4D7F" w:rsidRPr="006C4D7F" w:rsidRDefault="006C4D7F" w:rsidP="006C4D7F">
      <w:r w:rsidRPr="006C4D7F">
        <w:t>Пенсионер-самозанятый может добровольно уплачивать страховые взносы в Социальный фонд России. Это позволяет официально увеличить страховой стаж и накопить дополнительные пенсионные коэффициенты, что в будущем повлияет на размер пенсии.</w:t>
      </w:r>
    </w:p>
    <w:p w14:paraId="6AF44487" w14:textId="77777777" w:rsidR="006C4D7F" w:rsidRPr="006C4D7F" w:rsidRDefault="006C4D7F" w:rsidP="006C4D7F">
      <w:r w:rsidRPr="006C4D7F">
        <w:t>Для этого нужно подать заявление о добровольном вступлении в правоотношения по обязательному пенсионному страхованию - через приложение «Мой налог», портал госуслуг или непосредственно в клиентской службе СФР. После этого можно перечислять взносы.</w:t>
      </w:r>
    </w:p>
    <w:p w14:paraId="37F5CECD" w14:textId="77777777" w:rsidR="006C4D7F" w:rsidRPr="006C4D7F" w:rsidRDefault="006C4D7F" w:rsidP="006C4D7F">
      <w:r w:rsidRPr="006C4D7F">
        <w:t>Минимальный взнос в 2026 году составляет 71 525,52 рубля - этого достаточно, чтобы получить один год страхового стажа. Максимальный взнос - 572 204,16 рубля (дает больше пенсионных баллов за год). Взносы можно платить частями или одной суммой до 31 декабря текущего года. Подробнее можно узнать на сайте СФР .</w:t>
      </w:r>
    </w:p>
    <w:p w14:paraId="6C0B6D8E" w14:textId="77777777" w:rsidR="006C4D7F" w:rsidRPr="006C4D7F" w:rsidRDefault="006C4D7F" w:rsidP="006C4D7F">
      <w:r w:rsidRPr="006C4D7F">
        <w:t>Что будет с пенсионными льготами</w:t>
      </w:r>
    </w:p>
    <w:p w14:paraId="0D76CDAF" w14:textId="77777777" w:rsidR="006C4D7F" w:rsidRPr="006C4D7F" w:rsidRDefault="006C4D7F" w:rsidP="006C4D7F">
      <w:r w:rsidRPr="006C4D7F">
        <w:t>Ответ: большинство льгот сохраняется. Однако есть важные исключения, о которых стоит знать заранее.</w:t>
      </w:r>
    </w:p>
    <w:p w14:paraId="21BD7809" w14:textId="77777777" w:rsidR="006C4D7F" w:rsidRPr="006C4D7F" w:rsidRDefault="006C4D7F" w:rsidP="006C4D7F">
      <w:r w:rsidRPr="006C4D7F">
        <w:t>Что точно сохраняется:</w:t>
      </w:r>
    </w:p>
    <w:p w14:paraId="7CB2B35A" w14:textId="77777777" w:rsidR="006C4D7F" w:rsidRPr="006C4D7F" w:rsidRDefault="006C4D7F" w:rsidP="006C4D7F">
      <w:r w:rsidRPr="006C4D7F">
        <w:t>•</w:t>
      </w:r>
      <w:r w:rsidRPr="006C4D7F">
        <w:tab/>
        <w:t xml:space="preserve"> Транспортный налог, льготы по имущественным налогам, скидки на проезд в общественном транспорте, льготное лекарственное обеспечение - все это не зависит от статуса самозанятого.</w:t>
      </w:r>
    </w:p>
    <w:p w14:paraId="6E978BD6" w14:textId="77777777" w:rsidR="006C4D7F" w:rsidRPr="006C4D7F" w:rsidRDefault="006C4D7F" w:rsidP="006C4D7F">
      <w:r w:rsidRPr="006C4D7F">
        <w:lastRenderedPageBreak/>
        <w:t>•</w:t>
      </w:r>
      <w:r w:rsidRPr="006C4D7F">
        <w:tab/>
        <w:t xml:space="preserve"> Сама пенсия остается в полном объеме, ее не отменяют и не уменьшают.</w:t>
      </w:r>
    </w:p>
    <w:p w14:paraId="46DC9298" w14:textId="77777777" w:rsidR="006C4D7F" w:rsidRPr="006C4D7F" w:rsidRDefault="006C4D7F" w:rsidP="006C4D7F">
      <w:r w:rsidRPr="006C4D7F">
        <w:t>Что может измениться:</w:t>
      </w:r>
    </w:p>
    <w:p w14:paraId="16F0A2D2" w14:textId="77777777" w:rsidR="006C4D7F" w:rsidRPr="006C4D7F" w:rsidRDefault="006C4D7F" w:rsidP="006C4D7F">
      <w:r w:rsidRPr="006C4D7F">
        <w:t>Социальная доплата до прожиточного минимума. Она положена только неработающим пенсионерам, чей доход ниже прожиточного минимума. Если пенсионер-самозанятый начинает получать доход, который выводит его общий ежемесячный доход выше прожиточного минимума, право на эту доплату может быть утрачено. При этом сам доход от самозанятости учитывается при оценке нуждаемости. Например, если пенсия составляет 16 000 рублей, а ежемесячный доход от самозанятости - еще 3 000 рублей, общий доход становится 19 000 рублей, что выше федерального прожиточного минимума (16 288 рублей). В таком случае социальная доплата перестает выплачиваться.</w:t>
      </w:r>
    </w:p>
    <w:p w14:paraId="28A2FE59" w14:textId="77777777" w:rsidR="006C4D7F" w:rsidRPr="00000F2B" w:rsidRDefault="006C4D7F" w:rsidP="006C4D7F">
      <w:r w:rsidRPr="006C4D7F">
        <w:t xml:space="preserve">Субсидии на оплату жилищно-коммунальных услуг. </w:t>
      </w:r>
      <w:r w:rsidRPr="00000F2B">
        <w:t>Они предоставляются с учетом совокупного дохода семьи. Если доход от самозанятости увеличит общий доход выше установленного в регионе порога, субсидия может быть пересмотрена или отменена.</w:t>
      </w:r>
    </w:p>
    <w:p w14:paraId="10046EAE" w14:textId="77777777" w:rsidR="006C4D7F" w:rsidRPr="00000F2B" w:rsidRDefault="006C4D7F" w:rsidP="006C4D7F">
      <w:r w:rsidRPr="00000F2B">
        <w:t>Компенсация взносов на капитальный ремонт. В ряде регионов неработающие пенсионеры старше 70 или 80 лет получают компенсацию расходов на капремонт. Поскольку самозанятый формально считается неработающим, эта льгота обычно сохраняется. Но в каждом конкретном случае стоит уточнять региональные правила - они могут различаться.</w:t>
      </w:r>
    </w:p>
    <w:p w14:paraId="1516D497" w14:textId="77777777" w:rsidR="006C4D7F" w:rsidRPr="00000F2B" w:rsidRDefault="006C4D7F" w:rsidP="006C4D7F">
      <w:r w:rsidRPr="00000F2B">
        <w:t>Краткий итог</w:t>
      </w:r>
    </w:p>
    <w:p w14:paraId="27E6745B" w14:textId="77777777" w:rsidR="006C4D7F" w:rsidRPr="00000F2B" w:rsidRDefault="006C4D7F" w:rsidP="006C4D7F">
      <w:r w:rsidRPr="00000F2B">
        <w:t>Самозанятость не лишает пенсионера статуса «неработающего», только если он не уплачивает добровольные страховые взносы. Однако для получения субсидий или доплат учитывается фактический доход, включая доход от самозанятости. Поэтому перед регистрацией стоит посчитать, не превысит ли общий доход пороговые значения, установленные в вашем регионе для тех или иных льгот. В противном случае вы рискуете потерять поддержку.</w:t>
      </w:r>
    </w:p>
    <w:p w14:paraId="4F0A962F" w14:textId="77777777" w:rsidR="006C4D7F" w:rsidRPr="00000F2B" w:rsidRDefault="006C4D7F" w:rsidP="006C4D7F">
      <w:r w:rsidRPr="00000F2B">
        <w:t>Чем может заниматься пенсионер на самозанятости</w:t>
      </w:r>
    </w:p>
    <w:p w14:paraId="64305BB8" w14:textId="77777777" w:rsidR="006C4D7F" w:rsidRPr="00000F2B" w:rsidRDefault="006C4D7F" w:rsidP="006C4D7F">
      <w:r w:rsidRPr="00000F2B">
        <w:t>Самозанятый пенсионер может оказывать услуги, продавать товары собственного производства или выполнять работы по договорам с физическими и юридическими лицами. Главное ограничение: годовой доход не должен превышать 2,4 миллиона рублей.</w:t>
      </w:r>
    </w:p>
    <w:p w14:paraId="2E3B8919" w14:textId="77777777" w:rsidR="006C4D7F" w:rsidRPr="00000F2B" w:rsidRDefault="006C4D7F" w:rsidP="006C4D7F">
      <w:r w:rsidRPr="00000F2B">
        <w:t>Продажа продукции с дачи и приусадебного участка</w:t>
      </w:r>
    </w:p>
    <w:p w14:paraId="3D074319" w14:textId="77777777" w:rsidR="006C4D7F" w:rsidRPr="00000F2B" w:rsidRDefault="006C4D7F" w:rsidP="006C4D7F">
      <w:r w:rsidRPr="00000F2B">
        <w:t>Для многих пенсионеров сад и огород - источник дополнительного дохода. Самозанятый имеет право продавать выращенные овощи, фрукты, ягоды, зелень, а также рассаду и саженцы. Торговать можно на сельскохозяйственных ярмарках, через социальные сети, доски объявлений или просто среди соседей и знакомых. Важный нюанс: продавать можно только продукцию собственного производства. Перепродажа овощей и фруктов, купленных оптом, для самозанятого запрещена.</w:t>
      </w:r>
    </w:p>
    <w:p w14:paraId="5AA5E6B4" w14:textId="77777777" w:rsidR="006C4D7F" w:rsidRPr="00000F2B" w:rsidRDefault="006C4D7F" w:rsidP="006C4D7F">
      <w:r w:rsidRPr="00000F2B">
        <w:t>Изделия ручной работы</w:t>
      </w:r>
    </w:p>
    <w:p w14:paraId="29907251" w14:textId="77777777" w:rsidR="006C4D7F" w:rsidRPr="00000F2B" w:rsidRDefault="006C4D7F" w:rsidP="006C4D7F">
      <w:r w:rsidRPr="00000F2B">
        <w:t>Вязаные вещи, вышивка, мыло ручной работы, свечи, украшения, деревянные поделки, глиняная посуда - все это можно изготавливать и продавать как самозанятый. Реализовывать изделия можно через интернет-площадки и социальные сети или на городских ярмарках.</w:t>
      </w:r>
    </w:p>
    <w:p w14:paraId="257E489F" w14:textId="77777777" w:rsidR="006C4D7F" w:rsidRPr="00000F2B" w:rsidRDefault="006C4D7F" w:rsidP="006C4D7F">
      <w:r w:rsidRPr="00000F2B">
        <w:lastRenderedPageBreak/>
        <w:t>Бытовые услуги</w:t>
      </w:r>
    </w:p>
    <w:p w14:paraId="78B4C244" w14:textId="77777777" w:rsidR="006C4D7F" w:rsidRPr="00000F2B" w:rsidRDefault="006C4D7F" w:rsidP="006C4D7F">
      <w:r w:rsidRPr="00000F2B">
        <w:t>Мелкий ремонт техники, сантехники, электрики, услуги по дому - все это востребовано и не требует больших вложений. Также популярны клининг, уборка квартир и придомовых территорий, услуги няни и сиделки. Еще один вариант - выгул собак и присмотр за домашними животными на время отсутствия хозяев.</w:t>
      </w:r>
    </w:p>
    <w:p w14:paraId="498DA7FC" w14:textId="77777777" w:rsidR="006C4D7F" w:rsidRPr="00000F2B" w:rsidRDefault="006C4D7F" w:rsidP="006C4D7F">
      <w:r w:rsidRPr="00000F2B">
        <w:t>Репетиторство и обучение</w:t>
      </w:r>
    </w:p>
    <w:p w14:paraId="5A723CFF" w14:textId="77777777" w:rsidR="006C4D7F" w:rsidRPr="00000F2B" w:rsidRDefault="006C4D7F" w:rsidP="006C4D7F">
      <w:r w:rsidRPr="00000F2B">
        <w:t>Если за плечами педагогический опыт или глубокая экспертиза в какой-либо области, репетиторство может стать отличным источником дохода. Школьные предметы, иностранные языки, музыка, подготовка к экзаменам - спрос на частных преподавателей сохраняется постоянно. Занятия можно проводить как очно, так и дистанционно, что особенно удобно для пенсионеров с ограниченной мобильностью.</w:t>
      </w:r>
    </w:p>
    <w:p w14:paraId="6B9AE34B" w14:textId="77777777" w:rsidR="006C4D7F" w:rsidRPr="00000F2B" w:rsidRDefault="006C4D7F" w:rsidP="006C4D7F">
      <w:r w:rsidRPr="00000F2B">
        <w:t>Сдача жилья в аренду</w:t>
      </w:r>
    </w:p>
    <w:p w14:paraId="300E9A3A" w14:textId="77777777" w:rsidR="006C4D7F" w:rsidRPr="00000F2B" w:rsidRDefault="006C4D7F" w:rsidP="006C4D7F">
      <w:r w:rsidRPr="00000F2B">
        <w:t>Пенсионер может сдавать квартиру или дом и платить налог как самозанятый. Если договор аренды заключается с физическим лицом, такой доход считается пассивным и облагается налогом 4%. При сдаче жилья юридическому лицу налоговая ставка составит 6%.</w:t>
      </w:r>
    </w:p>
    <w:p w14:paraId="3B3F5ECA" w14:textId="77777777" w:rsidR="006C4D7F" w:rsidRPr="00000F2B" w:rsidRDefault="006C4D7F" w:rsidP="006C4D7F">
      <w:r w:rsidRPr="00000F2B">
        <w:t>Чем заниматься на самозанятости нельзя:</w:t>
      </w:r>
    </w:p>
    <w:p w14:paraId="09243C4F" w14:textId="77777777" w:rsidR="006C4D7F" w:rsidRPr="00000F2B" w:rsidRDefault="006C4D7F" w:rsidP="006C4D7F">
      <w:r w:rsidRPr="00000F2B">
        <w:t>•</w:t>
      </w:r>
      <w:r w:rsidRPr="00000F2B">
        <w:tab/>
        <w:t xml:space="preserve"> перепродажа товаров, особенно тех, что подлежат обязательной маркировке (одежда, обувь, лекарства);</w:t>
      </w:r>
    </w:p>
    <w:p w14:paraId="4E2A5CC5" w14:textId="77777777" w:rsidR="006C4D7F" w:rsidRPr="00000F2B" w:rsidRDefault="006C4D7F" w:rsidP="006C4D7F">
      <w:r w:rsidRPr="00000F2B">
        <w:t>•</w:t>
      </w:r>
      <w:r w:rsidRPr="00000F2B">
        <w:tab/>
        <w:t xml:space="preserve"> деятельность с наемными работниками - самозанятый работает только один;</w:t>
      </w:r>
    </w:p>
    <w:p w14:paraId="4A35C2A3" w14:textId="77777777" w:rsidR="006C4D7F" w:rsidRPr="00000F2B" w:rsidRDefault="006C4D7F" w:rsidP="006C4D7F">
      <w:r w:rsidRPr="00000F2B">
        <w:t>•</w:t>
      </w:r>
      <w:r w:rsidRPr="00000F2B">
        <w:tab/>
        <w:t xml:space="preserve"> добыча и реализация полезных ископаемых;</w:t>
      </w:r>
    </w:p>
    <w:p w14:paraId="0B78D596" w14:textId="77777777" w:rsidR="006C4D7F" w:rsidRPr="00000F2B" w:rsidRDefault="006C4D7F" w:rsidP="006C4D7F">
      <w:r w:rsidRPr="00000F2B">
        <w:t>•</w:t>
      </w:r>
      <w:r w:rsidRPr="00000F2B">
        <w:tab/>
        <w:t xml:space="preserve"> деятельность в сфере алкогольной и табачной продукции;</w:t>
      </w:r>
    </w:p>
    <w:p w14:paraId="35A6A453" w14:textId="77777777" w:rsidR="006C4D7F" w:rsidRPr="00000F2B" w:rsidRDefault="006C4D7F" w:rsidP="006C4D7F">
      <w:r w:rsidRPr="00000F2B">
        <w:t>•</w:t>
      </w:r>
      <w:r w:rsidRPr="00000F2B">
        <w:tab/>
        <w:t xml:space="preserve"> некоторые виды медицинской и фармацевтической деятельности, требующие лицензии.</w:t>
      </w:r>
    </w:p>
    <w:p w14:paraId="75E536DE" w14:textId="3434A41A" w:rsidR="006C4D7F" w:rsidRPr="00000F2B" w:rsidRDefault="006C4D7F" w:rsidP="006C4D7F">
      <w:hyperlink r:id="rId51" w:history="1">
        <w:r w:rsidRPr="004005B0">
          <w:rPr>
            <w:rStyle w:val="Hyperlink"/>
            <w:lang w:val="en-US"/>
          </w:rPr>
          <w:t>https</w:t>
        </w:r>
        <w:r w:rsidRPr="00000F2B">
          <w:rPr>
            <w:rStyle w:val="Hyperlink"/>
          </w:rPr>
          <w:t>://</w:t>
        </w:r>
        <w:r w:rsidRPr="004005B0">
          <w:rPr>
            <w:rStyle w:val="Hyperlink"/>
            <w:lang w:val="en-US"/>
          </w:rPr>
          <w:t>www</w:t>
        </w:r>
        <w:r w:rsidRPr="00000F2B">
          <w:rPr>
            <w:rStyle w:val="Hyperlink"/>
          </w:rPr>
          <w:t>.</w:t>
        </w:r>
        <w:r w:rsidRPr="004005B0">
          <w:rPr>
            <w:rStyle w:val="Hyperlink"/>
            <w:lang w:val="en-US"/>
          </w:rPr>
          <w:t>banki</w:t>
        </w:r>
        <w:r w:rsidRPr="00000F2B">
          <w:rPr>
            <w:rStyle w:val="Hyperlink"/>
          </w:rPr>
          <w:t>.</w:t>
        </w:r>
        <w:r w:rsidRPr="004005B0">
          <w:rPr>
            <w:rStyle w:val="Hyperlink"/>
            <w:lang w:val="en-US"/>
          </w:rPr>
          <w:t>ru</w:t>
        </w:r>
        <w:r w:rsidRPr="00000F2B">
          <w:rPr>
            <w:rStyle w:val="Hyperlink"/>
          </w:rPr>
          <w:t>/</w:t>
        </w:r>
        <w:r w:rsidRPr="004005B0">
          <w:rPr>
            <w:rStyle w:val="Hyperlink"/>
            <w:lang w:val="en-US"/>
          </w:rPr>
          <w:t>news</w:t>
        </w:r>
        <w:r w:rsidRPr="00000F2B">
          <w:rPr>
            <w:rStyle w:val="Hyperlink"/>
          </w:rPr>
          <w:t>/</w:t>
        </w:r>
        <w:r w:rsidRPr="004005B0">
          <w:rPr>
            <w:rStyle w:val="Hyperlink"/>
            <w:lang w:val="en-US"/>
          </w:rPr>
          <w:t>daytheme</w:t>
        </w:r>
        <w:r w:rsidRPr="00000F2B">
          <w:rPr>
            <w:rStyle w:val="Hyperlink"/>
          </w:rPr>
          <w:t>/?</w:t>
        </w:r>
        <w:r w:rsidRPr="004005B0">
          <w:rPr>
            <w:rStyle w:val="Hyperlink"/>
            <w:lang w:val="en-US"/>
          </w:rPr>
          <w:t>id</w:t>
        </w:r>
        <w:r w:rsidRPr="00000F2B">
          <w:rPr>
            <w:rStyle w:val="Hyperlink"/>
          </w:rPr>
          <w:t>=11025797</w:t>
        </w:r>
      </w:hyperlink>
      <w:r w:rsidRPr="00000F2B">
        <w:t xml:space="preserve"> </w:t>
      </w:r>
    </w:p>
    <w:p w14:paraId="7C4E5562" w14:textId="77777777" w:rsidR="006A5338" w:rsidRPr="00B151BE" w:rsidRDefault="006A5338" w:rsidP="006A5338">
      <w:pPr>
        <w:pStyle w:val="Heading2"/>
      </w:pPr>
      <w:bookmarkStart w:id="149" w:name="_Toc235428568"/>
      <w:r w:rsidRPr="00B151BE">
        <w:t>Профиль, 17.07.2026, Накопительные пенсии россиян вырастут с 1 августа</w:t>
      </w:r>
      <w:bookmarkEnd w:id="149"/>
    </w:p>
    <w:p w14:paraId="642E96DF" w14:textId="77777777" w:rsidR="006A5338" w:rsidRPr="00B151BE" w:rsidRDefault="006A5338" w:rsidP="00F92C58">
      <w:pPr>
        <w:pStyle w:val="Heading3"/>
      </w:pPr>
      <w:bookmarkStart w:id="150" w:name="_Toc235428569"/>
      <w:r w:rsidRPr="00B151BE">
        <w:t>С 1 августа Социальный фонд РФ увеличит накопительные пенсии и срочные пенсионные выплаты, которые россияне получают из пенсионных накоплений. Они вырастут за счет инвестиционного дохода, полученного за 2025 год.</w:t>
      </w:r>
      <w:bookmarkEnd w:id="150"/>
    </w:p>
    <w:p w14:paraId="6A5ED608" w14:textId="77777777" w:rsidR="006A5338" w:rsidRPr="00B151BE" w:rsidRDefault="006A5338" w:rsidP="006A5338">
      <w:r w:rsidRPr="00B151BE">
        <w:t>Как сообщается в канале пресс-службы Соцфонда в мессенджере Max 17 июля 2026 года, накопительные пенсии будут увеличены на 17,3%, срочные пенсионные выплаты - на 19,3%.</w:t>
      </w:r>
    </w:p>
    <w:p w14:paraId="5345D5C2" w14:textId="4838CB45" w:rsidR="006A5338" w:rsidRPr="00B151BE" w:rsidRDefault="00794FD7" w:rsidP="006A5338">
      <w:r>
        <w:t>«</w:t>
      </w:r>
      <w:r w:rsidR="006A5338" w:rsidRPr="00B151BE">
        <w:t>Обращаться с заявлением не нужно, СФР проведет перерасчет беззаявительно</w:t>
      </w:r>
      <w:r>
        <w:t>»</w:t>
      </w:r>
      <w:r w:rsidR="006A5338" w:rsidRPr="00B151BE">
        <w:t>, - отметили в ведомстве.</w:t>
      </w:r>
    </w:p>
    <w:p w14:paraId="3926600C" w14:textId="77777777" w:rsidR="006A5338" w:rsidRPr="00B151BE" w:rsidRDefault="006A5338" w:rsidP="006A5338">
      <w:r w:rsidRPr="00B151BE">
        <w:t>Что такое накопительная пенсия и из чего она формируется</w:t>
      </w:r>
    </w:p>
    <w:p w14:paraId="103F8DC5" w14:textId="77777777" w:rsidR="006A5338" w:rsidRPr="00B151BE" w:rsidRDefault="006A5338" w:rsidP="006A5338">
      <w:r w:rsidRPr="00B151BE">
        <w:lastRenderedPageBreak/>
        <w:t>Накопительная пенсия - это надбавка к страховой. С 2002 до 2014 года работодатели уплачивали страховые взносы за своих сотрудников на оба вида пенсии. В 2014 году поступление новых взносов работодателей на накопительную пенсию в системе обязательного пенсионного страхования приостановили, но перечисленные ранее средства продолжают расти за счет инвестирования.</w:t>
      </w:r>
    </w:p>
    <w:p w14:paraId="712E7722" w14:textId="77777777" w:rsidR="006A5338" w:rsidRPr="00B151BE" w:rsidRDefault="006A5338" w:rsidP="006A5338">
      <w:r w:rsidRPr="00B151BE">
        <w:t>Также на накопительную пенсию можно делать взносы добровольно или направить на нее материнский капитал. Средства инвестируются управляющими компаниями или независимыми пенсионными фондами для получения дохода.</w:t>
      </w:r>
    </w:p>
    <w:p w14:paraId="1E9D58E0" w14:textId="77777777" w:rsidR="006A5338" w:rsidRPr="00B151BE" w:rsidRDefault="006A5338" w:rsidP="006A5338">
      <w:r w:rsidRPr="00B151BE">
        <w:t>Накопительную часть пенсии можно получить при достижении 60 лет для мужчин и 55 лет для женщин. Выплата может быть единовременной (если расчетный размер накопительной пенсии не превышает 10% федерального прожиточного минимума пенсионера, в 2026 году он составляет 16.288 руб.), ежемесячной (на срок не менее 10 лет) или пожизненной.</w:t>
      </w:r>
    </w:p>
    <w:p w14:paraId="1567573A" w14:textId="77777777" w:rsidR="006A5338" w:rsidRPr="00B151BE" w:rsidRDefault="006A5338" w:rsidP="006A5338">
      <w:r w:rsidRPr="00B151BE">
        <w:t>Как указывали в Соцфонде в мае 2026 года, средний размер накопительной пенсии составляет 1,6 тыс. руб. в месяц, средний размер срочной пенсионной выплаты - 3 тыс. руб. в месяц.</w:t>
      </w:r>
    </w:p>
    <w:p w14:paraId="388A1B58" w14:textId="77777777" w:rsidR="006A5338" w:rsidRPr="00B151BE" w:rsidRDefault="006A5338" w:rsidP="006A5338">
      <w:r w:rsidRPr="00B151BE">
        <w:t>С 1 августа 2026 года пенсия вырастет еще у нескольких категорий россиян. Социальный фонд в автоматическом режиме пересчитает страховые пенсии работающих пенсионеров и увеличит фиксированную выплату гражданам, которым в июле исполнилось 80 лет или была установлена первая группа инвалидности.</w:t>
      </w:r>
    </w:p>
    <w:p w14:paraId="010A69CC" w14:textId="64842CBC" w:rsidR="006A5338" w:rsidRPr="00DB60B7" w:rsidRDefault="006A5338" w:rsidP="006A5338">
      <w:hyperlink r:id="rId52" w:history="1">
        <w:r w:rsidRPr="00B151BE">
          <w:rPr>
            <w:rStyle w:val="Hyperlink"/>
          </w:rPr>
          <w:t>https://profile.ru/news/society/nakopitelnye-pensii-rossiyan-vyrastut-s-1-avgusta-1881859/</w:t>
        </w:r>
      </w:hyperlink>
      <w:r w:rsidRPr="00B151BE">
        <w:t xml:space="preserve"> </w:t>
      </w:r>
    </w:p>
    <w:p w14:paraId="2AA3A2EE" w14:textId="5E37DD34" w:rsidR="005B72F5" w:rsidRPr="000046F4" w:rsidRDefault="005B72F5" w:rsidP="005B72F5">
      <w:pPr>
        <w:pStyle w:val="Heading2"/>
      </w:pPr>
      <w:bookmarkStart w:id="151" w:name="_Toc235428570"/>
      <w:r w:rsidRPr="005B72F5">
        <w:t>Царь-град ТВ, 18.07.2026</w:t>
      </w:r>
      <w:r w:rsidRPr="000046F4">
        <w:t xml:space="preserve">, </w:t>
      </w:r>
      <w:r w:rsidRPr="005B72F5">
        <w:t>Социальную доплату к пенсии получают не все: объясняем, что это за деньги - как оформить</w:t>
      </w:r>
      <w:bookmarkEnd w:id="151"/>
    </w:p>
    <w:p w14:paraId="62AE58FB" w14:textId="77777777" w:rsidR="005B72F5" w:rsidRPr="005B72F5" w:rsidRDefault="005B72F5" w:rsidP="005B72F5">
      <w:pPr>
        <w:pStyle w:val="Heading3"/>
      </w:pPr>
      <w:bookmarkStart w:id="152" w:name="_Toc235428571"/>
      <w:r w:rsidRPr="005B72F5">
        <w:t>Многие пенсионеры слышали о том, что при низкой пенсии государство может назначить дополнительную выплату. Однако на практике этот механизм часто вызывает вопросы. Один человек с небольшой пенсией получает прибавку, другому при схожем размере выплат отказывают. Причина в том, что при назначении социальной доплаты учитывается не только сама пенсия, а весь объём материального обеспечения пенсионера.</w:t>
      </w:r>
      <w:bookmarkEnd w:id="152"/>
    </w:p>
    <w:p w14:paraId="55987654" w14:textId="77777777" w:rsidR="005B72F5" w:rsidRPr="005B72F5" w:rsidRDefault="005B72F5" w:rsidP="005B72F5">
      <w:r w:rsidRPr="005B72F5">
        <w:t>Социальная доплата к пенсии - это мера государственной поддержки, которая должна гарантировать неработающим пенсионерам доход не ниже прожиточного минимума пенсионера в регионе проживания. Если общая сумма выплат и льгот оказывается меньше установленного минимума, государство компенсирует разницу.</w:t>
      </w:r>
    </w:p>
    <w:p w14:paraId="55004E47" w14:textId="77777777" w:rsidR="005B72F5" w:rsidRPr="005B72F5" w:rsidRDefault="005B72F5" w:rsidP="005B72F5">
      <w:r w:rsidRPr="005B72F5">
        <w:t>Такая гарантия закреплена в статье 12.1 Федерального закона №178-ФЗ "О государственной социальной помощи". Смысл нормы заключается в том, что неработающий пенсионер не должен иметь материальное обеспечение ниже регионального прожиточного минимума пенсионера.</w:t>
      </w:r>
    </w:p>
    <w:p w14:paraId="07C7EADD" w14:textId="77777777" w:rsidR="005B72F5" w:rsidRPr="000046F4" w:rsidRDefault="005B72F5" w:rsidP="005B72F5">
      <w:r w:rsidRPr="005B72F5">
        <w:t xml:space="preserve">В 2025 году федеральный прожиточный минимум пенсионера составлял 15 250 рублей. С 1 января 2026 года он увеличен до 16 288 рублей. При этом в регионах показатели могут заметно отличаться. Например, в Москве прожиточный минимум пенсионера в 2026 году установлен на уровне 18 971 рубль, а на Чукотке в 2025 году он достигает 39 </w:t>
      </w:r>
      <w:r w:rsidRPr="005B72F5">
        <w:lastRenderedPageBreak/>
        <w:t xml:space="preserve">803 рублей. </w:t>
      </w:r>
      <w:r w:rsidRPr="000046F4">
        <w:t>Если региональный минимум выше федерального, расчёт доплаты ведётся именно от регионального показателя.</w:t>
      </w:r>
    </w:p>
    <w:p w14:paraId="121A8B2E" w14:textId="77777777" w:rsidR="005B72F5" w:rsidRPr="000046F4" w:rsidRDefault="005B72F5" w:rsidP="005B72F5">
      <w:r w:rsidRPr="000046F4">
        <w:t>Федеральная и региональная доплата: в чём разница</w:t>
      </w:r>
    </w:p>
    <w:p w14:paraId="1F5A0CA0" w14:textId="77777777" w:rsidR="005B72F5" w:rsidRPr="000046F4" w:rsidRDefault="005B72F5" w:rsidP="005B72F5">
      <w:r w:rsidRPr="000046F4">
        <w:t>Социальная доплата бывает двух видов - федеральная и региональная. Федеральная социальная доплата назначается в тех субъектах, где прожиточный минимум пенсионера не превышает федеральный уровень. Выплачивает её Социальный фонд России за счёт средств федерального бюджета.</w:t>
      </w:r>
    </w:p>
    <w:p w14:paraId="5CA31058" w14:textId="77777777" w:rsidR="005B72F5" w:rsidRPr="000046F4" w:rsidRDefault="005B72F5" w:rsidP="005B72F5">
      <w:r w:rsidRPr="000046F4">
        <w:t>Региональная социальная доплата применяется там, где прожиточный минимум пенсионера выше федерального. Такой порядок действует, в частности, в Москве, Санкт-Петербурге, Ямало-Ненецком автономном округе, Ханты-Мансийском автономном округе и ряде других регионов с более высоким уровнем жизни. В большинстве случаев выплату также осуществляет Социальный фонд России, но правила определяются с учётом региональных норм.</w:t>
      </w:r>
    </w:p>
    <w:p w14:paraId="76B6DEFA" w14:textId="77777777" w:rsidR="005B72F5" w:rsidRPr="000046F4" w:rsidRDefault="005B72F5" w:rsidP="005B72F5">
      <w:r w:rsidRPr="000046F4">
        <w:t>Отдельный порядок действует в Москве. Здесь региональная доплата администрируется Московским социальным регистром. Кроме того, в столице существует дополнительная мера поддержки - доплата до уровня городского социального стандарта. В 2026 году он составляет 27 401 рубль. На такую выплату могут рассчитывать пенсионеры, которые проживают в Москве не менее 10 лет.</w:t>
      </w:r>
    </w:p>
    <w:p w14:paraId="609502F2" w14:textId="77777777" w:rsidR="005B72F5" w:rsidRPr="000046F4" w:rsidRDefault="005B72F5" w:rsidP="005B72F5">
      <w:r w:rsidRPr="000046F4">
        <w:t>Кому положена социальная доплата и главная причина отказа</w:t>
      </w:r>
    </w:p>
    <w:p w14:paraId="4F9EEDEE" w14:textId="77777777" w:rsidR="005B72F5" w:rsidRPr="000046F4" w:rsidRDefault="005B72F5" w:rsidP="005B72F5">
      <w:r w:rsidRPr="000046F4">
        <w:t>Право на социальную доплату возникает только при одновременном соблюдении трёх условий. Во-первых, пенсия уже должна быть назначена. Доплата не является самостоятельной выплатой, она устанавливается именно к страховой, социальной или государственной пенсии. Во-вторых, пенсионер должен быть неработающим. При официальном трудоустройстве право на такую прибавку прекращается. То же правило действует при регистрации в качестве индивидуального предпринимателя или самозанятого. В-третьих, общая сумма материального обеспечения человека должна быть ниже прожиточного минимума пенсионера в его регионе.</w:t>
      </w:r>
    </w:p>
    <w:p w14:paraId="1F1AB282" w14:textId="77777777" w:rsidR="005B72F5" w:rsidRPr="000046F4" w:rsidRDefault="005B72F5" w:rsidP="005B72F5">
      <w:r w:rsidRPr="000046F4">
        <w:t>Именно третий пункт чаще всего становится причиной недоразумений. Для расчёта берётся не только размер пенсии, который человек видит в ежемесячной выплате. Учитывается вся совокупность материального обеспечения. В неё входят страховая или социальная пенсия, ежемесячные денежные выплаты при наличии льготного статуса, дополнительное ежемесячное материальное обеспечение, региональные надбавки, за исключением единовременных выплат, а также денежный эквивалент отдельных льгот.</w:t>
      </w:r>
    </w:p>
    <w:p w14:paraId="5E3EE00B" w14:textId="77777777" w:rsidR="005B72F5" w:rsidRPr="000046F4" w:rsidRDefault="005B72F5" w:rsidP="005B72F5">
      <w:r w:rsidRPr="000046F4">
        <w:t>Последний пункт особенно важен. Если пенсионер пользуется льготами на проезд, оплату жилищно-коммунальных услуг или другими мерами социальной поддержки в натуральной форме, их денежная оценка также включается в расчёт. Поэтому возможна ситуация, когда фактическая пенсия составляет, например, 12 000 рублей, но вместе с учтёнными льготами общий объём обеспечения на бумаге достигает 16 000 рублей. В таком случае может оказаться, что до прожиточного минимума пенсионер уже "дотягивает", и социальная доплата не назначается.</w:t>
      </w:r>
    </w:p>
    <w:p w14:paraId="246A1F7D" w14:textId="77777777" w:rsidR="005B72F5" w:rsidRPr="000046F4" w:rsidRDefault="005B72F5" w:rsidP="005B72F5">
      <w:r w:rsidRPr="000046F4">
        <w:t>Нужно ли подавать заявление</w:t>
      </w:r>
    </w:p>
    <w:p w14:paraId="1646CAFD" w14:textId="77777777" w:rsidR="005B72F5" w:rsidRPr="000046F4" w:rsidRDefault="005B72F5" w:rsidP="005B72F5">
      <w:r w:rsidRPr="000046F4">
        <w:t xml:space="preserve">В большинстве случаев специально подавать заявление на социальную доплату не требуется. С 2022 года она назначается автоматически, в беззаявительном порядке, на </w:t>
      </w:r>
      <w:r w:rsidRPr="000046F4">
        <w:lastRenderedPageBreak/>
        <w:t>основании сведений, которые есть в информационных системах Социального фонда России.</w:t>
      </w:r>
    </w:p>
    <w:p w14:paraId="34E617D0" w14:textId="77777777" w:rsidR="005B72F5" w:rsidRPr="000046F4" w:rsidRDefault="005B72F5" w:rsidP="005B72F5">
      <w:r w:rsidRPr="000046F4">
        <w:t>Однако есть исключения. В Москве и Сахалинской области региональные доплаты оформляются по особым правилам. В столице, например, для получения доплаты до городского социального стандарта необходимо подтвердить 10-летний срок проживания в Москве.</w:t>
      </w:r>
    </w:p>
    <w:p w14:paraId="7A2C6079" w14:textId="77777777" w:rsidR="005B72F5" w:rsidRPr="000046F4" w:rsidRDefault="005B72F5" w:rsidP="005B72F5">
      <w:r w:rsidRPr="000046F4">
        <w:t>Если пенсионер считает, что имеет право на доплату, но она не назначена, он может обратиться в клиентскую службу Социального фонда России или в МФЦ. Там можно запросить проверку расчёта и уточнить, какие выплаты и льготы были учтены при определении общей суммы материального обеспечения.</w:t>
      </w:r>
    </w:p>
    <w:p w14:paraId="137E00F7" w14:textId="77777777" w:rsidR="005B72F5" w:rsidRPr="000046F4" w:rsidRDefault="005B72F5" w:rsidP="005B72F5">
      <w:r w:rsidRPr="000046F4">
        <w:t>Что происходит после индексации пенсии</w:t>
      </w:r>
    </w:p>
    <w:p w14:paraId="63F7B2B5" w14:textId="77777777" w:rsidR="005B72F5" w:rsidRPr="000046F4" w:rsidRDefault="005B72F5" w:rsidP="005B72F5">
      <w:r w:rsidRPr="000046F4">
        <w:t>Отдельного внимания заслуживает вопрос индексации пенсий. Здесь действует важное правило: если после индексации пенсия становится выше прожиточного минимума пенсионера, ранее установленную социальную доплату не отменяют и не уменьшают. Она прибавляется к уже проиндексированной пенсии. Такой порядок введён для того, чтобы пенсионер действительно получал выгоду от повышения, а не терял доплату из-за формального роста пенсии.</w:t>
      </w:r>
    </w:p>
    <w:p w14:paraId="308FC5B0" w14:textId="77777777" w:rsidR="005B72F5" w:rsidRPr="000046F4" w:rsidRDefault="005B72F5" w:rsidP="005B72F5">
      <w:r w:rsidRPr="000046F4">
        <w:t>Социальная доплата прекращается, если пенсионер официально устраивается на работу, начинает предпринимательскую деятельность как ИП или становится самозанятым. Также основанием для прекращения выплаты может стать рост доходов выше регионального прожиточного минимума пенсионера или переезд в другой регион. При смене места жительства право на доплату пересматривается с учётом новых региональных показателей.</w:t>
      </w:r>
    </w:p>
    <w:p w14:paraId="169FB50D" w14:textId="77777777" w:rsidR="005B72F5" w:rsidRPr="000046F4" w:rsidRDefault="005B72F5" w:rsidP="005B72F5">
      <w:r w:rsidRPr="000046F4">
        <w:t>Важно помнить: если пенсионер вышел на работу, он обязан уведомить об этом Социальный фонд России в течение 5 рабочих дней. Если этого не сделать, а доплата продолжит поступать, образуется переплата. В дальнейшем СФР вправе потребовать вернуть излишне полученные суммы.</w:t>
      </w:r>
    </w:p>
    <w:p w14:paraId="53B4B9D4" w14:textId="77777777" w:rsidR="005B72F5" w:rsidRPr="000046F4" w:rsidRDefault="005B72F5" w:rsidP="005B72F5">
      <w:r w:rsidRPr="000046F4">
        <w:t>Какие выплаты не стоит путать с социальной доплатой</w:t>
      </w:r>
    </w:p>
    <w:p w14:paraId="5749CEAF" w14:textId="77777777" w:rsidR="005B72F5" w:rsidRPr="000046F4" w:rsidRDefault="005B72F5" w:rsidP="005B72F5">
      <w:r w:rsidRPr="000046F4">
        <w:t>Есть и другие меры поддержки, которые не стоит путать с социальной доплатой. Например, при достижении 80 лет фиксированная выплата к страховой пенсии удваивается. В 2026 году дополнительная сумма составляет 9 584,69 рубля. Это отдельная надбавка, которая назначается независимо от социальной доплаты.</w:t>
      </w:r>
    </w:p>
    <w:p w14:paraId="458AF327" w14:textId="77777777" w:rsidR="005B72F5" w:rsidRPr="000046F4" w:rsidRDefault="005B72F5" w:rsidP="005B72F5">
      <w:r w:rsidRPr="000046F4">
        <w:t>Кроме того, ежемесячная денежная выплата предоставляется отдельным льготным категориям граждан: инвалидам, ветеранам боевых действий, гражданам, пострадавшим вследствие радиационных катастроф, Героям России и СССР. Если у человека есть несколько оснований для ЕДВ, выплата назначается по наиболее выгодному из них.</w:t>
      </w:r>
    </w:p>
    <w:p w14:paraId="7E9F085D" w14:textId="77777777" w:rsidR="005B72F5" w:rsidRPr="000046F4" w:rsidRDefault="005B72F5" w:rsidP="005B72F5">
      <w:r w:rsidRPr="000046F4">
        <w:t>Проверить, положена ли социальная доплата, можно через личный кабинет на портале Госуслуг или на сайте Социального фонда России. Также пенсионер вправе обратиться лично в отделение СФР или МФЦ. Это позволит получить официальный расчёт и понять, из каких сумм складывается его материальное обеспечение.</w:t>
      </w:r>
    </w:p>
    <w:p w14:paraId="1111FE2C" w14:textId="4E744FF3" w:rsidR="005B72F5" w:rsidRPr="000046F4" w:rsidRDefault="005B72F5" w:rsidP="005B72F5">
      <w:hyperlink r:id="rId53" w:history="1">
        <w:r w:rsidRPr="004005B0">
          <w:rPr>
            <w:rStyle w:val="Hyperlink"/>
            <w:lang w:val="en-US"/>
          </w:rPr>
          <w:t>https</w:t>
        </w:r>
        <w:r w:rsidRPr="000046F4">
          <w:rPr>
            <w:rStyle w:val="Hyperlink"/>
          </w:rPr>
          <w:t>://</w:t>
        </w:r>
        <w:r w:rsidRPr="004005B0">
          <w:rPr>
            <w:rStyle w:val="Hyperlink"/>
            <w:lang w:val="en-US"/>
          </w:rPr>
          <w:t>tsargrad</w:t>
        </w:r>
        <w:r w:rsidRPr="000046F4">
          <w:rPr>
            <w:rStyle w:val="Hyperlink"/>
          </w:rPr>
          <w:t>.</w:t>
        </w:r>
        <w:r w:rsidRPr="004005B0">
          <w:rPr>
            <w:rStyle w:val="Hyperlink"/>
            <w:lang w:val="en-US"/>
          </w:rPr>
          <w:t>tv</w:t>
        </w:r>
        <w:r w:rsidRPr="000046F4">
          <w:rPr>
            <w:rStyle w:val="Hyperlink"/>
          </w:rPr>
          <w:t>/</w:t>
        </w:r>
        <w:r w:rsidRPr="004005B0">
          <w:rPr>
            <w:rStyle w:val="Hyperlink"/>
            <w:lang w:val="en-US"/>
          </w:rPr>
          <w:t>news</w:t>
        </w:r>
        <w:r w:rsidRPr="000046F4">
          <w:rPr>
            <w:rStyle w:val="Hyperlink"/>
          </w:rPr>
          <w:t>/</w:t>
        </w:r>
        <w:r w:rsidRPr="004005B0">
          <w:rPr>
            <w:rStyle w:val="Hyperlink"/>
            <w:lang w:val="en-US"/>
          </w:rPr>
          <w:t>socialnuju</w:t>
        </w:r>
        <w:r w:rsidRPr="000046F4">
          <w:rPr>
            <w:rStyle w:val="Hyperlink"/>
          </w:rPr>
          <w:t>-</w:t>
        </w:r>
        <w:r w:rsidRPr="004005B0">
          <w:rPr>
            <w:rStyle w:val="Hyperlink"/>
            <w:lang w:val="en-US"/>
          </w:rPr>
          <w:t>doplatu</w:t>
        </w:r>
        <w:r w:rsidRPr="000046F4">
          <w:rPr>
            <w:rStyle w:val="Hyperlink"/>
          </w:rPr>
          <w:t>-</w:t>
        </w:r>
        <w:r w:rsidRPr="004005B0">
          <w:rPr>
            <w:rStyle w:val="Hyperlink"/>
            <w:lang w:val="en-US"/>
          </w:rPr>
          <w:t>k</w:t>
        </w:r>
        <w:r w:rsidRPr="000046F4">
          <w:rPr>
            <w:rStyle w:val="Hyperlink"/>
          </w:rPr>
          <w:t>-</w:t>
        </w:r>
        <w:r w:rsidRPr="004005B0">
          <w:rPr>
            <w:rStyle w:val="Hyperlink"/>
            <w:lang w:val="en-US"/>
          </w:rPr>
          <w:t>pensii</w:t>
        </w:r>
        <w:r w:rsidRPr="000046F4">
          <w:rPr>
            <w:rStyle w:val="Hyperlink"/>
          </w:rPr>
          <w:t>-</w:t>
        </w:r>
        <w:r w:rsidRPr="004005B0">
          <w:rPr>
            <w:rStyle w:val="Hyperlink"/>
            <w:lang w:val="en-US"/>
          </w:rPr>
          <w:t>poluchajut</w:t>
        </w:r>
        <w:r w:rsidRPr="000046F4">
          <w:rPr>
            <w:rStyle w:val="Hyperlink"/>
          </w:rPr>
          <w:t>-</w:t>
        </w:r>
        <w:r w:rsidRPr="004005B0">
          <w:rPr>
            <w:rStyle w:val="Hyperlink"/>
            <w:lang w:val="en-US"/>
          </w:rPr>
          <w:t>ne</w:t>
        </w:r>
        <w:r w:rsidRPr="000046F4">
          <w:rPr>
            <w:rStyle w:val="Hyperlink"/>
          </w:rPr>
          <w:t>-</w:t>
        </w:r>
        <w:r w:rsidRPr="004005B0">
          <w:rPr>
            <w:rStyle w:val="Hyperlink"/>
            <w:lang w:val="en-US"/>
          </w:rPr>
          <w:t>vse</w:t>
        </w:r>
        <w:r w:rsidRPr="000046F4">
          <w:rPr>
            <w:rStyle w:val="Hyperlink"/>
          </w:rPr>
          <w:t>-</w:t>
        </w:r>
        <w:r w:rsidRPr="004005B0">
          <w:rPr>
            <w:rStyle w:val="Hyperlink"/>
            <w:lang w:val="en-US"/>
          </w:rPr>
          <w:t>objasnjaem</w:t>
        </w:r>
        <w:r w:rsidRPr="000046F4">
          <w:rPr>
            <w:rStyle w:val="Hyperlink"/>
          </w:rPr>
          <w:t>-</w:t>
        </w:r>
        <w:r w:rsidRPr="004005B0">
          <w:rPr>
            <w:rStyle w:val="Hyperlink"/>
            <w:lang w:val="en-US"/>
          </w:rPr>
          <w:t>chto</w:t>
        </w:r>
        <w:r w:rsidRPr="000046F4">
          <w:rPr>
            <w:rStyle w:val="Hyperlink"/>
          </w:rPr>
          <w:t>-</w:t>
        </w:r>
        <w:r w:rsidRPr="004005B0">
          <w:rPr>
            <w:rStyle w:val="Hyperlink"/>
            <w:lang w:val="en-US"/>
          </w:rPr>
          <w:t>jeto</w:t>
        </w:r>
        <w:r w:rsidRPr="000046F4">
          <w:rPr>
            <w:rStyle w:val="Hyperlink"/>
          </w:rPr>
          <w:t>-</w:t>
        </w:r>
        <w:r w:rsidRPr="004005B0">
          <w:rPr>
            <w:rStyle w:val="Hyperlink"/>
            <w:lang w:val="en-US"/>
          </w:rPr>
          <w:t>za</w:t>
        </w:r>
        <w:r w:rsidRPr="000046F4">
          <w:rPr>
            <w:rStyle w:val="Hyperlink"/>
          </w:rPr>
          <w:t>-</w:t>
        </w:r>
        <w:r w:rsidRPr="004005B0">
          <w:rPr>
            <w:rStyle w:val="Hyperlink"/>
            <w:lang w:val="en-US"/>
          </w:rPr>
          <w:t>dengi</w:t>
        </w:r>
        <w:r w:rsidRPr="000046F4">
          <w:rPr>
            <w:rStyle w:val="Hyperlink"/>
          </w:rPr>
          <w:t>-</w:t>
        </w:r>
        <w:r w:rsidRPr="004005B0">
          <w:rPr>
            <w:rStyle w:val="Hyperlink"/>
            <w:lang w:val="en-US"/>
          </w:rPr>
          <w:t>kak</w:t>
        </w:r>
        <w:r w:rsidRPr="000046F4">
          <w:rPr>
            <w:rStyle w:val="Hyperlink"/>
          </w:rPr>
          <w:t>-</w:t>
        </w:r>
        <w:r w:rsidRPr="004005B0">
          <w:rPr>
            <w:rStyle w:val="Hyperlink"/>
            <w:lang w:val="en-US"/>
          </w:rPr>
          <w:t>oformit</w:t>
        </w:r>
        <w:r w:rsidRPr="000046F4">
          <w:rPr>
            <w:rStyle w:val="Hyperlink"/>
          </w:rPr>
          <w:t>_1780445</w:t>
        </w:r>
      </w:hyperlink>
      <w:r w:rsidRPr="000046F4">
        <w:t xml:space="preserve"> </w:t>
      </w:r>
    </w:p>
    <w:p w14:paraId="130658FC" w14:textId="4A15BA5C" w:rsidR="00402554" w:rsidRPr="00402554" w:rsidRDefault="00402554" w:rsidP="00402554">
      <w:pPr>
        <w:pStyle w:val="Heading2"/>
      </w:pPr>
      <w:bookmarkStart w:id="153" w:name="_Toc235428572"/>
      <w:r w:rsidRPr="00402554">
        <w:rPr>
          <w:lang w:val="en-US"/>
        </w:rPr>
        <w:lastRenderedPageBreak/>
        <w:t>Pravda</w:t>
      </w:r>
      <w:r w:rsidRPr="00402554">
        <w:t>.</w:t>
      </w:r>
      <w:r w:rsidRPr="00402554">
        <w:rPr>
          <w:lang w:val="en-US"/>
        </w:rPr>
        <w:t>ru</w:t>
      </w:r>
      <w:r w:rsidRPr="00402554">
        <w:t>, 19.07.2026, После 70 и 80 лет открываются новые льготы, но большинство пенсионеров узнают о них слишком поздно</w:t>
      </w:r>
      <w:bookmarkEnd w:id="153"/>
    </w:p>
    <w:p w14:paraId="75907B28" w14:textId="77777777" w:rsidR="00402554" w:rsidRPr="00402554" w:rsidRDefault="00402554" w:rsidP="00402554">
      <w:pPr>
        <w:pStyle w:val="Heading3"/>
      </w:pPr>
      <w:bookmarkStart w:id="154" w:name="_Toc235428573"/>
      <w:r w:rsidRPr="00402554">
        <w:t>Система социальных льгот для пенсионеров сегодня выстроена вокруг адресности и межведомственного контроля. Государство переходит от массовых выплат к точечной поддержке, где размер помощи напрямую зависит от имущественного статуса, возраста и региональных нормативов. Понимание механизмов начисления субсидий и налоговых преференций позволяет гражданам не терять положенные им по закону средства.</w:t>
      </w:r>
      <w:bookmarkEnd w:id="154"/>
    </w:p>
    <w:p w14:paraId="58F8D790" w14:textId="77777777" w:rsidR="00402554" w:rsidRPr="00402554" w:rsidRDefault="00402554" w:rsidP="00402554">
      <w:r w:rsidRPr="00402554">
        <w:t>Механизмы компенсации ЖКУ</w:t>
      </w:r>
    </w:p>
    <w:p w14:paraId="5D72A660" w14:textId="77777777" w:rsidR="00402554" w:rsidRPr="00402554" w:rsidRDefault="00402554" w:rsidP="00402554">
      <w:r w:rsidRPr="00402554">
        <w:t>Базовое право на государственную субсидию возникает, когда расходы на жилищно-коммунальные услуги превышают допустимый порог дохода. Общефедеральный предел составляет 22%, но региональные власти часто снижают планку для защиты населения. В Москве, например, достаточно превышения 10% от совокупного дохода.</w:t>
      </w:r>
    </w:p>
    <w:p w14:paraId="12659369" w14:textId="77777777" w:rsidR="00402554" w:rsidRPr="00402554" w:rsidRDefault="00402554" w:rsidP="00402554">
      <w:r w:rsidRPr="00402554">
        <w:t xml:space="preserve">"Главная ошибка пенсионеров - не учитывается доход от банковских вкладов при расчете субсидии. Система видит эти начисления автоматически через каналы ФНС, что приводит к аннулированию выплат", - отметил в беседе с </w:t>
      </w:r>
      <w:r w:rsidRPr="00402554">
        <w:rPr>
          <w:lang w:val="en-US"/>
        </w:rPr>
        <w:t>Pravda</w:t>
      </w:r>
      <w:r w:rsidRPr="00402554">
        <w:t>.</w:t>
      </w:r>
      <w:r w:rsidRPr="00402554">
        <w:rPr>
          <w:lang w:val="en-US"/>
        </w:rPr>
        <w:t>Ru</w:t>
      </w:r>
      <w:r w:rsidRPr="00402554">
        <w:t xml:space="preserve"> эксперт Никита Волков.</w:t>
      </w:r>
    </w:p>
    <w:p w14:paraId="5DD4D126" w14:textId="77777777" w:rsidR="00402554" w:rsidRPr="00402554" w:rsidRDefault="00402554" w:rsidP="00402554">
      <w:r w:rsidRPr="00402554">
        <w:t>Для малоимущих федеральных льготников, включая ветеранов и инвалидов, предусмотрена компенсация стоимости услуг до 50%. Начисление происходит не по фактическим цифрам в квитанции, а на основе региональных стандартов площади жилья. Любые излишки квадратных метров оплачиваются получателем самостоятельно.</w:t>
      </w:r>
    </w:p>
    <w:p w14:paraId="48688CE0" w14:textId="77777777" w:rsidR="00402554" w:rsidRPr="00402554" w:rsidRDefault="00402554" w:rsidP="00402554">
      <w:r w:rsidRPr="00402554">
        <w:t>Льготы после 70 и 80 лет</w:t>
      </w:r>
    </w:p>
    <w:p w14:paraId="6DF140B1" w14:textId="77777777" w:rsidR="00402554" w:rsidRPr="00402554" w:rsidRDefault="00402554" w:rsidP="00402554">
      <w:r w:rsidRPr="00402554">
        <w:t>Возрастной порог радикально меняет структуру платежей. По достижении 70 лет пенсионеру положена скидка 50% на взносы по капремонту. В 80 лет это право трансформируется в полное освобождение от данной статьи расходов. Стоит учитывать, что для работающих пенсионеров действуют свои правила индексации и учета стажа, влияющие на общую сумму пенсии.</w:t>
      </w:r>
    </w:p>
    <w:p w14:paraId="5B4BC5E7" w14:textId="77777777" w:rsidR="00402554" w:rsidRPr="00402554" w:rsidRDefault="00402554" w:rsidP="00402554">
      <w:r w:rsidRPr="00402554">
        <w:t>"После 80 лет пенсия увеличивается за счет удвоения фиксированной части. Это автоматизированный процесс, не требующий подачи заявлений в Социальный фонд", - подчеркнула эксперт Ирина Костина.</w:t>
      </w:r>
    </w:p>
    <w:p w14:paraId="04F415A6" w14:textId="77777777" w:rsidR="00402554" w:rsidRPr="00402554" w:rsidRDefault="00402554" w:rsidP="00402554">
      <w:r w:rsidRPr="00402554">
        <w:t>Возраст</w:t>
      </w:r>
    </w:p>
    <w:p w14:paraId="22EF35E8" w14:textId="77777777" w:rsidR="00402554" w:rsidRPr="00402554" w:rsidRDefault="00402554" w:rsidP="00402554">
      <w:r w:rsidRPr="00402554">
        <w:t>Льгота на капитальный ремонт</w:t>
      </w:r>
    </w:p>
    <w:p w14:paraId="4DF3CC63" w14:textId="77777777" w:rsidR="00402554" w:rsidRPr="00402554" w:rsidRDefault="00402554" w:rsidP="00402554">
      <w:r w:rsidRPr="00402554">
        <w:t>70 лет   Скидка 50%</w:t>
      </w:r>
    </w:p>
    <w:p w14:paraId="1CF4DA44" w14:textId="77777777" w:rsidR="00402554" w:rsidRPr="00402554" w:rsidRDefault="00402554" w:rsidP="00402554">
      <w:r w:rsidRPr="00402554">
        <w:t>80 лет   Освобождение 100%</w:t>
      </w:r>
    </w:p>
    <w:p w14:paraId="7866368B" w14:textId="77777777" w:rsidR="00402554" w:rsidRPr="00402554" w:rsidRDefault="00402554" w:rsidP="00402554">
      <w:r w:rsidRPr="00402554">
        <w:t>Налоговый комплаенс для пенсионеров</w:t>
      </w:r>
    </w:p>
    <w:p w14:paraId="04477C85" w14:textId="77777777" w:rsidR="00402554" w:rsidRPr="006C4D7F" w:rsidRDefault="00402554" w:rsidP="00402554">
      <w:r w:rsidRPr="00402554">
        <w:t xml:space="preserve">Налоговое администрирование для этой категории граждан упрощено через беззаявительный порядок. </w:t>
      </w:r>
      <w:r w:rsidRPr="006C4D7F">
        <w:t>ФНС самостоятельно определяет объект недвижимости, подлежащий льготному налогообложению, выбирая наиболее дорогой вариант. Земельный налог не взимается с участков площадью до 6 соток.</w:t>
      </w:r>
    </w:p>
    <w:p w14:paraId="45809DC2" w14:textId="77777777" w:rsidR="00402554" w:rsidRPr="006C4D7F" w:rsidRDefault="00402554" w:rsidP="00402554">
      <w:r w:rsidRPr="006C4D7F">
        <w:lastRenderedPageBreak/>
        <w:t>В части транспорта действует аналогичный принцип "обнуления". Одно транспортное средство из категории маломощных (например, до 150 л. с. для автомобиля) выводится из-под налоговой нагрузки. Пользователи также могут претендовать на льготное кредитование или налоговые вычеты при покупке жилья, если у них есть официальный доход, облагаемый НДФЛ.</w:t>
      </w:r>
    </w:p>
    <w:p w14:paraId="7230F217" w14:textId="77777777" w:rsidR="00402554" w:rsidRPr="006C4D7F" w:rsidRDefault="00402554" w:rsidP="00402554">
      <w:r w:rsidRPr="006C4D7F">
        <w:t>"Налоговые вычеты для неработающих пенсионеров ограничены. Они сохраняют право на возврат налога при покупке жилья, перенося остаток вычета на три года назад", - пояснил юрист Денис Прохоров.</w:t>
      </w:r>
    </w:p>
    <w:p w14:paraId="5AC45BA8" w14:textId="77777777" w:rsidR="00402554" w:rsidRPr="006C4D7F" w:rsidRDefault="00402554" w:rsidP="00402554">
      <w:r w:rsidRPr="006C4D7F">
        <w:t>Ответы на популярные вопросы о льготах</w:t>
      </w:r>
    </w:p>
    <w:p w14:paraId="39FD2D40" w14:textId="77777777" w:rsidR="00402554" w:rsidRPr="006C4D7F" w:rsidRDefault="00402554" w:rsidP="00402554">
      <w:r w:rsidRPr="006C4D7F">
        <w:t>Как подтвердить право на субсидию при наличии других доходов?</w:t>
      </w:r>
    </w:p>
    <w:p w14:paraId="40BDB556" w14:textId="77777777" w:rsidR="00402554" w:rsidRPr="006C4D7F" w:rsidRDefault="00402554" w:rsidP="00402554">
      <w:r w:rsidRPr="006C4D7F">
        <w:t>Для назначения требуются справки о доходах за последние 6 месяцев. Учитываются проценты по вкладам и доходы от сдачи имущества в аренду.</w:t>
      </w:r>
    </w:p>
    <w:p w14:paraId="48E269DA" w14:textId="77777777" w:rsidR="00402554" w:rsidRPr="006C4D7F" w:rsidRDefault="00402554" w:rsidP="00402554">
      <w:r w:rsidRPr="006C4D7F">
        <w:t>Нужно ли подавать заявление на отмену налога на капремонт после 80 лет?</w:t>
      </w:r>
    </w:p>
    <w:p w14:paraId="3103A038" w14:textId="77777777" w:rsidR="00402554" w:rsidRPr="006C4D7F" w:rsidRDefault="00402554" w:rsidP="00402554">
      <w:r w:rsidRPr="006C4D7F">
        <w:t>В большинстве регионов процедура проходит автоматически благодаря обмену данными между СФР и управляющими компаниями.</w:t>
      </w:r>
    </w:p>
    <w:p w14:paraId="4DCCBBCA" w14:textId="08087314" w:rsidR="00402554" w:rsidRPr="006C4D7F" w:rsidRDefault="00402554" w:rsidP="00402554">
      <w:hyperlink r:id="rId54" w:history="1">
        <w:r w:rsidRPr="004005B0">
          <w:rPr>
            <w:rStyle w:val="Hyperlink"/>
            <w:lang w:val="en-US"/>
          </w:rPr>
          <w:t>https</w:t>
        </w:r>
        <w:r w:rsidRPr="006C4D7F">
          <w:rPr>
            <w:rStyle w:val="Hyperlink"/>
          </w:rPr>
          <w:t>://</w:t>
        </w:r>
        <w:r w:rsidRPr="004005B0">
          <w:rPr>
            <w:rStyle w:val="Hyperlink"/>
            <w:lang w:val="en-US"/>
          </w:rPr>
          <w:t>www</w:t>
        </w:r>
        <w:r w:rsidRPr="006C4D7F">
          <w:rPr>
            <w:rStyle w:val="Hyperlink"/>
          </w:rPr>
          <w:t>.</w:t>
        </w:r>
        <w:r w:rsidRPr="004005B0">
          <w:rPr>
            <w:rStyle w:val="Hyperlink"/>
            <w:lang w:val="en-US"/>
          </w:rPr>
          <w:t>pravda</w:t>
        </w:r>
        <w:r w:rsidRPr="006C4D7F">
          <w:rPr>
            <w:rStyle w:val="Hyperlink"/>
          </w:rPr>
          <w:t>.</w:t>
        </w:r>
        <w:r w:rsidRPr="004005B0">
          <w:rPr>
            <w:rStyle w:val="Hyperlink"/>
            <w:lang w:val="en-US"/>
          </w:rPr>
          <w:t>ru</w:t>
        </w:r>
        <w:r w:rsidRPr="006C4D7F">
          <w:rPr>
            <w:rStyle w:val="Hyperlink"/>
          </w:rPr>
          <w:t>/</w:t>
        </w:r>
        <w:r w:rsidRPr="004005B0">
          <w:rPr>
            <w:rStyle w:val="Hyperlink"/>
            <w:lang w:val="en-US"/>
          </w:rPr>
          <w:t>news</w:t>
        </w:r>
        <w:r w:rsidRPr="006C4D7F">
          <w:rPr>
            <w:rStyle w:val="Hyperlink"/>
          </w:rPr>
          <w:t>/</w:t>
        </w:r>
        <w:r w:rsidRPr="004005B0">
          <w:rPr>
            <w:rStyle w:val="Hyperlink"/>
            <w:lang w:val="en-US"/>
          </w:rPr>
          <w:t>economics</w:t>
        </w:r>
        <w:r w:rsidRPr="006C4D7F">
          <w:rPr>
            <w:rStyle w:val="Hyperlink"/>
          </w:rPr>
          <w:t>/2373755-</w:t>
        </w:r>
        <w:r w:rsidRPr="004005B0">
          <w:rPr>
            <w:rStyle w:val="Hyperlink"/>
            <w:lang w:val="en-US"/>
          </w:rPr>
          <w:t>pensioner</w:t>
        </w:r>
        <w:r w:rsidRPr="006C4D7F">
          <w:rPr>
            <w:rStyle w:val="Hyperlink"/>
          </w:rPr>
          <w:t>-</w:t>
        </w:r>
        <w:r w:rsidRPr="004005B0">
          <w:rPr>
            <w:rStyle w:val="Hyperlink"/>
            <w:lang w:val="en-US"/>
          </w:rPr>
          <w:t>benefits</w:t>
        </w:r>
        <w:r w:rsidRPr="006C4D7F">
          <w:rPr>
            <w:rStyle w:val="Hyperlink"/>
          </w:rPr>
          <w:t>-</w:t>
        </w:r>
        <w:r w:rsidRPr="004005B0">
          <w:rPr>
            <w:rStyle w:val="Hyperlink"/>
            <w:lang w:val="en-US"/>
          </w:rPr>
          <w:t>housing</w:t>
        </w:r>
        <w:r w:rsidRPr="006C4D7F">
          <w:rPr>
            <w:rStyle w:val="Hyperlink"/>
          </w:rPr>
          <w:t>-</w:t>
        </w:r>
        <w:r w:rsidRPr="004005B0">
          <w:rPr>
            <w:rStyle w:val="Hyperlink"/>
            <w:lang w:val="en-US"/>
          </w:rPr>
          <w:t>tax</w:t>
        </w:r>
        <w:r w:rsidRPr="006C4D7F">
          <w:rPr>
            <w:rStyle w:val="Hyperlink"/>
          </w:rPr>
          <w:t>-</w:t>
        </w:r>
        <w:r w:rsidRPr="004005B0">
          <w:rPr>
            <w:rStyle w:val="Hyperlink"/>
            <w:lang w:val="en-US"/>
          </w:rPr>
          <w:t>guide</w:t>
        </w:r>
        <w:r w:rsidRPr="006C4D7F">
          <w:rPr>
            <w:rStyle w:val="Hyperlink"/>
          </w:rPr>
          <w:t>/</w:t>
        </w:r>
      </w:hyperlink>
      <w:r w:rsidRPr="006C4D7F">
        <w:t xml:space="preserve"> </w:t>
      </w:r>
    </w:p>
    <w:p w14:paraId="2B345D1F" w14:textId="24002FB3" w:rsidR="00255CC2" w:rsidRPr="00B151BE" w:rsidRDefault="00255CC2" w:rsidP="00255CC2">
      <w:pPr>
        <w:pStyle w:val="Heading2"/>
      </w:pPr>
      <w:bookmarkStart w:id="155" w:name="_Toc235428574"/>
      <w:r w:rsidRPr="00B151BE">
        <w:t>Pravda.ru, 17.07.2026, Россиянам раскрыли секрет пенсионных счетов: кому достанутся деньги после смерти владельца</w:t>
      </w:r>
      <w:bookmarkEnd w:id="155"/>
    </w:p>
    <w:p w14:paraId="12E535BF" w14:textId="51343AAC" w:rsidR="00255CC2" w:rsidRPr="00B151BE" w:rsidRDefault="00255CC2" w:rsidP="00F92C58">
      <w:pPr>
        <w:pStyle w:val="Heading3"/>
      </w:pPr>
      <w:bookmarkStart w:id="156" w:name="_Toc235428575"/>
      <w:r w:rsidRPr="00B151BE">
        <w:t xml:space="preserve">Наследники рискуют потерять пенсионные накопления умершего родственника, если не заявят о своих правах в течение трех лет, рассказал директор по развитию пенсионного бизнеса Инвестиционной группы </w:t>
      </w:r>
      <w:r w:rsidR="00794FD7">
        <w:t>«</w:t>
      </w:r>
      <w:r w:rsidRPr="00B151BE">
        <w:t>Русские Фонды</w:t>
      </w:r>
      <w:r w:rsidR="00794FD7">
        <w:t>»</w:t>
      </w:r>
      <w:r w:rsidRPr="00B151BE">
        <w:t xml:space="preserve"> Виталий Плотников. В беседе с Pravda.Ru эксперт разъяснил правовые тонкости раздела сбережений в системе обязательного пенсионного страхования (ОПС).</w:t>
      </w:r>
      <w:bookmarkEnd w:id="156"/>
    </w:p>
    <w:p w14:paraId="7E4B9ECC" w14:textId="77777777" w:rsidR="00255CC2" w:rsidRPr="00B151BE" w:rsidRDefault="00255CC2" w:rsidP="00255CC2">
      <w:r w:rsidRPr="00B151BE">
        <w:t>Законодательство в сфере пенсионного страхования оперирует термином правопреемник, который юридически отличается от классического понятия наследника. Правопреемником считается лицо, которое застрахованный гражданин заранее указал в специальном распоряжении. При этом в качестве получателя накоплений можно выбрать любого человека, не обязательно состоящего в родстве с владельцем счета.</w:t>
      </w:r>
    </w:p>
    <w:p w14:paraId="36180414" w14:textId="77777777" w:rsidR="00255CC2" w:rsidRPr="00B151BE" w:rsidRDefault="00255CC2" w:rsidP="00255CC2">
      <w:r w:rsidRPr="00B151BE">
        <w:t>При оформлении документов необходимо учитывать личную проверку записей в официальном реестре, так как любая ошибка в распоряжении может осложнить процесс получения средств. Плотников пояснил, что такое заявление подается по типовой форме в Социальный фонд России (СФР) или негосударственный пенсионный фонд (НПФ) — туда, где фактически размещены средства. Если же распоряжение отсутствует, в силу вступают нормы гражданского права.</w:t>
      </w:r>
    </w:p>
    <w:p w14:paraId="5261326E" w14:textId="6D011B67" w:rsidR="00255CC2" w:rsidRPr="00B151BE" w:rsidRDefault="00794FD7" w:rsidP="00255CC2">
      <w:r>
        <w:t>«</w:t>
      </w:r>
      <w:r w:rsidR="00255CC2" w:rsidRPr="00B151BE">
        <w:t>Если заявление отсутствует, действует закон о наследовании. Родственникам необходимо предоставить нотариально оформленное свидетельство о праве на наследство в соответствующих долях. На оформление отводится стандартный шестимесячный срок, после чего нотариус выдает документы, и можно получить средства</w:t>
      </w:r>
      <w:r>
        <w:t>»</w:t>
      </w:r>
      <w:r w:rsidR="00255CC2" w:rsidRPr="00B151BE">
        <w:t>, — пояснил Плотников.</w:t>
      </w:r>
    </w:p>
    <w:p w14:paraId="75D88484" w14:textId="77777777" w:rsidR="00255CC2" w:rsidRPr="00B151BE" w:rsidRDefault="00255CC2" w:rsidP="00255CC2">
      <w:r w:rsidRPr="00B151BE">
        <w:lastRenderedPageBreak/>
        <w:t>Важно помнить, что финансовые организации не обязаны разыскивать потенциальных получателей выплат. Информирование происходит только в том случае, если в распоряжении указаны полные данные правопреемника. Во всех остальных ситуациях фонды ожидают инициативы от самих родственников. Гражданам стоит учитывать, что дефицит выплат часто возникает именно из-за ошибок в оформлении документов или пассивности наследников.</w:t>
      </w:r>
    </w:p>
    <w:p w14:paraId="0E60C500" w14:textId="77777777" w:rsidR="00255CC2" w:rsidRPr="00B151BE" w:rsidRDefault="00255CC2" w:rsidP="00255CC2">
      <w:r w:rsidRPr="00B151BE">
        <w:t>Критическим периодом для обращения за деньгами являются первые два с половиной года после смерти владельца счета. Специалист подчеркнул, что обращение к нотариусу происходит спустя полгода после смерти, и в этом нет риска. Однако существуют жесткие ограничения по времени, игнорирование которых ведет к потере активов.</w:t>
      </w:r>
    </w:p>
    <w:p w14:paraId="31724D05" w14:textId="73F3099E" w:rsidR="00255CC2" w:rsidRPr="00B151BE" w:rsidRDefault="00794FD7" w:rsidP="00255CC2">
      <w:r>
        <w:t>«</w:t>
      </w:r>
      <w:r w:rsidR="00255CC2" w:rsidRPr="00B151BE">
        <w:t>Если по истечении шестимесячного срока для вступления в наследство правопреемник не обратился в течение двух лет, средства становятся невостребованными. Восстановить право на них можно только через суд, доказав уважительность пропуска срока. Если же наследник не объявился в течение трех лет со дня смерти застрахованного, деньги утрачиваются окончательно</w:t>
      </w:r>
      <w:r>
        <w:t>»</w:t>
      </w:r>
      <w:r w:rsidR="00255CC2" w:rsidRPr="00B151BE">
        <w:t>, — рассказал эксперт.</w:t>
      </w:r>
    </w:p>
    <w:p w14:paraId="09017F41" w14:textId="77777777" w:rsidR="00255CC2" w:rsidRPr="00B151BE" w:rsidRDefault="00255CC2" w:rsidP="00255CC2">
      <w:r w:rsidRPr="00B151BE">
        <w:t>Для оптимизации процесса эксперт рекомендует проявлять разумную предусмотрительность и заранее назначать правопреемников. Своевременный перевод пенсионных накоплений под контроль конкретных лиц упрощает процедуру передачи капитала. Кроме того, владельцам крупных сумм на счетах следует знать, что существуют новые математические пороги, разделяющие получателей на группы для разовых или пожизненных выплат.</w:t>
      </w:r>
    </w:p>
    <w:p w14:paraId="523B5377" w14:textId="719F179B" w:rsidR="00255CC2" w:rsidRPr="00B151BE" w:rsidRDefault="00255CC2" w:rsidP="00255CC2">
      <w:hyperlink r:id="rId55" w:history="1">
        <w:r w:rsidRPr="00B151BE">
          <w:rPr>
            <w:rStyle w:val="Hyperlink"/>
          </w:rPr>
          <w:t>https://www.pravda.ru/news/economics/2372964-pension-inheritance-rules-deadlines/</w:t>
        </w:r>
      </w:hyperlink>
      <w:r w:rsidRPr="00B151BE">
        <w:t xml:space="preserve"> </w:t>
      </w:r>
    </w:p>
    <w:p w14:paraId="10FEC83A" w14:textId="77777777" w:rsidR="003B709E" w:rsidRPr="00B151BE" w:rsidRDefault="003B709E" w:rsidP="003B709E">
      <w:pPr>
        <w:pStyle w:val="Heading2"/>
      </w:pPr>
      <w:bookmarkStart w:id="157" w:name="_Toc235428576"/>
      <w:r w:rsidRPr="00B151BE">
        <w:t>Выберу.ру, 17.07.2026, В Госдуме напомнили, как забрать пенсионные накопления по наследству</w:t>
      </w:r>
      <w:bookmarkEnd w:id="157"/>
    </w:p>
    <w:p w14:paraId="195413BE" w14:textId="77777777" w:rsidR="003B709E" w:rsidRPr="00B151BE" w:rsidRDefault="003B709E" w:rsidP="00F92C58">
      <w:pPr>
        <w:pStyle w:val="Heading3"/>
      </w:pPr>
      <w:bookmarkStart w:id="158" w:name="_Toc235428577"/>
      <w:r w:rsidRPr="00B151BE">
        <w:t>В Госдуме предупредили, что родственники могут не получить пенсионные накопления умершего, если вовремя не подадут заявление. На обращение отводится шесть месяцев. Рассказываем, кому могут выплатить деньги, куда за ними идти и когда накопления не отдадут, а оставят государству или фонду.</w:t>
      </w:r>
      <w:bookmarkEnd w:id="158"/>
    </w:p>
    <w:p w14:paraId="49861C1E" w14:textId="36DAE687" w:rsidR="003B709E" w:rsidRPr="00B151BE" w:rsidRDefault="003B709E" w:rsidP="003B709E">
      <w:r w:rsidRPr="00B151BE">
        <w:t xml:space="preserve">Пенсионные накопления умершего можно получить по наследству. Как это сделать и не потерять право на деньги родственника, напомнил депутат Госдумы Николай Новичков в беседе с РИА </w:t>
      </w:r>
      <w:r w:rsidR="00794FD7">
        <w:t>«</w:t>
      </w:r>
      <w:r w:rsidRPr="00B151BE">
        <w:t>Новости</w:t>
      </w:r>
      <w:r w:rsidR="00794FD7">
        <w:t>»</w:t>
      </w:r>
      <w:r w:rsidRPr="00B151BE">
        <w:t>.</w:t>
      </w:r>
    </w:p>
    <w:p w14:paraId="38F1784D" w14:textId="77777777" w:rsidR="003B709E" w:rsidRPr="00B151BE" w:rsidRDefault="003B709E" w:rsidP="003B709E">
      <w:r w:rsidRPr="00B151BE">
        <w:t>Кому выплатят пенсионные накопления</w:t>
      </w:r>
    </w:p>
    <w:p w14:paraId="22A0EDCD" w14:textId="77777777" w:rsidR="003B709E" w:rsidRPr="00B151BE" w:rsidRDefault="003B709E" w:rsidP="003B709E">
      <w:r w:rsidRPr="00B151BE">
        <w:t>Ещё при жизни человек может заранее решить, кому достанутся его пенсионные накопления после смерти, и написать соответствующее заявление. Причём это необязательно должны быть родственники - указать можно кого угодно. Более того, можно даже расписать, кому какая доля причитается, если получателей несколько.</w:t>
      </w:r>
    </w:p>
    <w:p w14:paraId="12CFA46C" w14:textId="77777777" w:rsidR="003B709E" w:rsidRPr="00B151BE" w:rsidRDefault="003B709E" w:rsidP="003B709E">
      <w:r w:rsidRPr="00B151BE">
        <w:t>А если такого заявления нет, всё проще и строже - деньги распределят между родственниками по чёткой очереди. В первую очередь право на выплату получают:</w:t>
      </w:r>
    </w:p>
    <w:p w14:paraId="42E379A2" w14:textId="77777777" w:rsidR="003B709E" w:rsidRPr="00B151BE" w:rsidRDefault="003B709E" w:rsidP="003B709E">
      <w:r w:rsidRPr="00B151BE">
        <w:t>•</w:t>
      </w:r>
      <w:r w:rsidRPr="00B151BE">
        <w:tab/>
        <w:t>дети;</w:t>
      </w:r>
    </w:p>
    <w:p w14:paraId="2BBE10BF" w14:textId="77777777" w:rsidR="003B709E" w:rsidRPr="00B151BE" w:rsidRDefault="003B709E" w:rsidP="003B709E">
      <w:r w:rsidRPr="00B151BE">
        <w:t>•</w:t>
      </w:r>
      <w:r w:rsidRPr="00B151BE">
        <w:tab/>
        <w:t>муж или жена;</w:t>
      </w:r>
    </w:p>
    <w:p w14:paraId="35954182" w14:textId="77777777" w:rsidR="003B709E" w:rsidRPr="00B151BE" w:rsidRDefault="003B709E" w:rsidP="003B709E">
      <w:r w:rsidRPr="00B151BE">
        <w:lastRenderedPageBreak/>
        <w:t>•</w:t>
      </w:r>
      <w:r w:rsidRPr="00B151BE">
        <w:tab/>
        <w:t>родители и усыновители.</w:t>
      </w:r>
    </w:p>
    <w:p w14:paraId="39FEF510" w14:textId="77777777" w:rsidR="003B709E" w:rsidRPr="00B151BE" w:rsidRDefault="003B709E" w:rsidP="003B709E">
      <w:r w:rsidRPr="00B151BE">
        <w:t>Если из этого списка никого не осталось, право на накопления переходит дальше - к братьям, сёстрам, дедушкам, бабушкам и внукам.</w:t>
      </w:r>
    </w:p>
    <w:p w14:paraId="050C42AE" w14:textId="0CD5C209" w:rsidR="003B709E" w:rsidRPr="00B151BE" w:rsidRDefault="003B709E" w:rsidP="003B709E">
      <w:r w:rsidRPr="00B151BE">
        <w:t xml:space="preserve">Не знаете, где хранились пенсионные накопления? Подайте заявление в Социальный фонд России. Если накопления окажутся в негосударственном пенсионном фонде, в СФР подскажут, в каком именно. После этого можно обратиться в нужный НПФ за выплатой. Список фондов и информацию о них можно посмотреть на </w:t>
      </w:r>
      <w:r w:rsidR="00794FD7">
        <w:t>«</w:t>
      </w:r>
      <w:r w:rsidRPr="00B151BE">
        <w:t>Выберу.ру</w:t>
      </w:r>
      <w:r w:rsidR="00794FD7">
        <w:t>»</w:t>
      </w:r>
      <w:r w:rsidRPr="00B151BE">
        <w:t>.</w:t>
      </w:r>
    </w:p>
    <w:p w14:paraId="4266B4D9" w14:textId="77777777" w:rsidR="003B709E" w:rsidRPr="00B151BE" w:rsidRDefault="003B709E" w:rsidP="003B709E">
      <w:r w:rsidRPr="00B151BE">
        <w:t>Куда подавать заявление</w:t>
      </w:r>
    </w:p>
    <w:p w14:paraId="7934C60A" w14:textId="77777777" w:rsidR="003B709E" w:rsidRPr="00B151BE" w:rsidRDefault="003B709E" w:rsidP="003B709E">
      <w:r w:rsidRPr="00B151BE">
        <w:t>Обращаться нужно туда, где хранились деньги умершего:</w:t>
      </w:r>
    </w:p>
    <w:p w14:paraId="789E6C55" w14:textId="77777777" w:rsidR="003B709E" w:rsidRPr="00B151BE" w:rsidRDefault="003B709E" w:rsidP="003B709E">
      <w:r w:rsidRPr="00B151BE">
        <w:t>•</w:t>
      </w:r>
      <w:r w:rsidRPr="00B151BE">
        <w:tab/>
        <w:t>в Социальный фонд России - если накопления находились там;</w:t>
      </w:r>
    </w:p>
    <w:p w14:paraId="70AEFF13" w14:textId="77777777" w:rsidR="003B709E" w:rsidRPr="00B151BE" w:rsidRDefault="003B709E" w:rsidP="003B709E">
      <w:r w:rsidRPr="00B151BE">
        <w:t>•</w:t>
      </w:r>
      <w:r w:rsidRPr="00B151BE">
        <w:tab/>
        <w:t>в негосударственный пенсионный фонд - если человек перевёл деньги в НПФ.</w:t>
      </w:r>
    </w:p>
    <w:p w14:paraId="047C6209" w14:textId="77777777" w:rsidR="003B709E" w:rsidRPr="00B151BE" w:rsidRDefault="003B709E" w:rsidP="003B709E">
      <w:r w:rsidRPr="00B151BE">
        <w:t>Подать заявление нужно в течение шести месяцев со дня смерти. Только тогда можно будет получить деньги. Новичков отдельно отметил:</w:t>
      </w:r>
    </w:p>
    <w:p w14:paraId="32C99690" w14:textId="77777777" w:rsidR="003B709E" w:rsidRPr="00B151BE" w:rsidRDefault="003B709E" w:rsidP="003B709E">
      <w:r w:rsidRPr="00B151BE">
        <w:t>Автоматически родственникам их не перечисляют, и за выплатой надо обращаться самостоятельно</w:t>
      </w:r>
    </w:p>
    <w:p w14:paraId="7AA1DAFD" w14:textId="77777777" w:rsidR="003B709E" w:rsidRPr="00B151BE" w:rsidRDefault="003B709E" w:rsidP="003B709E">
      <w:r w:rsidRPr="00B151BE">
        <w:t>Для обращения понадобятся заявление, паспорт, свидетельство о смерти, СНИЛС умершего, документы о родстве и реквизиты счёта, на который нужно перевести деньги.</w:t>
      </w:r>
    </w:p>
    <w:p w14:paraId="2E5B2375" w14:textId="77777777" w:rsidR="003B709E" w:rsidRPr="00B151BE" w:rsidRDefault="003B709E" w:rsidP="003B709E">
      <w:r w:rsidRPr="00B151BE">
        <w:t>А могут и не отдать</w:t>
      </w:r>
    </w:p>
    <w:p w14:paraId="796C099B" w14:textId="77777777" w:rsidR="003B709E" w:rsidRPr="00B151BE" w:rsidRDefault="003B709E" w:rsidP="003B709E">
      <w:r w:rsidRPr="00B151BE">
        <w:t>Но смогут ли родственники забрать накопления вообще - зависит ещё от одного условия: какую именно пенсионную выплату получал человек при жизни.</w:t>
      </w:r>
    </w:p>
    <w:p w14:paraId="40B971CD" w14:textId="77777777" w:rsidR="003B709E" w:rsidRPr="00B151BE" w:rsidRDefault="003B709E" w:rsidP="003B709E">
      <w:r w:rsidRPr="00B151BE">
        <w:t>Если ему была назначена срочная пенсионная выплата - то есть с фиксированным сроком, - оставшуюся сумму родственники или другие наследники получатели заберут без проблем.</w:t>
      </w:r>
    </w:p>
    <w:p w14:paraId="254F8DEE" w14:textId="77777777" w:rsidR="003B709E" w:rsidRPr="00B151BE" w:rsidRDefault="003B709E" w:rsidP="003B709E">
      <w:r w:rsidRPr="00B151BE">
        <w:t>А вот если человек получал пожизненную накопительную пенсию - то есть выплаты шли ему до конца жизни без ограничения по сроку, - то, что не успели выплатить, другим уже не достанется. Эти деньги изначально предназначались только самому пенсионеру, пока он жив, а не его наследникам.</w:t>
      </w:r>
    </w:p>
    <w:p w14:paraId="7804AFBC" w14:textId="77777777" w:rsidR="003B709E" w:rsidRPr="00B151BE" w:rsidRDefault="003B709E" w:rsidP="003B709E">
      <w:r w:rsidRPr="00B151BE">
        <w:t>Когда переведут деньги</w:t>
      </w:r>
    </w:p>
    <w:p w14:paraId="66D6BC0D" w14:textId="77777777" w:rsidR="003B709E" w:rsidRPr="00B151BE" w:rsidRDefault="003B709E" w:rsidP="003B709E">
      <w:r w:rsidRPr="00B151BE">
        <w:t>Деньги приходят не сразу. Сначала фонду нужно время, чтобы рассмотреть заявление и принять решение - на это уходит около месяца. После этого сумму переводят на карту или счёт, который вы указали в заявлении, до 20-го числа следующего месяца.</w:t>
      </w:r>
    </w:p>
    <w:p w14:paraId="56F92932" w14:textId="77777777" w:rsidR="003B709E" w:rsidRPr="00B151BE" w:rsidRDefault="003B709E" w:rsidP="003B709E">
      <w:r w:rsidRPr="00B151BE">
        <w:t>Например: вы подали заявление в марте - тогда решение фонд примет до конца апреля, а деньги на счёт придут не позднее 20 мая.</w:t>
      </w:r>
    </w:p>
    <w:p w14:paraId="2FAE4146" w14:textId="77777777" w:rsidR="003B709E" w:rsidRDefault="003B709E" w:rsidP="003B709E">
      <w:hyperlink r:id="rId56" w:history="1">
        <w:r w:rsidRPr="00B151BE">
          <w:rPr>
            <w:rStyle w:val="Hyperlink"/>
          </w:rPr>
          <w:t>https://www.vbr.ru/novosti/pensii/2026/07/17/kto-polycit-pensiu-po-nasledstvy/</w:t>
        </w:r>
      </w:hyperlink>
      <w:r w:rsidRPr="00B151BE">
        <w:t xml:space="preserve"> </w:t>
      </w:r>
    </w:p>
    <w:p w14:paraId="4FEF18C6" w14:textId="77777777" w:rsidR="00D021FD" w:rsidRDefault="00D021FD" w:rsidP="00D021FD">
      <w:pPr>
        <w:pStyle w:val="Heading2"/>
      </w:pPr>
      <w:bookmarkStart w:id="159" w:name="_Toc235428578"/>
      <w:r>
        <w:lastRenderedPageBreak/>
        <w:t>Абзац, 18.07.2026, Россиянам рассказали, как унаследовать пенсионные накопления</w:t>
      </w:r>
      <w:bookmarkEnd w:id="159"/>
    </w:p>
    <w:p w14:paraId="229647F6" w14:textId="173D2D2F" w:rsidR="00D021FD" w:rsidRDefault="00D021FD" w:rsidP="00F92C58">
      <w:pPr>
        <w:pStyle w:val="Heading3"/>
      </w:pPr>
      <w:bookmarkStart w:id="160" w:name="_Toc235428579"/>
      <w:r>
        <w:t xml:space="preserve">Подать заявление в течение шести месяцев со дня смерти застрахованного лица через портал </w:t>
      </w:r>
      <w:r w:rsidR="00794FD7">
        <w:t>«</w:t>
      </w:r>
      <w:r>
        <w:t>Госуслуги</w:t>
      </w:r>
      <w:r w:rsidR="00794FD7">
        <w:t>»</w:t>
      </w:r>
      <w:r>
        <w:t xml:space="preserve">, лично в СФР или в НПФ должны родственники умершего гражданина для получения его пенсионных накоплений. Об этом в беседе с </w:t>
      </w:r>
      <w:r w:rsidR="00794FD7">
        <w:t>«</w:t>
      </w:r>
      <w:r>
        <w:t>Абзацем</w:t>
      </w:r>
      <w:r w:rsidR="00794FD7">
        <w:t>»</w:t>
      </w:r>
      <w:r>
        <w:t xml:space="preserve"> рассказал юрист Сергей Багян.</w:t>
      </w:r>
      <w:bookmarkEnd w:id="160"/>
    </w:p>
    <w:p w14:paraId="7A536EA6" w14:textId="77777777" w:rsidR="00D021FD" w:rsidRDefault="00D021FD" w:rsidP="00D021FD">
      <w:r>
        <w:t>По словам эксперта, пенсионные накопления не входят в общую наследственную массу как обычное имущество, а выплачиваются правопреемникам по особым правилам, утвержденным правительством.</w:t>
      </w:r>
    </w:p>
    <w:p w14:paraId="6DC8BEAD" w14:textId="5C9F8BA4" w:rsidR="00D021FD" w:rsidRDefault="00794FD7" w:rsidP="00D021FD">
      <w:r>
        <w:t>«</w:t>
      </w:r>
      <w:r w:rsidR="00D021FD">
        <w:t>Пенсионные накопления не наследуются как имущество или сбережения, а выплачиваются правопреемникам умершего. Гражданин имеет право заранее определить правопреемников средств и доли их распределения, подав заявление в Социальный фонд России (СФР) или негосударственный пенсионный фонд (НПФ). Выплата осуществляется, если смерть наступила до назначения накопительной пенсии или в процессе получения срочной пенсионной выплаты. Для этого правопреемникам необходимо подать заявление в течение шести месяцев со дня смерти родственника, иначе упущенный срок придется восстанавливать в судебном порядке</w:t>
      </w:r>
      <w:r>
        <w:t>»</w:t>
      </w:r>
      <w:r w:rsidR="00D021FD">
        <w:t>, – рассказал Багян.</w:t>
      </w:r>
    </w:p>
    <w:p w14:paraId="4947F419" w14:textId="77777777" w:rsidR="00D021FD" w:rsidRDefault="00D021FD" w:rsidP="00D021FD">
      <w:r>
        <w:t>Юрист уточнил, как именно распределяются деньги между родственниками, если умерший гражданин не оставил при жизни распоряжения о назначении конкретных получателей.</w:t>
      </w:r>
    </w:p>
    <w:p w14:paraId="686C49A8" w14:textId="1D82E3A5" w:rsidR="00D021FD" w:rsidRDefault="00794FD7" w:rsidP="00D021FD">
      <w:r>
        <w:t>«</w:t>
      </w:r>
      <w:r w:rsidR="00D021FD">
        <w:t>Если гражданин не определил правопреемников при жизни, то ими автоматически считаются его родственники. В первую очередь это дети, супруг и родители, а во вторую – братья, сестры, дедушки, бабушки и внуки. Выплата родственникам одной очереди осуществляется в равных долях. Заявление можно подать через портал госуслуг, в клиентской службе СФР или по почте. Решение принимается в течение седьмого месяца со дня смерти застрахованного лица, а сами деньги выплачиваются не позднее двадцатого числа следующего месяца на банковский счет или почтовым переводом</w:t>
      </w:r>
      <w:r>
        <w:t>»</w:t>
      </w:r>
      <w:r w:rsidR="00D021FD">
        <w:t>, – заключил юрист.</w:t>
      </w:r>
    </w:p>
    <w:p w14:paraId="1D52A56C" w14:textId="77777777" w:rsidR="00D021FD" w:rsidRDefault="00D021FD" w:rsidP="00D021FD">
      <w:r>
        <w:t>Ранее эксперт в области управления персоналом Людмила Иванова-Швец рассказала, как повысить пенсию. Самым надежным вариантом специалист назвала официальное оформление на работу с достойной оплатой. По ее словам, высокий белый доход гарантирует начисление наибольшего числа индивидуальных пенсионных баллов.</w:t>
      </w:r>
    </w:p>
    <w:p w14:paraId="1AAEA482" w14:textId="0A0E2793" w:rsidR="00D021FD" w:rsidRDefault="00D021FD" w:rsidP="00D021FD">
      <w:hyperlink r:id="rId57" w:history="1">
        <w:r w:rsidRPr="00544E61">
          <w:rPr>
            <w:rStyle w:val="Hyperlink"/>
          </w:rPr>
          <w:t>https://absatz.media/news/172622-rossiyanam-rasskazali-kak-unasledovat-pensionnye-nakopleniya</w:t>
        </w:r>
      </w:hyperlink>
      <w:r>
        <w:t xml:space="preserve"> </w:t>
      </w:r>
    </w:p>
    <w:p w14:paraId="2B3A9897" w14:textId="0F682FE3" w:rsidR="00116F8D" w:rsidRPr="00116F8D" w:rsidRDefault="00116F8D" w:rsidP="00116F8D">
      <w:pPr>
        <w:pStyle w:val="Heading2"/>
      </w:pPr>
      <w:bookmarkStart w:id="161" w:name="_Toc235428580"/>
      <w:r w:rsidRPr="00116F8D">
        <w:lastRenderedPageBreak/>
        <w:t>ГИС Новости, 18.07.2026</w:t>
      </w:r>
      <w:r w:rsidRPr="00905DD7">
        <w:t xml:space="preserve">, </w:t>
      </w:r>
      <w:r w:rsidRPr="00116F8D">
        <w:t>2,6 тысяч многодетных мам в московском регионе вышли на пенсию досрочно</w:t>
      </w:r>
      <w:bookmarkEnd w:id="161"/>
    </w:p>
    <w:p w14:paraId="01FC9421" w14:textId="77777777" w:rsidR="00116F8D" w:rsidRPr="00116F8D" w:rsidRDefault="00116F8D" w:rsidP="00116F8D">
      <w:pPr>
        <w:pStyle w:val="Heading3"/>
      </w:pPr>
      <w:bookmarkStart w:id="162" w:name="_Toc235428581"/>
      <w:r w:rsidRPr="00116F8D">
        <w:t>Традиционно 8 июля в России отмечается День семьи, любви и верности. Отделение Социального фонда по Москве и Московской области оказывает социальную поддержку семьям с детьми, в том числе многодетным родителям.</w:t>
      </w:r>
      <w:bookmarkEnd w:id="162"/>
    </w:p>
    <w:p w14:paraId="51CB5D1A" w14:textId="77777777" w:rsidR="00116F8D" w:rsidRPr="00116F8D" w:rsidRDefault="00116F8D" w:rsidP="00116F8D">
      <w:r w:rsidRPr="00116F8D">
        <w:t>Мамы с тремя и более детьми имеют право выйти на пенсию по старости раньше общеустановленного возраста. С начала 2026 года Отделение Соцфонда по Москве и области назначило пенсионные выплаты 2,6 тысячам женщин столичного региона.</w:t>
      </w:r>
    </w:p>
    <w:p w14:paraId="01BF813F" w14:textId="77777777" w:rsidR="00116F8D" w:rsidRPr="00116F8D" w:rsidRDefault="00116F8D" w:rsidP="00116F8D">
      <w:r w:rsidRPr="00116F8D">
        <w:t>Возраст выхода на пенсию зависит от количества детей в семье. Если у мамы трое детей, она сможет стать пенсионером в 57 лет. При воспитании четверых детей - в 56 лет. Женщинам, воспитавшим пять и более детей, пенсия назначается в 50 лет.</w:t>
      </w:r>
    </w:p>
    <w:p w14:paraId="2ACE0D5A" w14:textId="77777777" w:rsidR="00116F8D" w:rsidRPr="00116F8D" w:rsidRDefault="00116F8D" w:rsidP="00116F8D">
      <w:r w:rsidRPr="00116F8D">
        <w:t>Пенсия досрочно назначается многодетной маме при соблюдении определенных условий. Она должна воспитать детей до возраста 8 лет, выработать страховой стаж не менее 15 лет и иметь не менее 30 индивидуальных пенсионных коэффициентов (ИПК). Выйти на пенсию раньше общеустановленного срока также может женщина, усыновившая детей.</w:t>
      </w:r>
    </w:p>
    <w:p w14:paraId="3DE309C5" w14:textId="77777777" w:rsidR="00116F8D" w:rsidRPr="00116F8D" w:rsidRDefault="00116F8D" w:rsidP="00116F8D">
      <w:r w:rsidRPr="00116F8D">
        <w:t>Время ухода за детьми до их 1,5 лет включается в страховой стаж мамы и увеличивает размер пенсионного коэффициента (ИПК): уход за первым ребенком - 1,8 ИПК за календарный год, за вторым ребенком - 3,6 ИПК, за третьим и последующими детьми - 5,4 ИПК.</w:t>
      </w:r>
    </w:p>
    <w:p w14:paraId="49FA8D67" w14:textId="77777777" w:rsidR="00116F8D" w:rsidRPr="00116F8D" w:rsidRDefault="00116F8D" w:rsidP="00116F8D">
      <w:r w:rsidRPr="00116F8D">
        <w:t>«Ранее многодетным мамам засчитывали в стаж периоды ухода максимум за четырьмя детьми до полутора лет, и в общей сложности учитывали не более 6 лет. С 2026 года в стаж включают уход за пятым и последующими детьми, независимо от их количества. Другая значимая мера поддержки действует для неработающих женщин-пенсионеров, удостоенных звания «Мать-героиня» за рождение и воспитание более десяти детей. За особые заслуги перед страной они получают дополнительное ежемесячное материальное обеспечение в размере 39110,10 рублей», - подчеркнул заместитель управляющего отделением Социального фонда по Москве и области Алексей Путин.</w:t>
      </w:r>
    </w:p>
    <w:p w14:paraId="2C0F8328" w14:textId="77777777" w:rsidR="00116F8D" w:rsidRPr="00905DD7" w:rsidRDefault="00116F8D" w:rsidP="00116F8D">
      <w:r w:rsidRPr="00905DD7">
        <w:t>Перед подачей заявления на оформление страховой пенсии по старости досрочно, рекомендуется проверить стаж и пенсионные коэффициенты. Выписку из индивидуального лицевого счета (ИЛС) можно заказать на портале Госуслуги. Если в сведениях о трудовой деятельности есть ошибка, нужно направить заявление на корректировку ИЛС или обратиться в клиентскую службу с подтверждающими документами.</w:t>
      </w:r>
    </w:p>
    <w:p w14:paraId="1AF45DB7" w14:textId="1CDABA67" w:rsidR="00116F8D" w:rsidRPr="00116F8D" w:rsidRDefault="00116F8D" w:rsidP="00116F8D">
      <w:hyperlink r:id="rId58" w:history="1">
        <w:r w:rsidRPr="004663B2">
          <w:rPr>
            <w:rStyle w:val="Hyperlink"/>
            <w:lang w:val="en-US"/>
          </w:rPr>
          <w:t>http</w:t>
        </w:r>
        <w:r w:rsidRPr="00905DD7">
          <w:rPr>
            <w:rStyle w:val="Hyperlink"/>
          </w:rPr>
          <w:t>://</w:t>
        </w:r>
        <w:r w:rsidRPr="004663B2">
          <w:rPr>
            <w:rStyle w:val="Hyperlink"/>
            <w:lang w:val="en-US"/>
          </w:rPr>
          <w:t>www</w:t>
        </w:r>
        <w:r w:rsidRPr="00905DD7">
          <w:rPr>
            <w:rStyle w:val="Hyperlink"/>
          </w:rPr>
          <w:t>.</w:t>
        </w:r>
        <w:r w:rsidRPr="004663B2">
          <w:rPr>
            <w:rStyle w:val="Hyperlink"/>
            <w:lang w:val="en-US"/>
          </w:rPr>
          <w:t>gis</w:t>
        </w:r>
        <w:r w:rsidRPr="00905DD7">
          <w:rPr>
            <w:rStyle w:val="Hyperlink"/>
          </w:rPr>
          <w:t>-</w:t>
        </w:r>
        <w:r w:rsidRPr="004663B2">
          <w:rPr>
            <w:rStyle w:val="Hyperlink"/>
            <w:lang w:val="en-US"/>
          </w:rPr>
          <w:t>nws</w:t>
        </w:r>
        <w:r w:rsidRPr="00905DD7">
          <w:rPr>
            <w:rStyle w:val="Hyperlink"/>
          </w:rPr>
          <w:t>.</w:t>
        </w:r>
        <w:r w:rsidRPr="004663B2">
          <w:rPr>
            <w:rStyle w:val="Hyperlink"/>
            <w:lang w:val="en-US"/>
          </w:rPr>
          <w:t>ru</w:t>
        </w:r>
        <w:r w:rsidRPr="00905DD7">
          <w:rPr>
            <w:rStyle w:val="Hyperlink"/>
          </w:rPr>
          <w:t>/26-тысяч-многодетных-мам-в-московском-р</w:t>
        </w:r>
      </w:hyperlink>
      <w:r>
        <w:t xml:space="preserve"> </w:t>
      </w:r>
    </w:p>
    <w:p w14:paraId="68CC4379" w14:textId="4B40D6AE" w:rsidR="001625D1" w:rsidRPr="00EA003E" w:rsidRDefault="001625D1" w:rsidP="001625D1">
      <w:pPr>
        <w:pStyle w:val="Heading2"/>
      </w:pPr>
      <w:bookmarkStart w:id="163" w:name="_Toc235428582"/>
      <w:r w:rsidRPr="001625D1">
        <w:rPr>
          <w:lang w:val="en-US"/>
        </w:rPr>
        <w:lastRenderedPageBreak/>
        <w:t>Life</w:t>
      </w:r>
      <w:r w:rsidRPr="001625D1">
        <w:t>.</w:t>
      </w:r>
      <w:r w:rsidRPr="001625D1">
        <w:rPr>
          <w:lang w:val="en-US"/>
        </w:rPr>
        <w:t>Ru</w:t>
      </w:r>
      <w:r w:rsidRPr="001625D1">
        <w:t>, 18.07.2026</w:t>
      </w:r>
      <w:r w:rsidRPr="00EA003E">
        <w:t xml:space="preserve">, </w:t>
      </w:r>
      <w:r w:rsidRPr="001625D1">
        <w:t>Правила назначения пенсий меняются в РФ с 17 июля, но это коснётся не всех</w:t>
      </w:r>
      <w:bookmarkEnd w:id="163"/>
    </w:p>
    <w:p w14:paraId="2388B6A2" w14:textId="77777777" w:rsidR="001625D1" w:rsidRPr="001625D1" w:rsidRDefault="001625D1" w:rsidP="001625D1">
      <w:pPr>
        <w:pStyle w:val="Heading3"/>
      </w:pPr>
      <w:bookmarkStart w:id="164" w:name="_Toc235428583"/>
      <w:r w:rsidRPr="001625D1">
        <w:t>В России начали действовать с 17 июля 2026 года новые правила назначения пенсий. Они должны сократить число справок и визитов в Социальный фонд, однако изменения затронут только отдельные категории граждан. Приказ был принят Минтруда России 3 июня текущего года.</w:t>
      </w:r>
      <w:bookmarkEnd w:id="164"/>
    </w:p>
    <w:p w14:paraId="4ED3358C" w14:textId="77777777" w:rsidR="001625D1" w:rsidRPr="001625D1" w:rsidRDefault="001625D1" w:rsidP="001625D1">
      <w:r w:rsidRPr="001625D1">
        <w:t>Многие выплаты теперь оформляются в проактивном режиме. Человеку достаточно проверить автоматически заполненное заявление на «Госуслугах» и указать банковские реквизиты. Без отдельного обращения могут назначаться страховые пенсии по инвалидности, выплаты несовершеннолетним по потере кормильца, а в некоторых случаях - и по старости. Решение принимается на основании сведений, которыми располагает Социальный фонд.</w:t>
      </w:r>
    </w:p>
    <w:p w14:paraId="17BA2DC1" w14:textId="77777777" w:rsidR="001625D1" w:rsidRPr="001625D1" w:rsidRDefault="001625D1" w:rsidP="001625D1">
      <w:r w:rsidRPr="001625D1">
        <w:t>При этом обычную страховую пенсию по старости при первичном оформлении по-прежнему нужно запрашивать самостоятельно. Заявление следует подать примерно за месяц до достижения необходимого возраста, в том числе через «Госуслуги».</w:t>
      </w:r>
    </w:p>
    <w:p w14:paraId="5C79FC2F" w14:textId="77777777" w:rsidR="001625D1" w:rsidRPr="001625D1" w:rsidRDefault="001625D1" w:rsidP="001625D1">
      <w:r w:rsidRPr="001625D1">
        <w:t>Автоматический перерасчёт предусмотрен для граждан старше 80 лет, людей с первой группой инвалидности и некоторых пенсионеров после увольнения. Сумма также может измениться при новом составе семьи у получателей выплат по потере кормильца.</w:t>
      </w:r>
    </w:p>
    <w:p w14:paraId="4ECC8452" w14:textId="77777777" w:rsidR="001625D1" w:rsidRPr="001625D1" w:rsidRDefault="001625D1" w:rsidP="001625D1">
      <w:r w:rsidRPr="001625D1">
        <w:t>Кроме того, социальную пенсию смогут получать дети, рождённые с помощью ЭКО через 300 и более дней после смерти отца. Для этого суд должен подтвердить отцовство по анализу ДНК, а умерший - состоять в официальном браке с матерью и ранее выразить согласие на применение репродуктивных технологий.</w:t>
      </w:r>
    </w:p>
    <w:p w14:paraId="4CC3C9F3" w14:textId="31826D3C" w:rsidR="001625D1" w:rsidRPr="00572DA0" w:rsidRDefault="001625D1" w:rsidP="001625D1">
      <w:hyperlink r:id="rId59" w:history="1">
        <w:r w:rsidRPr="004663B2">
          <w:rPr>
            <w:rStyle w:val="Hyperlink"/>
            <w:lang w:val="en-US"/>
          </w:rPr>
          <w:t>https</w:t>
        </w:r>
        <w:r w:rsidRPr="00572DA0">
          <w:rPr>
            <w:rStyle w:val="Hyperlink"/>
          </w:rPr>
          <w:t>://</w:t>
        </w:r>
        <w:r w:rsidRPr="004663B2">
          <w:rPr>
            <w:rStyle w:val="Hyperlink"/>
            <w:lang w:val="en-US"/>
          </w:rPr>
          <w:t>life</w:t>
        </w:r>
        <w:r w:rsidRPr="00572DA0">
          <w:rPr>
            <w:rStyle w:val="Hyperlink"/>
          </w:rPr>
          <w:t>.</w:t>
        </w:r>
        <w:r w:rsidRPr="004663B2">
          <w:rPr>
            <w:rStyle w:val="Hyperlink"/>
            <w:lang w:val="en-US"/>
          </w:rPr>
          <w:t>ru</w:t>
        </w:r>
        <w:r w:rsidRPr="00572DA0">
          <w:rPr>
            <w:rStyle w:val="Hyperlink"/>
          </w:rPr>
          <w:t>/</w:t>
        </w:r>
        <w:r w:rsidRPr="004663B2">
          <w:rPr>
            <w:rStyle w:val="Hyperlink"/>
            <w:lang w:val="en-US"/>
          </w:rPr>
          <w:t>p</w:t>
        </w:r>
        <w:r w:rsidRPr="00572DA0">
          <w:rPr>
            <w:rStyle w:val="Hyperlink"/>
          </w:rPr>
          <w:t>/1901345</w:t>
        </w:r>
      </w:hyperlink>
      <w:r w:rsidRPr="00572DA0">
        <w:t xml:space="preserve"> </w:t>
      </w:r>
    </w:p>
    <w:p w14:paraId="5C6F70E1" w14:textId="55AC431A" w:rsidR="009D726F" w:rsidRPr="00B151BE" w:rsidRDefault="009D726F" w:rsidP="009D726F">
      <w:pPr>
        <w:pStyle w:val="Heading2"/>
      </w:pPr>
      <w:bookmarkStart w:id="165" w:name="_Toc235428584"/>
      <w:r w:rsidRPr="00B151BE">
        <w:t>PRIMPRESS, 17.07.2026, Пенсионный возраст снизят за непрерывный стаж 15 лет: пенсионеров ждет большой сюрприз</w:t>
      </w:r>
      <w:bookmarkEnd w:id="165"/>
    </w:p>
    <w:p w14:paraId="3A4A3C68" w14:textId="77777777" w:rsidR="009D726F" w:rsidRPr="00B151BE" w:rsidRDefault="009D726F" w:rsidP="00F92C58">
      <w:pPr>
        <w:pStyle w:val="Heading3"/>
      </w:pPr>
      <w:bookmarkStart w:id="166" w:name="_Toc235428585"/>
      <w:r w:rsidRPr="00B151BE">
        <w:t>Вопрос досрочного выхода на пенсию остается одним из самых обсуждаемых среди россиян. В последнее время в сети активно распространяется информация о возможном снижении пенсионного возраста для тех, кто имеет длительный непрерывный стаж работы. Эксперты объяснили, какие правила действительно действуют и почему многолетняя работа может влиять на пенсионные права.</w:t>
      </w:r>
      <w:bookmarkEnd w:id="166"/>
    </w:p>
    <w:p w14:paraId="4CFC455C" w14:textId="77777777" w:rsidR="009D726F" w:rsidRPr="00B151BE" w:rsidRDefault="009D726F" w:rsidP="009D726F">
      <w:r w:rsidRPr="00B151BE">
        <w:t>Может ли непрерывный стаж дать право на раннюю пенсию</w:t>
      </w:r>
    </w:p>
    <w:p w14:paraId="04FDC3A0" w14:textId="77777777" w:rsidR="009D726F" w:rsidRPr="00B151BE" w:rsidRDefault="009D726F" w:rsidP="009D726F">
      <w:r w:rsidRPr="00B151BE">
        <w:t>Специалист по пенсионному праву Андрей Власов отмечает, что сам по себе непрерывный стаж в 15 лет не является универсальным основанием для автоматического снижения пенсионного возраста.</w:t>
      </w:r>
    </w:p>
    <w:p w14:paraId="16468581" w14:textId="77777777" w:rsidR="009D726F" w:rsidRPr="00B151BE" w:rsidRDefault="009D726F" w:rsidP="009D726F">
      <w:r w:rsidRPr="00B151BE">
        <w:t>По его словам, при назначении пенсии учитываются другие показатели: общий страховой стаж, количество пенсионных коэффициентов, возраст и наличие специальных оснований.</w:t>
      </w:r>
    </w:p>
    <w:p w14:paraId="2A7C5811" w14:textId="4A872E3A" w:rsidR="009D726F" w:rsidRPr="00B151BE" w:rsidRDefault="00794FD7" w:rsidP="009D726F">
      <w:r>
        <w:lastRenderedPageBreak/>
        <w:t>«</w:t>
      </w:r>
      <w:r w:rsidR="009D726F" w:rsidRPr="00B151BE">
        <w:t>Непрерывная работа в одной организации или без перерывов сама по себе сегодня не дает отдельного права выйти на пенсию раньше установленного срока</w:t>
      </w:r>
      <w:r>
        <w:t>»</w:t>
      </w:r>
      <w:r w:rsidR="009D726F" w:rsidRPr="00B151BE">
        <w:t>, — поясняет эксперт.</w:t>
      </w:r>
    </w:p>
    <w:p w14:paraId="7F4B5279" w14:textId="77777777" w:rsidR="009D726F" w:rsidRPr="00B151BE" w:rsidRDefault="009D726F" w:rsidP="009D726F">
      <w:r w:rsidRPr="00B151BE">
        <w:t>Почему возникли разговоры о снижении возраста</w:t>
      </w:r>
    </w:p>
    <w:p w14:paraId="07A7E50B" w14:textId="77777777" w:rsidR="009D726F" w:rsidRPr="00B151BE" w:rsidRDefault="009D726F" w:rsidP="009D726F">
      <w:r w:rsidRPr="00B151BE">
        <w:t>Экономист Марина Белова считает, что причиной появления таких сообщений стали обсуждения различных предложений о поддержке граждан с большим трудовым стажем.</w:t>
      </w:r>
    </w:p>
    <w:p w14:paraId="4F0A9EDA" w14:textId="77777777" w:rsidR="009D726F" w:rsidRPr="00B151BE" w:rsidRDefault="009D726F" w:rsidP="009D726F">
      <w:r w:rsidRPr="00B151BE">
        <w:t>В российском законодательстве действительно предусмотрена возможность досрочного выхода на пенсию для людей с длительным страховым стажем. Однако речь идет не о любых 15 годах непрерывной работы.</w:t>
      </w:r>
    </w:p>
    <w:p w14:paraId="657CF273" w14:textId="77777777" w:rsidR="009D726F" w:rsidRPr="00B151BE" w:rsidRDefault="009D726F" w:rsidP="009D726F">
      <w:r w:rsidRPr="00B151BE">
        <w:t>Для мужчин и женщин установлены отдельные требования по продолжительности стажа, а также учитываются другие условия.</w:t>
      </w:r>
    </w:p>
    <w:p w14:paraId="056E1D24" w14:textId="77777777" w:rsidR="009D726F" w:rsidRPr="00B151BE" w:rsidRDefault="009D726F" w:rsidP="009D726F">
      <w:r w:rsidRPr="00B151BE">
        <w:t>Какие льготы могут получить люди с большим стажем</w:t>
      </w:r>
    </w:p>
    <w:p w14:paraId="6C60AF1D" w14:textId="77777777" w:rsidR="009D726F" w:rsidRPr="00B151BE" w:rsidRDefault="009D726F" w:rsidP="009D726F">
      <w:r w:rsidRPr="00B151BE">
        <w:t>Юрист по социальным вопросам Дмитрий Ларин объясняет, что длительная трудовая деятельность может влиять на пенсионные права.</w:t>
      </w:r>
    </w:p>
    <w:p w14:paraId="542ADED9" w14:textId="77777777" w:rsidR="009D726F" w:rsidRPr="00B151BE" w:rsidRDefault="009D726F" w:rsidP="009D726F">
      <w:r w:rsidRPr="00B151BE">
        <w:t>По его словам, граждане с большим стажем могут получить право на более раннее назначение страховой пенсии при выполнении всех установленных требований.</w:t>
      </w:r>
    </w:p>
    <w:p w14:paraId="0BB419A8" w14:textId="77777777" w:rsidR="009D726F" w:rsidRPr="00B151BE" w:rsidRDefault="009D726F" w:rsidP="009D726F">
      <w:r w:rsidRPr="00B151BE">
        <w:t>Кроме того, дополнительные преимущества могут быть предусмотрены для отдельных категорий работников — например, тех, кто трудился в особых условиях.</w:t>
      </w:r>
    </w:p>
    <w:p w14:paraId="1748E7F3" w14:textId="77777777" w:rsidR="009D726F" w:rsidRPr="00B151BE" w:rsidRDefault="009D726F" w:rsidP="009D726F">
      <w:r w:rsidRPr="00B151BE">
        <w:t>Почему важно проверить свой стаж</w:t>
      </w:r>
    </w:p>
    <w:p w14:paraId="62F7054E" w14:textId="77777777" w:rsidR="009D726F" w:rsidRPr="00B151BE" w:rsidRDefault="009D726F" w:rsidP="009D726F">
      <w:r w:rsidRPr="00B151BE">
        <w:t>Эксперт по пенсионным вопросам Елена Руденко советует гражданам заранее проверить информацию о своей трудовой деятельности.</w:t>
      </w:r>
    </w:p>
    <w:p w14:paraId="39936BBC" w14:textId="77777777" w:rsidR="009D726F" w:rsidRPr="00B151BE" w:rsidRDefault="009D726F" w:rsidP="009D726F">
      <w:r w:rsidRPr="00B151BE">
        <w:t>По ее словам, ошибки в документах или отсутствие отдельных периодов работы в системе учета могут повлиять на будущий размер пенсии и возможность воспользоваться льготами.</w:t>
      </w:r>
    </w:p>
    <w:p w14:paraId="6798E270" w14:textId="77777777" w:rsidR="009D726F" w:rsidRPr="00B151BE" w:rsidRDefault="009D726F" w:rsidP="009D726F">
      <w:r w:rsidRPr="00B151BE">
        <w:t>Особое внимание стоит уделить тем, кто работал до введения современной системы учета, менял работодателей или имеет длительный трудовой путь.</w:t>
      </w:r>
    </w:p>
    <w:p w14:paraId="6F33C60A" w14:textId="77777777" w:rsidR="009D726F" w:rsidRPr="00B151BE" w:rsidRDefault="009D726F" w:rsidP="009D726F">
      <w:r w:rsidRPr="00B151BE">
        <w:t>Что ждет пенсионеров дальше</w:t>
      </w:r>
    </w:p>
    <w:p w14:paraId="3041684B" w14:textId="77777777" w:rsidR="009D726F" w:rsidRPr="00B151BE" w:rsidRDefault="009D726F" w:rsidP="009D726F">
      <w:r w:rsidRPr="00B151BE">
        <w:t>Социальный аналитик Сергей Корнилов отмечает, что тема пенсионного возраста остается чувствительной, поэтому любые сообщения о возможных изменениях быстро распространяются среди граждан.</w:t>
      </w:r>
    </w:p>
    <w:p w14:paraId="584AC60F" w14:textId="77777777" w:rsidR="009D726F" w:rsidRPr="00B151BE" w:rsidRDefault="009D726F" w:rsidP="009D726F">
      <w:r w:rsidRPr="00B151BE">
        <w:t>Однако сейчас главным фактором остаются действующие правила назначения пенсии. Длительный стаж действительно может дать дополнительные возможности, но одного факта непрерывной работы в течение 15 лет недостаточно для автоматического снижения возраста выхода на пенсию.</w:t>
      </w:r>
    </w:p>
    <w:p w14:paraId="479D0BDC" w14:textId="77777777" w:rsidR="009D726F" w:rsidRPr="00B151BE" w:rsidRDefault="009D726F" w:rsidP="009D726F">
      <w:r w:rsidRPr="00B151BE">
        <w:t>Эксперты рекомендуют пенсионерам и тем, кто готовится к выходу на заслуженный отдых, проверять свои индивидуальные пенсионные права и ориентироваться только на официальную информацию.</w:t>
      </w:r>
    </w:p>
    <w:p w14:paraId="3BCE4D03" w14:textId="124A47FD" w:rsidR="009D726F" w:rsidRPr="00B151BE" w:rsidRDefault="009D726F" w:rsidP="009D726F">
      <w:hyperlink r:id="rId60" w:history="1">
        <w:r w:rsidRPr="00B151BE">
          <w:rPr>
            <w:rStyle w:val="Hyperlink"/>
          </w:rPr>
          <w:t>https://primpress.ru/article/136285</w:t>
        </w:r>
      </w:hyperlink>
      <w:r w:rsidRPr="00B151BE">
        <w:t xml:space="preserve"> </w:t>
      </w:r>
    </w:p>
    <w:p w14:paraId="42923B32" w14:textId="41FD8150" w:rsidR="00300613" w:rsidRPr="00B151BE" w:rsidRDefault="00300613" w:rsidP="00300613">
      <w:pPr>
        <w:pStyle w:val="Heading2"/>
      </w:pPr>
      <w:bookmarkStart w:id="167" w:name="_Toc235428586"/>
      <w:r w:rsidRPr="00B151BE">
        <w:lastRenderedPageBreak/>
        <w:t>PRIMPRESS, 17.07.2026, Указ подписан: что ждет пенсионеров, у которых пенсия ниже 35 211 рублей</w:t>
      </w:r>
      <w:bookmarkEnd w:id="167"/>
    </w:p>
    <w:p w14:paraId="7EF5CD72" w14:textId="77777777" w:rsidR="00300613" w:rsidRPr="00B151BE" w:rsidRDefault="00300613" w:rsidP="00F92C58">
      <w:pPr>
        <w:pStyle w:val="Heading3"/>
      </w:pPr>
      <w:bookmarkStart w:id="168" w:name="_Toc235428587"/>
      <w:r w:rsidRPr="00B151BE">
        <w:t>Пенсионерам с невысокими выплатами напомнили о действующих мерах поддержки и правилах расчета доходов. Внимание в первую очередь обращают на тех граждан, чья пенсия находится ниже определенного уровня. Сумма в 35 211 рублей стала ориентиром для обсуждения возможных доплат и перерасчетов, однако специалисты отмечают: размер поддержки зависит не только от самой пенсии, но и от региона проживания и индивидуальных обстоятельств.</w:t>
      </w:r>
      <w:bookmarkEnd w:id="168"/>
    </w:p>
    <w:p w14:paraId="36D777EA" w14:textId="77777777" w:rsidR="00300613" w:rsidRPr="00B151BE" w:rsidRDefault="00300613" w:rsidP="00300613">
      <w:r w:rsidRPr="00B151BE">
        <w:t>Почему важна сумма пенсии</w:t>
      </w:r>
    </w:p>
    <w:p w14:paraId="03201C43" w14:textId="77777777" w:rsidR="00300613" w:rsidRPr="00B151BE" w:rsidRDefault="00300613" w:rsidP="00300613">
      <w:r w:rsidRPr="00B151BE">
        <w:t>Эксперт по пенсионному праву Андрей Власов объясняет, что сама по себе сумма выплаты не означает автоматического назначения новой прибавки.</w:t>
      </w:r>
    </w:p>
    <w:p w14:paraId="01E8D810" w14:textId="77777777" w:rsidR="00300613" w:rsidRPr="00B151BE" w:rsidRDefault="00300613" w:rsidP="00300613">
      <w:r w:rsidRPr="00B151BE">
        <w:t>По его словам, в России действует система, при которой учитывается не только размер назначенной пенсии, но и другие факторы: наличие льгот, социальный статус, региональные доплаты и право на дополнительные выплаты.</w:t>
      </w:r>
    </w:p>
    <w:p w14:paraId="5CB58740" w14:textId="7DD13F30" w:rsidR="00300613" w:rsidRPr="00B151BE" w:rsidRDefault="00794FD7" w:rsidP="00300613">
      <w:r>
        <w:t>«</w:t>
      </w:r>
      <w:r w:rsidR="00300613" w:rsidRPr="00B151BE">
        <w:t>У двух пенсионеров с одинаковой пенсией итоговая сумма дохода может отличаться из-за разных условий проживания и набора мер поддержки</w:t>
      </w:r>
      <w:r>
        <w:t>»</w:t>
      </w:r>
      <w:r w:rsidR="00300613" w:rsidRPr="00B151BE">
        <w:t>, — отмечает специалист.</w:t>
      </w:r>
    </w:p>
    <w:p w14:paraId="3B127DE2" w14:textId="77777777" w:rsidR="00300613" w:rsidRPr="00B151BE" w:rsidRDefault="00300613" w:rsidP="00300613">
      <w:r w:rsidRPr="00B151BE">
        <w:t>Кому могут увеличить выплаты</w:t>
      </w:r>
    </w:p>
    <w:p w14:paraId="4F741EEB" w14:textId="77777777" w:rsidR="00300613" w:rsidRPr="00B151BE" w:rsidRDefault="00300613" w:rsidP="00300613">
      <w:r w:rsidRPr="00B151BE">
        <w:t>Социальный консультант Марина Белова рассказывает, что пенсионеры с невысокими доходами могут иметь право на различные виды доплат.</w:t>
      </w:r>
    </w:p>
    <w:p w14:paraId="34D2F2B7" w14:textId="77777777" w:rsidR="00300613" w:rsidRPr="00B151BE" w:rsidRDefault="00300613" w:rsidP="00300613">
      <w:r w:rsidRPr="00B151BE">
        <w:t>В первую очередь речь идет о случаях, когда общий доход пенсионера оказывается ниже установленного в регионе уровня. Тогда может назначаться социальная доплата, которая позволяет довести выплаты до необходимого минимума.</w:t>
      </w:r>
    </w:p>
    <w:p w14:paraId="1BB62C0D" w14:textId="77777777" w:rsidR="00300613" w:rsidRPr="00B151BE" w:rsidRDefault="00300613" w:rsidP="00300613">
      <w:r w:rsidRPr="00B151BE">
        <w:t>Кроме того, могут учитываться льготы на оплату коммунальных услуг, компенсации и другие меры поддержки.</w:t>
      </w:r>
    </w:p>
    <w:p w14:paraId="36C4B2D5" w14:textId="77777777" w:rsidR="00300613" w:rsidRPr="00B151BE" w:rsidRDefault="00300613" w:rsidP="00300613">
      <w:r w:rsidRPr="00B151BE">
        <w:t>Почему пенсионерам советуют проверить свои данные</w:t>
      </w:r>
    </w:p>
    <w:p w14:paraId="330D737D" w14:textId="77777777" w:rsidR="00300613" w:rsidRPr="00B151BE" w:rsidRDefault="00300613" w:rsidP="00300613">
      <w:r w:rsidRPr="00B151BE">
        <w:t>Юрист по социальным вопросам Дмитрий Ларин отмечает, что часть пенсионеров может не получать положенные выплаты просто потому, что информация в системе не обновлена.</w:t>
      </w:r>
    </w:p>
    <w:p w14:paraId="261461A5" w14:textId="77777777" w:rsidR="00300613" w:rsidRPr="00B151BE" w:rsidRDefault="00300613" w:rsidP="00300613">
      <w:r w:rsidRPr="00B151BE">
        <w:t>По его словам, стоит проверить наличие всех оснований для льгот: стаж, статус, наличие иждивенцев, инвалидность или другие обстоятельства, которые могут влиять на размер поддержки.</w:t>
      </w:r>
    </w:p>
    <w:p w14:paraId="76F2CB9B" w14:textId="77777777" w:rsidR="00300613" w:rsidRPr="00B151BE" w:rsidRDefault="00300613" w:rsidP="00300613">
      <w:r w:rsidRPr="00B151BE">
        <w:t>Нужно ли обращаться в Социальный фонд</w:t>
      </w:r>
    </w:p>
    <w:p w14:paraId="5B7A0340" w14:textId="77777777" w:rsidR="00300613" w:rsidRPr="00B151BE" w:rsidRDefault="00300613" w:rsidP="00300613">
      <w:r w:rsidRPr="00B151BE">
        <w:t>Эксперт по пенсионным вопросам Елена Руденко поясняет, что многие перерасчеты и назначения сейчас проводятся автоматически.</w:t>
      </w:r>
    </w:p>
    <w:p w14:paraId="72DB9785" w14:textId="77777777" w:rsidR="00300613" w:rsidRPr="00B151BE" w:rsidRDefault="00300613" w:rsidP="00300613">
      <w:r w:rsidRPr="00B151BE">
        <w:t>Однако если пенсионер считает, что его выплаты не соответствуют ситуации, можно обратиться в Социальный фонд России и запросить проверку данных.</w:t>
      </w:r>
    </w:p>
    <w:p w14:paraId="6D50D162" w14:textId="77777777" w:rsidR="00300613" w:rsidRPr="00B151BE" w:rsidRDefault="00300613" w:rsidP="00300613">
      <w:r w:rsidRPr="00B151BE">
        <w:t>Специалист советует особенно внимательно относиться к документам тем, кто недавно менял место жительства, оформлял льготы или имеет длительный трудовой стаж.</w:t>
      </w:r>
    </w:p>
    <w:p w14:paraId="507D9769" w14:textId="77777777" w:rsidR="00300613" w:rsidRPr="00B151BE" w:rsidRDefault="00300613" w:rsidP="00300613">
      <w:r w:rsidRPr="00B151BE">
        <w:t>Что изменится для пенсионеров с небольшой пенсией</w:t>
      </w:r>
    </w:p>
    <w:p w14:paraId="7D2665E4" w14:textId="77777777" w:rsidR="00300613" w:rsidRPr="00B151BE" w:rsidRDefault="00300613" w:rsidP="00300613">
      <w:r w:rsidRPr="00B151BE">
        <w:lastRenderedPageBreak/>
        <w:t>Экономист Сергей Корнилов отмечает, что главная задача для пенсионеров с выплатами ниже среднего уровня — не ждать случайного повышения, а проверить все возможные основания для поддержки.</w:t>
      </w:r>
    </w:p>
    <w:p w14:paraId="451FD85C" w14:textId="77777777" w:rsidR="00300613" w:rsidRPr="00B151BE" w:rsidRDefault="00300613" w:rsidP="00300613">
      <w:r w:rsidRPr="00B151BE">
        <w:t>По его словам, многие дополнительные выплаты зависят не только от суммы пенсии, но и от того, какие сведения есть в пенсионном деле.</w:t>
      </w:r>
    </w:p>
    <w:p w14:paraId="71BC1710" w14:textId="77777777" w:rsidR="00300613" w:rsidRPr="00B151BE" w:rsidRDefault="00300613" w:rsidP="00300613">
      <w:r w:rsidRPr="00B151BE">
        <w:t>Таким образом, пенсионерам с пенсией ниже 35 211 рублей стоит внимательно изучить свои права и убедиться, что все положенные меры поддержки уже назначены. Даже небольшие доплаты и перерасчеты могут заметно изменить итоговый ежемесячный доход.</w:t>
      </w:r>
    </w:p>
    <w:p w14:paraId="08B73002" w14:textId="3E28A371" w:rsidR="00300613" w:rsidRDefault="00300613" w:rsidP="00300613">
      <w:hyperlink r:id="rId61" w:history="1">
        <w:r w:rsidRPr="00B151BE">
          <w:rPr>
            <w:rStyle w:val="Hyperlink"/>
          </w:rPr>
          <w:t>https://primpress.ru/article/136283</w:t>
        </w:r>
      </w:hyperlink>
      <w:r w:rsidRPr="00B151BE">
        <w:t xml:space="preserve"> </w:t>
      </w:r>
    </w:p>
    <w:p w14:paraId="2007A864" w14:textId="1DCE5EF2" w:rsidR="00C567F8" w:rsidRDefault="00C567F8" w:rsidP="00C567F8">
      <w:pPr>
        <w:pStyle w:val="Heading2"/>
      </w:pPr>
      <w:bookmarkStart w:id="169" w:name="_Toc235428588"/>
      <w:r>
        <w:t xml:space="preserve">NEWS.ru, 16.06.2026, </w:t>
      </w:r>
      <w:r w:rsidR="00794FD7">
        <w:t>«</w:t>
      </w:r>
      <w:r>
        <w:t>Надо сильнее индексировать пенсии</w:t>
      </w:r>
      <w:r w:rsidR="00794FD7">
        <w:t>»</w:t>
      </w:r>
      <w:r>
        <w:t>: ДЕПУТАТ Дмитриева о деньгах россиян</w:t>
      </w:r>
      <w:bookmarkEnd w:id="169"/>
    </w:p>
    <w:p w14:paraId="60D3BFD2" w14:textId="77777777" w:rsidR="00C567F8" w:rsidRDefault="00C567F8" w:rsidP="00F92C58">
      <w:pPr>
        <w:pStyle w:val="Heading3"/>
      </w:pPr>
      <w:bookmarkStart w:id="170" w:name="_Toc235428589"/>
      <w:r>
        <w:t>Представители бизнеса отмечают, что сильный рубль для экономики РФ сегодня пагубнее высокой ключевой ставки. Как выяснилось, чем больше сотрудников, тем меньше производительность труда. Пенсии с каждым годом растут, но коэффициент замещения от средней зарплаты по стране становится все меньше. Об этих и других парадоксах рассказала в интервью NEWS.ru член комитета по бюджету и налогам Госдумы доктор экономических наук Оксана Дмитриева.</w:t>
      </w:r>
      <w:bookmarkEnd w:id="170"/>
    </w:p>
    <w:p w14:paraId="3672BDAC" w14:textId="57420617" w:rsidR="00C567F8" w:rsidRDefault="00794FD7" w:rsidP="00C567F8">
      <w:r>
        <w:t>«</w:t>
      </w:r>
      <w:r w:rsidR="00C567F8">
        <w:t>Охладить экономику легко, а разогреть сложно</w:t>
      </w:r>
      <w:r>
        <w:t>»</w:t>
      </w:r>
    </w:p>
    <w:p w14:paraId="6AE335EA" w14:textId="77777777" w:rsidR="00C567F8" w:rsidRDefault="00C567F8" w:rsidP="00C567F8">
      <w:r>
        <w:t>— На прошедшем весной Московском экономическом форуме (МЭФ) вы сказали удивительную вещь: избыточный платежеспособный спрос, который ЦБ предлагает ограничивать, замораживая рост зарплат, тем не менее формируется за счет больших процентов по депозитам из-за высокой ключевой ставки. Зачем она нужна, если одно из ее последствий — сдерживание бизнеса и, соответственно, экономики?</w:t>
      </w:r>
    </w:p>
    <w:p w14:paraId="29984852" w14:textId="77777777" w:rsidR="00C567F8" w:rsidRDefault="00C567F8" w:rsidP="00C567F8">
      <w:r>
        <w:t>— Мы еще плохо прослеживаем, какие тектонические сдвиги вызваны денежно-кредитной политикой ЦБ в экономике — и в структуре доходов, и в социальной составляющей.</w:t>
      </w:r>
    </w:p>
    <w:p w14:paraId="521B446F" w14:textId="77777777" w:rsidR="00C567F8" w:rsidRDefault="00C567F8" w:rsidP="00C567F8">
      <w:r>
        <w:t>Дело в том, что избыточный платежеспособный спрос, о котором часто говорит госпожа Эльвира Набиуллина, формируется отнюдь не только из зарплат. В 2023-м доходы по депозитам физических лиц составляли около 2 трлн рублей (около 4% от фонда зарплаты в стране), а сейчас — 9 трлн (18% от фонда зарплаты). Так чем же платежеспособный спрос, сформированный доходами от депозитов, лучше, чем заработная плата? Там пассивный доход, тут — заработанный...</w:t>
      </w:r>
    </w:p>
    <w:p w14:paraId="7B1D3D92" w14:textId="77777777" w:rsidR="00C567F8" w:rsidRDefault="00C567F8" w:rsidP="00C567F8">
      <w:r>
        <w:t>Мы наблюдаем целенаправленное охлаждение экономики. Но охладить ее легко, а вот разогреть сложно. Выходить из сложного положения все равно придется традиционными методами. При этом все эти рецепты предназначены для ситуации, когда происходит реальный перегрев экономики, а не наоборот.</w:t>
      </w:r>
    </w:p>
    <w:p w14:paraId="2BD015C8" w14:textId="20562A9E" w:rsidR="00C567F8" w:rsidRDefault="00794FD7" w:rsidP="00C567F8">
      <w:r>
        <w:t>«</w:t>
      </w:r>
      <w:r w:rsidR="00C567F8">
        <w:t>Кредиты составляют менее 10% источников инвестиций</w:t>
      </w:r>
      <w:r>
        <w:t>»</w:t>
      </w:r>
    </w:p>
    <w:p w14:paraId="68E06A5A" w14:textId="77777777" w:rsidR="00C567F8" w:rsidRDefault="00C567F8" w:rsidP="00C567F8">
      <w:r>
        <w:lastRenderedPageBreak/>
        <w:t>— Кажется, ЦБ практически дошел до таргета в 4% (по итогам 2025-го инфляция составила 5,6%), но ключевая ставка все еще высока (14,25%). Действительно ли сегодня бизнес практически обходится без дорогих кредитов?</w:t>
      </w:r>
    </w:p>
    <w:p w14:paraId="045CF097" w14:textId="77777777" w:rsidR="00C567F8" w:rsidRDefault="00C567F8" w:rsidP="00C567F8">
      <w:r>
        <w:t>— Да, именно так. По некоторым данным, сегодня кредиты составляют менее 10% источников инвестиций в основной капитал. Бюджетная система финансирует инвестиции в объеме более 10%. Остальные вложения в развитие — собственные средства предприятий. В обрабатывающей промышленности эта доля еще выше: в 80–90% случаев это собственные средства, причем вкладывают в основном прибыль.</w:t>
      </w:r>
    </w:p>
    <w:p w14:paraId="7C8687ED" w14:textId="77777777" w:rsidR="00C567F8" w:rsidRDefault="00C567F8" w:rsidP="00C567F8">
      <w:r>
        <w:t>— Удивительно, что и глава РСПП Александр Шохин, который представляет крупный бизнес, и экономисты, критикующие денежно-кредитную политику ЦБ, выступают за слабый рубль. Сильный рубль на самом деле бо́льшая проблема, чем высокая ключевая ставка?</w:t>
      </w:r>
    </w:p>
    <w:p w14:paraId="50197C58" w14:textId="5455EFAC" w:rsidR="00C567F8" w:rsidRDefault="00C567F8" w:rsidP="00C567F8">
      <w:r>
        <w:t xml:space="preserve">— Представители предприятия говорят: </w:t>
      </w:r>
      <w:r w:rsidR="00794FD7">
        <w:t>«</w:t>
      </w:r>
      <w:r>
        <w:t>Непонятно, что по нам больше бьет, — высокая ключевая ставка или дорогой рубль</w:t>
      </w:r>
      <w:r w:rsidR="00794FD7">
        <w:t>»</w:t>
      </w:r>
      <w:r>
        <w:t>. Дело в том, что сильный рубль держится уже довольно давно. Это жестко бьет по импортозамещению. Вернее, тут совокупное давление: высокая ключевая ставка, повышение налога на прибыль и фактическое увеличение налогообложения малого бизнеса (введение НДС на специальные налоговые режимы).</w:t>
      </w:r>
    </w:p>
    <w:p w14:paraId="7CC40F83" w14:textId="2101D06D" w:rsidR="00C567F8" w:rsidRDefault="00794FD7" w:rsidP="00C567F8">
      <w:r>
        <w:t>«</w:t>
      </w:r>
      <w:r w:rsidR="00C567F8">
        <w:t>Производительность труда давно упала</w:t>
      </w:r>
      <w:r>
        <w:t>»</w:t>
      </w:r>
    </w:p>
    <w:p w14:paraId="089402BD" w14:textId="77777777" w:rsidR="00C567F8" w:rsidRDefault="00C567F8" w:rsidP="00C567F8">
      <w:r>
        <w:t>— На Финансовом конгрессе Банка России Эльвира Набиуллина привела цифры: за последние три года инвестиции в нашей экономике выросли на треть, но пока не сказались на производительности труда. По ее словам, страна продолжает отставать от мировых лидеров. Глава ЦБ обозначила три ключевых препятствия: дефицит рабочих ресурсов, господдержка предприятий (которую, как она отметила, получают крупные и не всегда эффективные) и административные ограничения. Вы согласны с такой оценкой?</w:t>
      </w:r>
    </w:p>
    <w:p w14:paraId="3139C0BD" w14:textId="77777777" w:rsidR="00C567F8" w:rsidRDefault="00C567F8" w:rsidP="00C567F8">
      <w:r>
        <w:t>— Производительность труда, на мой взгляд, — весьма архаичный показатель. Его мерят отношением занятых к ВВП. В таком виде он абсолютно не информативен и применим к измерению однородной продукции.</w:t>
      </w:r>
    </w:p>
    <w:p w14:paraId="0FA3CF5B" w14:textId="77777777" w:rsidR="00C567F8" w:rsidRDefault="00C567F8" w:rsidP="00C567F8">
      <w:r>
        <w:t>На самом деле производительность труда сильно зависит от структуры экономики. Если будет сдвиг в высокотехнологичные или трудоемкие отрасли, в обрабатывающую промышленность, производительность труда, измеряемая через ВВП, снизится. Если же увеличить сырьевые отрасли, где меньше занятость, а в ВВП часто так или иначе закладывается цена на нефть, то показатель производительности труда повысится.</w:t>
      </w:r>
    </w:p>
    <w:p w14:paraId="1A568E7B" w14:textId="77777777" w:rsidR="00C567F8" w:rsidRDefault="00C567F8" w:rsidP="00C567F8">
      <w:r>
        <w:t>Специфика исчисления ВВП такова, что прибыль финансового сектора рассматривается как вновь созданная стоимость. Поэтому самая высокая производительность труда у финансового спекулянта. Он один генерирует такой объем финансовых услуг, какой крупное промышленное предприятие не сможет создать.</w:t>
      </w:r>
    </w:p>
    <w:p w14:paraId="05A4D5E9" w14:textId="77777777" w:rsidR="00C567F8" w:rsidRDefault="00C567F8" w:rsidP="00C567F8">
      <w:r>
        <w:t>— Другими словами, этот показатель хорош лишь там, где можно измерить объем услуг в натуральном выражении?</w:t>
      </w:r>
    </w:p>
    <w:p w14:paraId="1FAEFB3A" w14:textId="6E3DFD94" w:rsidR="00C567F8" w:rsidRDefault="00C567F8" w:rsidP="00C567F8">
      <w:r>
        <w:t xml:space="preserve">— Да. Но и в этих сферах производительность труда не будет зависеть от того, что кто-то плохо работает или мало роботов. Стоит увеличить численность управленческого персонала в </w:t>
      </w:r>
      <w:r w:rsidR="00794FD7">
        <w:t>«</w:t>
      </w:r>
      <w:r>
        <w:t>Газпроме</w:t>
      </w:r>
      <w:r w:rsidR="00794FD7">
        <w:t>»</w:t>
      </w:r>
      <w:r>
        <w:t xml:space="preserve"> или нефтяных компаниях, и производительность труда сразу </w:t>
      </w:r>
      <w:r>
        <w:lastRenderedPageBreak/>
        <w:t>упадет. Кстати, она давно у нас упала. Я проанализировала данные конца советского периода в сопоставлении с показателями 2003–2004 годов. При том же объеме производства в топливно-энергетическом секторе численность занятых в эти годы увеличилась в разы, а производительность труда на тонну добытой нефти и 1000 кубов газа, соответственно, упала в два-три раза. Это произошло из-за разросшегося офисного персонала в нулевые годы.</w:t>
      </w:r>
    </w:p>
    <w:p w14:paraId="16E8A0A9" w14:textId="27019DF1" w:rsidR="00C567F8" w:rsidRDefault="00794FD7" w:rsidP="00C567F8">
      <w:r>
        <w:t>«</w:t>
      </w:r>
      <w:r w:rsidR="00C567F8">
        <w:t>Наибольший рост зарплат в бюджетной сфере произошел в начале 2000-х</w:t>
      </w:r>
      <w:r>
        <w:t>»</w:t>
      </w:r>
    </w:p>
    <w:p w14:paraId="75683CE5" w14:textId="77777777" w:rsidR="00C567F8" w:rsidRDefault="00C567F8" w:rsidP="00C567F8">
      <w:r>
        <w:t>— Есть еще один неожиданный перекос, о котором говорили на МЭФ-2026. В стране появилась прекрасно оборудованная социальная инфраструктура, но во многом простаивающая. В отремонтированных и снабженных современной техникой школах, поликлиниках и т. д. не хватает сотрудников. В чем причина — в низких заработках или в отсутствии специалистов?</w:t>
      </w:r>
    </w:p>
    <w:p w14:paraId="3AF524AA" w14:textId="77777777" w:rsidR="00C567F8" w:rsidRDefault="00C567F8" w:rsidP="00C567F8">
      <w:r>
        <w:t>— И то, и другое. Во-первых, несмотря на указ президента Владимира Путина об увеличении зарплат бюджетников и приведение их к уровню, среднему по региону, в большинстве случаев этого не происходит. Наибольший рост зарплат в бюджетном секторе произошел в начале 2000-х, когда действовала единая бюджетная сетка и ее индексировали.</w:t>
      </w:r>
    </w:p>
    <w:p w14:paraId="698C50D1" w14:textId="43E8CE0D" w:rsidR="00C567F8" w:rsidRDefault="00C567F8" w:rsidP="00C567F8">
      <w:r>
        <w:t xml:space="preserve">В 2008–2009 годах единую бюджетную сетку отменили, а с 2012-го изменили статус бюджетных учреждений. Не стало сметы, штатного расписания… Говорилось, что таким образом учреждение получит больше свободы и будет само определять свой бюджет. А дальше — государственное задание — деньги </w:t>
      </w:r>
      <w:r w:rsidR="00794FD7">
        <w:t>«</w:t>
      </w:r>
      <w:r>
        <w:t>идут</w:t>
      </w:r>
      <w:r w:rsidR="00794FD7">
        <w:t>»</w:t>
      </w:r>
      <w:r>
        <w:t xml:space="preserve"> за учениками в школах и пациентами в больницах и поликлиниках. И что вышло?</w:t>
      </w:r>
    </w:p>
    <w:p w14:paraId="47055192" w14:textId="46F0EAD4" w:rsidR="00C567F8" w:rsidRDefault="00C567F8" w:rsidP="00C567F8">
      <w:r>
        <w:t xml:space="preserve">Сначала считали </w:t>
      </w:r>
      <w:r w:rsidR="00794FD7">
        <w:t>«</w:t>
      </w:r>
      <w:r>
        <w:t>среднюю температуру</w:t>
      </w:r>
      <w:r w:rsidR="00794FD7">
        <w:t>»</w:t>
      </w:r>
      <w:r>
        <w:t xml:space="preserve"> — включали в общий список управляющий персонал с высокими зарплатами. Потом эту практику стали пресекать. Тогда для улучшения отчетности педагогический и медицинский персонал стали переводить на иные должности, которые не контролировались указами президента.</w:t>
      </w:r>
    </w:p>
    <w:p w14:paraId="32171A3E" w14:textId="77777777" w:rsidR="00C567F8" w:rsidRDefault="00C567F8" w:rsidP="00C567F8">
      <w:r>
        <w:t>Когда в 2018-м настало время выполнить указ главы государства о достижении двух средних зарплат по региону для преподавателей высших учебных заведений, научных работников и врачей, то в вузах начались сокращения и перевод на неполные ставки при той же нагрузке, а в медицинских учреждениях, наоборот, совмещение ставок… В любом случае это увеличение нагрузки.</w:t>
      </w:r>
    </w:p>
    <w:p w14:paraId="3B568BF3" w14:textId="1766B160" w:rsidR="00C567F8" w:rsidRDefault="00C567F8" w:rsidP="00C567F8">
      <w:r>
        <w:t xml:space="preserve">— От всего этого нет </w:t>
      </w:r>
      <w:r w:rsidR="00794FD7">
        <w:t>«</w:t>
      </w:r>
      <w:r>
        <w:t>лекарства</w:t>
      </w:r>
      <w:r w:rsidR="00794FD7">
        <w:t>»</w:t>
      </w:r>
      <w:r>
        <w:t>?</w:t>
      </w:r>
    </w:p>
    <w:p w14:paraId="0243B170" w14:textId="77777777" w:rsidR="00C567F8" w:rsidRDefault="00C567F8" w:rsidP="00C567F8">
      <w:r>
        <w:t>— На мой взгляд, надо восстанавливать бюджетную сетку, чтобы не было таких перекосов, как сейчас.</w:t>
      </w:r>
    </w:p>
    <w:p w14:paraId="79FAC617" w14:textId="0B45F9E9" w:rsidR="00C567F8" w:rsidRDefault="00794FD7" w:rsidP="00C567F8">
      <w:r>
        <w:t>«</w:t>
      </w:r>
      <w:r w:rsidR="00C567F8">
        <w:t>Педвузы готовят мало специалистов по математике и физике</w:t>
      </w:r>
      <w:r>
        <w:t>»</w:t>
      </w:r>
    </w:p>
    <w:p w14:paraId="248E473D" w14:textId="77777777" w:rsidR="00C567F8" w:rsidRDefault="00C567F8" w:rsidP="00C567F8">
      <w:r>
        <w:t>— Ситуация с подготовкой кадров за последнее время улучшилась? Ведь об этом говорят уже не один год…</w:t>
      </w:r>
    </w:p>
    <w:p w14:paraId="014FA257" w14:textId="40B5F1FD" w:rsidR="00C567F8" w:rsidRDefault="00C567F8" w:rsidP="00C567F8">
      <w:r>
        <w:t xml:space="preserve">— Тут дело не только в подготовке кадров. Во-первых, с бюджетными учреждениями в здравоохранении конкурирует частная медицина, куда идет отток кадров. А в образовании — IT-сектор, который разбирает учителей физики, математики и информатики. Во-вторых, идет </w:t>
      </w:r>
      <w:r w:rsidR="00794FD7">
        <w:t>«</w:t>
      </w:r>
      <w:r>
        <w:t>перекачка</w:t>
      </w:r>
      <w:r w:rsidR="00794FD7">
        <w:t>»</w:t>
      </w:r>
      <w:r>
        <w:t xml:space="preserve"> специалистов из регионов с меньшими зарплатами в более обеспеченные. Особенно это заметно на границах областей. В Москву едут на работу из Московской области, в Московскую область — из Тверской.</w:t>
      </w:r>
    </w:p>
    <w:p w14:paraId="67139967" w14:textId="77777777" w:rsidR="00C567F8" w:rsidRDefault="00C567F8" w:rsidP="00C567F8">
      <w:r>
        <w:lastRenderedPageBreak/>
        <w:t>Что касается подготовки кадров, приведу лишь один пример, но весьма яркий. Выпуск учителей физики в крупном педагогическом университете страны может составить девять-десять человек вместо 200–400, как было в советское время в высшем учебном заведении. К сожалению, сегодня педвузы готовят слишком много психологов, специалистов по рекламе и социологии. И очень мало по физике, математике и другим необходимым предметам. Хотя в школах есть очень большой запрос именно на таких учителей.</w:t>
      </w:r>
    </w:p>
    <w:p w14:paraId="75F0EE4A" w14:textId="77777777" w:rsidR="00C567F8" w:rsidRDefault="00C567F8" w:rsidP="00C567F8">
      <w:r>
        <w:t>— В СССР минимальная пенсия была ненамного меньше минимальной зарплаты. Так, в 1985-м она составляла 41% от средней зарплаты (так называемый коэффициент замещения). Сегодня — 23–27%. Почему так происходит?</w:t>
      </w:r>
    </w:p>
    <w:p w14:paraId="36F28B70" w14:textId="77777777" w:rsidR="00C567F8" w:rsidRDefault="00C567F8" w:rsidP="00C567F8">
      <w:r>
        <w:t>— В последние годы коэффициент замещения стабильно снижается. Причин много. Первая и главная — начиная с 2014-го индексация пенсий все время отстает от роста заработной платы.</w:t>
      </w:r>
    </w:p>
    <w:p w14:paraId="11DC1996" w14:textId="77777777" w:rsidR="00C567F8" w:rsidRDefault="00C567F8" w:rsidP="00C567F8">
      <w:r>
        <w:t>Вторая причина — дискриминация работающих пенсионеров, которым с 2016 года до 2025-го пенсии вообще не индексировали. Самый большой разрыв размера пенсий у неработающих и работающих пенсионеров был в 2022-м, когда разница достигала 6000–7000 рублей. Впрочем, частично люди сами его уменьшали, увольняясь, чтобы им пересчитывали пенсии, а потом они снова устраивались на работу. Но это не решение проблемы. Несмотря на то что с прошлого года работающим пенсионерам стали индексировать выплаты, разрыв сохраняется — примерно на уровне 3500 рублей в месяц.</w:t>
      </w:r>
    </w:p>
    <w:p w14:paraId="43CE576C" w14:textId="77777777" w:rsidR="00C567F8" w:rsidRDefault="00C567F8" w:rsidP="00C567F8">
      <w:r>
        <w:t>Третья причина — работающим пенсионерам при ежегодном перерасчете пенсий учитывают только три балла индивидуального пенсионного капитала (ИПК). Если человек заработал больше и платил больше взносов, эти отчисления не учитываются и не влияют на размер пенсии. Таким образом, дискриминируют порядка 60% работающих пенсионеров. Считать, что все люди пенсионного возраста работают лишь на низкооплачиваемых работах, — большое заблуждение.</w:t>
      </w:r>
    </w:p>
    <w:p w14:paraId="5DFCB275" w14:textId="77777777" w:rsidR="00C567F8" w:rsidRDefault="00C567F8" w:rsidP="00C567F8">
      <w:r>
        <w:t>При каждой пенсионной реформе были потери для пенсионеров и работающих граждан. В самых плохих условиях находятся люди, родившиеся в 1967-м и позже: они подпали под все реформы.</w:t>
      </w:r>
    </w:p>
    <w:p w14:paraId="425725BE" w14:textId="77777777" w:rsidR="00C567F8" w:rsidRDefault="00C567F8" w:rsidP="00C567F8">
      <w:r>
        <w:t>— Накопительные пенсии, которые появились в результате зурабовской реформы в начале 2000-х, кажется, тоже себя не оправдали…</w:t>
      </w:r>
    </w:p>
    <w:p w14:paraId="244FD1CD" w14:textId="77777777" w:rsidR="00C567F8" w:rsidRDefault="00C567F8" w:rsidP="00C567F8">
      <w:r>
        <w:t>— Да, это одна из самых крупных проблем. В первую очередь ее ощутят на себе граждане 1967 года рождения и младше — те люди, у которых есть значительный накопительный элемент.</w:t>
      </w:r>
    </w:p>
    <w:p w14:paraId="25306EE8" w14:textId="4377E2E4" w:rsidR="00C567F8" w:rsidRDefault="00C567F8" w:rsidP="00C567F8">
      <w:r>
        <w:t>На накопительных счетах сегодня скопилось более 6 трлн рублей. Они распределены между ВЭБ.РФ (</w:t>
      </w:r>
      <w:r w:rsidR="00794FD7">
        <w:t>«</w:t>
      </w:r>
      <w:r>
        <w:t>молчуны</w:t>
      </w:r>
      <w:r w:rsidR="00794FD7">
        <w:t>»</w:t>
      </w:r>
      <w:r>
        <w:t xml:space="preserve"> — те, кто не выбирал, куда вложить эти отчисления) и негосударственными пенсионными фондами (НПФ). И вот что выяснилось — я это предсказывала еще в 2002-м: государственная официальная индексация страховых пенсий все равно оказалась выше, чем в накопительном элементе.</w:t>
      </w:r>
    </w:p>
    <w:p w14:paraId="4E1B6E0E" w14:textId="77777777" w:rsidR="00C567F8" w:rsidRDefault="00C567F8" w:rsidP="00C567F8">
      <w:r>
        <w:t xml:space="preserve">Сегодня вскрылся еще один факт: у государственного ВЭБа доходность выше, чем у частных НПФ. Глава корпорации Игорь Шувалов заявил об этом на Петербургском международном экономическом форуме. Но доходность у ВЭБа выше в основном </w:t>
      </w:r>
      <w:r>
        <w:lastRenderedPageBreak/>
        <w:t>потому, что он находится под контролем Социального фонда России. В СФР обнаружили, что за все просчеты зурабовской пенсионной реформы и недостатки обязательной накопительной пенсионной системы расплачиваться придется именно им, и стали требовать от ВЭБа обеспечивать доходность не ниже той, что составляет индексация страховой пенсии.</w:t>
      </w:r>
    </w:p>
    <w:p w14:paraId="0D59FCA2" w14:textId="77777777" w:rsidR="00C567F8" w:rsidRDefault="00C567F8" w:rsidP="00C567F8">
      <w:r>
        <w:t>Но и в том, и в другом случае (ВЭБ или НПФ) те люди, которые сейчас выходят на пенсию, сталкиваются с тем, что их выплаты ниже, чем были бы при отсутствии накопительного элемента.</w:t>
      </w:r>
    </w:p>
    <w:p w14:paraId="503D9BC2" w14:textId="0AC8BD25" w:rsidR="00C567F8" w:rsidRDefault="00794FD7" w:rsidP="00C567F8">
      <w:r>
        <w:t>«</w:t>
      </w:r>
      <w:r w:rsidR="00C567F8">
        <w:t>Государство само себе дает в долг</w:t>
      </w:r>
      <w:r>
        <w:t>»</w:t>
      </w:r>
    </w:p>
    <w:p w14:paraId="668D3133" w14:textId="77777777" w:rsidR="00C567F8" w:rsidRDefault="00C567F8" w:rsidP="00C567F8">
      <w:r>
        <w:t>— В правительстве проводили серьезный анализ результатов пенсионной реформы?</w:t>
      </w:r>
    </w:p>
    <w:p w14:paraId="51A5558E" w14:textId="77777777" w:rsidR="00C567F8" w:rsidRDefault="00C567F8" w:rsidP="00C567F8">
      <w:r>
        <w:t>— Нет. Но ведь платить по счетам приходится только сейчас, когда на пенсию начинают массово выходить женщины 1967 года рождения. Им сейчас 59 лет. Это первая возрастная когорта, которая отчисляла на обязательные накопительные пенсии все 12 лет, с 2002 по 2014 год.</w:t>
      </w:r>
    </w:p>
    <w:p w14:paraId="4ED0153B" w14:textId="77777777" w:rsidR="00C567F8" w:rsidRDefault="00C567F8" w:rsidP="00C567F8">
      <w:r>
        <w:t>Сегодня встает большой вопрос: как вернуть людям эти деньги. Правда, никто не хочет отдавать средства.</w:t>
      </w:r>
    </w:p>
    <w:p w14:paraId="1FCB60D0" w14:textId="41E1235B" w:rsidR="00C567F8" w:rsidRDefault="00C567F8" w:rsidP="00C567F8">
      <w:r>
        <w:t xml:space="preserve">— Что значит </w:t>
      </w:r>
      <w:r w:rsidR="00794FD7">
        <w:t>«</w:t>
      </w:r>
      <w:r>
        <w:t>не хочет</w:t>
      </w:r>
      <w:r w:rsidR="00794FD7">
        <w:t>»</w:t>
      </w:r>
      <w:r>
        <w:t>? Они же обязаны…</w:t>
      </w:r>
    </w:p>
    <w:p w14:paraId="584DC003" w14:textId="77777777" w:rsidR="00C567F8" w:rsidRDefault="00C567F8" w:rsidP="00C567F8">
      <w:r>
        <w:t>— Формально да, однако есть способы избежать выполнения обязательств. Негосударственные пенсионные фонды развернули большую кампанию по внедрению программ долгосрочных сбережений. То есть призывают перевести туда пенсионные накопления и продолжать держать деньги в НПФ.</w:t>
      </w:r>
    </w:p>
    <w:p w14:paraId="39CC12A0" w14:textId="303B707A" w:rsidR="00C567F8" w:rsidRDefault="00C567F8" w:rsidP="00C567F8">
      <w:r>
        <w:t xml:space="preserve">ВЭБ.РФ, декларируя более высокую доходность, тоже присоединился к программе, пытаясь привлечь эти средства себе в управление. В госкорпорации оправдывают это решение тем, что у страны появляются </w:t>
      </w:r>
      <w:r w:rsidR="00794FD7">
        <w:t>«</w:t>
      </w:r>
      <w:r>
        <w:t>длинные деньги</w:t>
      </w:r>
      <w:r w:rsidR="00794FD7">
        <w:t>»</w:t>
      </w:r>
      <w:r>
        <w:t xml:space="preserve"> на инвестиции. Спрашивается, зачем? По последним данным, в 2025-м около 40% средств ВЭБа были вложены в государственные ценные бумаги (проценты выплачивает государство). То есть и в том и в другом случае государство само себе дает в долг, само этот долг обслуживает и т. д. Так стоит ли плодить дополнительные прокладки, которые еще и берут себе вознаграждение за </w:t>
      </w:r>
      <w:r w:rsidR="00794FD7">
        <w:t>«</w:t>
      </w:r>
      <w:r>
        <w:t>труды</w:t>
      </w:r>
      <w:r w:rsidR="00794FD7">
        <w:t>»</w:t>
      </w:r>
      <w:r>
        <w:t>?</w:t>
      </w:r>
    </w:p>
    <w:p w14:paraId="64F34E4D" w14:textId="77777777" w:rsidR="00C567F8" w:rsidRDefault="00C567F8" w:rsidP="00C567F8">
      <w:r>
        <w:t>— Если доходность по накопительной системе ниже, чем индексация по страховой части, может быть, стоит закончить этот эксперимент?</w:t>
      </w:r>
    </w:p>
    <w:p w14:paraId="650FD96E" w14:textId="77777777" w:rsidR="00C567F8" w:rsidRDefault="00C567F8" w:rsidP="00C567F8">
      <w:r>
        <w:t>— Я призываю провести грамотный анализ результатов реформы. В любом случае необходимо приостановить перевод средств в НПФ. Нужно дать наконец людям возможность переводить деньги в Социальный фонд, то есть накопительную часть — в страховую, причем с пересчетом и индексацией.</w:t>
      </w:r>
    </w:p>
    <w:p w14:paraId="350F1127" w14:textId="7F01A6A7" w:rsidR="00C567F8" w:rsidRDefault="00C567F8" w:rsidP="00C567F8">
      <w:hyperlink r:id="rId62" w:history="1">
        <w:r w:rsidRPr="00544E61">
          <w:rPr>
            <w:rStyle w:val="Hyperlink"/>
          </w:rPr>
          <w:t>https://news.ru/amp/economics/nado-silnee-indeksirovat-pensii-deputat-dmitrieva-o-dengah-rossiyan</w:t>
        </w:r>
      </w:hyperlink>
      <w:r>
        <w:t xml:space="preserve"> </w:t>
      </w:r>
    </w:p>
    <w:p w14:paraId="65482BA0" w14:textId="6A0C4635" w:rsidR="005C537D" w:rsidRDefault="005C537D" w:rsidP="005C537D">
      <w:pPr>
        <w:pStyle w:val="Heading2"/>
      </w:pPr>
      <w:bookmarkStart w:id="171" w:name="_Toc235428590"/>
      <w:r>
        <w:lastRenderedPageBreak/>
        <w:t>Новости Москвы, 19.07.2026</w:t>
      </w:r>
      <w:r w:rsidRPr="003A2900">
        <w:t xml:space="preserve">, </w:t>
      </w:r>
      <w:r>
        <w:t>Московским пенсионерам добавят денег. Рассказываем, кто сможет получить выплаты</w:t>
      </w:r>
      <w:bookmarkEnd w:id="171"/>
    </w:p>
    <w:p w14:paraId="411262B8" w14:textId="77777777" w:rsidR="005C537D" w:rsidRDefault="005C537D" w:rsidP="005C537D">
      <w:pPr>
        <w:pStyle w:val="Heading3"/>
      </w:pPr>
      <w:bookmarkStart w:id="172" w:name="_Toc235428591"/>
      <w:r>
        <w:t>Московским пенсионерам начнут платить больше денег. С нового года Пенсионный фонд устанавливает новую надбавку, правда получать ее смогут далеко не все. Кому положена доплата, сколько будут платить и что нужно ли для этого сделать - объясняем в простых карточках.</w:t>
      </w:r>
      <w:bookmarkEnd w:id="172"/>
    </w:p>
    <w:p w14:paraId="413CB285" w14:textId="77777777" w:rsidR="005C537D" w:rsidRDefault="005C537D" w:rsidP="005C537D">
      <w:r>
        <w:t>Засчитывается ли уход за пенсионером старше 80 лет в стаж</w:t>
      </w:r>
    </w:p>
    <w:p w14:paraId="50998197" w14:textId="77777777" w:rsidR="005C537D" w:rsidRDefault="005C537D" w:rsidP="005C537D">
      <w:r>
        <w:t>Да. Если вы ухаживаете за пенсионером старше 80 лет или человеком с инвалидностью I группы, этот период могут включить в ваш страховой стаж. За каждый полный год ухода начисляют 1,8 пенсионного коэффициента. Главное - подтвердить, что вы действительно ухаживали за пенсионером или инвалидом.</w:t>
      </w:r>
    </w:p>
    <w:p w14:paraId="2C0D5F90" w14:textId="77777777" w:rsidR="005C537D" w:rsidRDefault="005C537D" w:rsidP="005C537D">
      <w:r>
        <w:t>«Для включения этих периодов в страховой стаж ухаживающий должен будет подать заявление до начала ухода, а затем ежегодно подтверждать его продолжение, - подчеркивает заместитель управляющего Отделением Соцфонда по Москве и Московской области Алексей Путин. - Потребуется согласие на присмотр от нетрудоспособного гражданина. Если человек заботился об инвалиде или пенсионере старше 80 лет в течение 2026 года или раньше, он может оформить периоды по действующим правилам до конца 2027 года».</w:t>
      </w:r>
    </w:p>
    <w:p w14:paraId="1817EBC2" w14:textId="77777777" w:rsidR="005C537D" w:rsidRDefault="005C537D" w:rsidP="005C537D">
      <w:r>
        <w:t>Для тех, кто получает ежемесячную выплату по уходу за детьми-инвалидами или инвалидами с детства I группы, ничего не изменится: период ухода будут включать в страховой стаж автоматически, без подачи заявления.</w:t>
      </w:r>
    </w:p>
    <w:p w14:paraId="7C19BA90" w14:textId="77777777" w:rsidR="005C537D" w:rsidRDefault="005C537D" w:rsidP="005C537D">
      <w:r>
        <w:t>Анна Голубницкая</w:t>
      </w:r>
    </w:p>
    <w:p w14:paraId="0145F11B" w14:textId="4AE98F02" w:rsidR="005C537D" w:rsidRPr="00B151BE" w:rsidRDefault="005C537D" w:rsidP="005C537D">
      <w:hyperlink r:id="rId63" w:history="1">
        <w:r w:rsidRPr="00451D11">
          <w:rPr>
            <w:rStyle w:val="Hyperlink"/>
          </w:rPr>
          <w:t>https://msk1.ru/text/gorod/2026/07/19/76537263/</w:t>
        </w:r>
      </w:hyperlink>
      <w:r>
        <w:t xml:space="preserve"> </w:t>
      </w:r>
    </w:p>
    <w:p w14:paraId="499B7166" w14:textId="77777777" w:rsidR="00297F45" w:rsidRPr="00B151BE" w:rsidRDefault="00297F45" w:rsidP="00297F45">
      <w:pPr>
        <w:pStyle w:val="Heading2"/>
      </w:pPr>
      <w:bookmarkStart w:id="173" w:name="_Toc235428592"/>
      <w:r w:rsidRPr="00B151BE">
        <w:t>Новости Москвы, 17.07.2026, В ближайшие 4 года повысят пенсионный возраст? Что на самом деле стоит за разговорами о продлении молодости до 40 лет</w:t>
      </w:r>
      <w:bookmarkEnd w:id="173"/>
    </w:p>
    <w:p w14:paraId="6B5A3B48" w14:textId="77777777" w:rsidR="00297F45" w:rsidRPr="00B151BE" w:rsidRDefault="00297F45" w:rsidP="00F92C58">
      <w:pPr>
        <w:pStyle w:val="Heading3"/>
      </w:pPr>
      <w:bookmarkStart w:id="174" w:name="_Toc235428593"/>
      <w:r w:rsidRPr="00B151BE">
        <w:t>В конце июня вице-президент Федеральной палаты адвокатов РФ, заместитель секретаря Общественной палаты РФ Владислав Гриб заявил, что предельный возраст молодежи нужно поднять с 35 до 40 лет. Он считает, что раз повысили пенсионный возраст, то и молодежный не должен стоять на месте. Кроме того, за последние 100 лет выросла средняя продолжительность жизни.</w:t>
      </w:r>
      <w:bookmarkEnd w:id="174"/>
    </w:p>
    <w:p w14:paraId="7FA12234" w14:textId="77777777" w:rsidR="00297F45" w:rsidRPr="00B151BE" w:rsidRDefault="00297F45" w:rsidP="00297F45">
      <w:r w:rsidRPr="00B151BE">
        <w:t>Редакция 161.RU узнала у экспертов, к чему на самом деле ведут такие разговоры народных избранников, действительно ли эта мера необходима и можно ли на самом деле считать молодыми 40-летних, которых после признания молодыми просто заставят работать дольше?</w:t>
      </w:r>
    </w:p>
    <w:p w14:paraId="63AA1834" w14:textId="77777777" w:rsidR="00297F45" w:rsidRPr="00B151BE" w:rsidRDefault="00297F45" w:rsidP="00297F45">
      <w:r w:rsidRPr="00B151BE">
        <w:t>Зависит ли молодость от продолжительности жизни?</w:t>
      </w:r>
    </w:p>
    <w:p w14:paraId="0F6F71B6" w14:textId="77777777" w:rsidR="00297F45" w:rsidRPr="00B151BE" w:rsidRDefault="00297F45" w:rsidP="00297F45">
      <w:r w:rsidRPr="00B151BE">
        <w:t xml:space="preserve">Традиционно молодежью привыкли называть юношей и девушек, которые только окончили школу и учатся в университете. Время расцвета и энергии. До 2020 года в </w:t>
      </w:r>
      <w:r w:rsidRPr="00B151BE">
        <w:lastRenderedPageBreak/>
        <w:t>целом так и было: к молодежи относились граждане от 14 до 30 лет. В 2020 году президент Владимир Путин подписал закон о молодежной политике, в котором изложили, что молодыми можно считать граждан до 35 лет. Сейчас этот возраст предлагают поднять в очередной раз.</w:t>
      </w:r>
    </w:p>
    <w:p w14:paraId="416A1F65" w14:textId="3B54320D" w:rsidR="00297F45" w:rsidRPr="00B151BE" w:rsidRDefault="00297F45" w:rsidP="00297F45">
      <w:r w:rsidRPr="00B151BE">
        <w:t xml:space="preserve">Член Центрального совета независимого профсоюза </w:t>
      </w:r>
      <w:r w:rsidR="00794FD7">
        <w:t>«</w:t>
      </w:r>
      <w:r w:rsidRPr="00B151BE">
        <w:t>Новый Труд</w:t>
      </w:r>
      <w:r w:rsidR="00794FD7">
        <w:t>»</w:t>
      </w:r>
      <w:r w:rsidRPr="00B151BE">
        <w:t xml:space="preserve"> Анатолий Баранов уверен, что продолжительность жизни связана не с биологическим возрастом, а скорее с тем, насколько развилась медицина, и с тем, что стало меньше вооруженных конфликтов.</w:t>
      </w:r>
    </w:p>
    <w:p w14:paraId="1F433C16" w14:textId="77777777" w:rsidR="00297F45" w:rsidRPr="00B151BE" w:rsidRDefault="00297F45" w:rsidP="00297F45">
      <w:r w:rsidRPr="00B151BE">
        <w:t>- Честно говоря, ситуация немного странная. Как можно определять молодость по одному критерию - средней продолжительности жизни? В Древнем Риме или Античной Греции низкая средняя продолжительность жизни была связана вовсе не с каким-то особым биологическим возрастом, а с совершенно другими вещами: высокой детской смертностью, эпидемиями инфекционных болезней и колоссальным травматизмом, которым была пропитана тогдашняя жизнь, - объясняет собеседник корреспонденту 161.RU.</w:t>
      </w:r>
    </w:p>
    <w:p w14:paraId="7164DC06" w14:textId="77777777" w:rsidR="00297F45" w:rsidRPr="00B151BE" w:rsidRDefault="00297F45" w:rsidP="00297F45">
      <w:r w:rsidRPr="00B151BE">
        <w:t>По его словам, те, кто не умер в младенчестве или от вражеского копья, жили долго. Надгробные таблички в древнем городе Херсонесе показывают, что многие тогда достигали вполне преклонного возраста - 70-80 лет.</w:t>
      </w:r>
    </w:p>
    <w:p w14:paraId="4559CFAF" w14:textId="73A0B683" w:rsidR="00297F45" w:rsidRPr="00B151BE" w:rsidRDefault="00297F45" w:rsidP="00297F45">
      <w:r w:rsidRPr="00B151BE">
        <w:t xml:space="preserve">- Хороший климат, естественная средиземноморская диета, подвижный образ жизни - всё это работало в их пользу. В самые элитные формирования македонского войска, к примеру, брали только после 60 лет, и служили там до самой смерти. А расцветом человека в Элладе считали 44 года - так называемый </w:t>
      </w:r>
      <w:r w:rsidR="00794FD7">
        <w:t>«</w:t>
      </w:r>
      <w:r w:rsidRPr="00B151BE">
        <w:t>возраст акме</w:t>
      </w:r>
      <w:r w:rsidR="00794FD7">
        <w:t>»</w:t>
      </w:r>
      <w:r w:rsidRPr="00B151BE">
        <w:t>, - добавляет спикер.</w:t>
      </w:r>
    </w:p>
    <w:p w14:paraId="21815002" w14:textId="77777777" w:rsidR="00297F45" w:rsidRPr="00B151BE" w:rsidRDefault="00297F45" w:rsidP="00297F45">
      <w:r w:rsidRPr="00B151BE">
        <w:t>Поэтому рост средней продолжительности жизни стоит рассматривать не как победу над биологическим возрастом, а как устранение причин преждевременной гибели, уверен Баранов. Люди в 30-40 лет умирают не от ранней старости, а от того, что до старости просто не доживают.</w:t>
      </w:r>
    </w:p>
    <w:p w14:paraId="78E7119F" w14:textId="3FA37299" w:rsidR="00297F45" w:rsidRPr="00B151BE" w:rsidRDefault="00297F45" w:rsidP="00297F45">
      <w:r w:rsidRPr="00B151BE">
        <w:t xml:space="preserve">В то же время генеральный директор АО </w:t>
      </w:r>
      <w:r w:rsidR="00794FD7">
        <w:t>«</w:t>
      </w:r>
      <w:r w:rsidRPr="00B151BE">
        <w:t>НПФ Социум</w:t>
      </w:r>
      <w:r w:rsidR="00794FD7">
        <w:t>»»</w:t>
      </w:r>
      <w:r w:rsidRPr="00B151BE">
        <w:t>, член комитета по кадрам Совета финансового рынка Оксана Иванова уверена, что повышение возраста молодежи вполне логично. Это похоже на попытку подогнать законодательство под объективную реальность.</w:t>
      </w:r>
    </w:p>
    <w:p w14:paraId="539C0A1B" w14:textId="409FAA0E" w:rsidR="00297F45" w:rsidRPr="00B151BE" w:rsidRDefault="00297F45" w:rsidP="00297F45">
      <w:r w:rsidRPr="00B151BE">
        <w:t xml:space="preserve">- Идея выглядит логично, если смотреть на демографию и реальное поведение людей. Продолжительность жизни в России действительно выросла - сегодня она составляет около 73-74 лет, а к 2030 году государство ставит цель выйти на 78. Люди позже начинают карьеру, позже создают семьи, дольше сохраняют активность и трудоспособность. Социальные границы </w:t>
      </w:r>
      <w:r w:rsidR="00794FD7">
        <w:t>«</w:t>
      </w:r>
      <w:r w:rsidRPr="00B151BE">
        <w:t>молодости</w:t>
      </w:r>
      <w:r w:rsidR="00794FD7">
        <w:t>»</w:t>
      </w:r>
      <w:r w:rsidRPr="00B151BE">
        <w:t xml:space="preserve"> объективно сдвигаются, - комментирует она корреспонденту 161.RU.</w:t>
      </w:r>
    </w:p>
    <w:p w14:paraId="243C85B4" w14:textId="77777777" w:rsidR="00297F45" w:rsidRPr="00B151BE" w:rsidRDefault="00297F45" w:rsidP="00297F45">
      <w:r w:rsidRPr="00B151BE">
        <w:t>Единственная возможная причина - повышение пенсионного возраста</w:t>
      </w:r>
    </w:p>
    <w:p w14:paraId="40E20057" w14:textId="32B624F8" w:rsidR="00297F45" w:rsidRPr="00B151BE" w:rsidRDefault="00297F45" w:rsidP="00297F45">
      <w:r w:rsidRPr="00B151BE">
        <w:t xml:space="preserve">По словам председателя наблюдательного совета Института демографии, миграции и регионального развития Юрия Крупнова, единственная объективная причина </w:t>
      </w:r>
      <w:r w:rsidR="00794FD7">
        <w:t>«</w:t>
      </w:r>
      <w:r w:rsidRPr="00B151BE">
        <w:t>продления</w:t>
      </w:r>
      <w:r w:rsidR="00794FD7">
        <w:t>»</w:t>
      </w:r>
      <w:r w:rsidRPr="00B151BE">
        <w:t xml:space="preserve"> возраста молодежи - это повышение пенсионного возраста в ближайшие четыре года.</w:t>
      </w:r>
    </w:p>
    <w:p w14:paraId="3933DB0E" w14:textId="77777777" w:rsidR="00297F45" w:rsidRPr="00B151BE" w:rsidRDefault="00297F45" w:rsidP="00297F45">
      <w:r w:rsidRPr="00B151BE">
        <w:t xml:space="preserve">- Я думаю, что никаких объективных причин для изменения официально признаваемого возраста молодежи нет. Единственная возможная причина, помимо всякого рода маркетинговых ухищрений различных корпораций - подозрительно напоминает </w:t>
      </w:r>
      <w:r w:rsidRPr="00B151BE">
        <w:lastRenderedPageBreak/>
        <w:t>подготовку к очередному увеличению пенсионного возраста, - сказал Крупнов корреспонденту 161.RU.</w:t>
      </w:r>
    </w:p>
    <w:p w14:paraId="15676C93" w14:textId="77777777" w:rsidR="00297F45" w:rsidRPr="00B151BE" w:rsidRDefault="00297F45" w:rsidP="00297F45">
      <w:r w:rsidRPr="00B151BE">
        <w:t>Можно предположить, что те люди, которые тесно сотрудничают с правительством и которые высказывают эти предложения, неформально реализуют желания нашего правительства, чтобы люди себя ощущали помоложе, приятнее себя чувствовали, добавляет эксперт.</w:t>
      </w:r>
    </w:p>
    <w:p w14:paraId="3BBCF7A1" w14:textId="77777777" w:rsidR="00297F45" w:rsidRPr="00B151BE" w:rsidRDefault="00297F45" w:rsidP="00297F45">
      <w:r w:rsidRPr="00B151BE">
        <w:t>- Наша средняя продолжительность жизни - она позорная. Мы находимся в неприличных местах в международных рейтингах и статистических отчетах. Второй момент - у нас продолжительность жизни фактически составляла 70 лет во времена СССР. Общемировая продолжительность жизни с развала СССР увеличилась на 7 лет. Это все-все страны - самые бедные, несчастные, больные, без медицины и так далее. А Российская Федерация только в десятых годах уже XXI века доползла по официальной статистики советской, - указывает Крупнов.</w:t>
      </w:r>
    </w:p>
    <w:p w14:paraId="5B74A61E" w14:textId="77777777" w:rsidR="00297F45" w:rsidRPr="00B151BE" w:rsidRDefault="00297F45" w:rsidP="00297F45">
      <w:r w:rsidRPr="00B151BE">
        <w:t>Сейчас пишут, что средняя продолжительность жизни 74 года. Притом по ее динамике роста Россия отстает от всего мира. К тому же официальный возраст здоровой жизни мужчин составляет 61 год. Учитывая, что возраст выхода на пенсию у мужчин - 65 лет, то четыре последних года мужчины дорабатывают больными, добавляет эксперт.</w:t>
      </w:r>
    </w:p>
    <w:p w14:paraId="2515A371" w14:textId="55F39077" w:rsidR="00297F45" w:rsidRPr="00B151BE" w:rsidRDefault="00794FD7" w:rsidP="00297F45">
      <w:r>
        <w:t>«</w:t>
      </w:r>
      <w:r w:rsidR="00297F45" w:rsidRPr="00B151BE">
        <w:t>Государству придется увеличивать бюджеты</w:t>
      </w:r>
      <w:r>
        <w:t>»</w:t>
      </w:r>
    </w:p>
    <w:p w14:paraId="4A2BF806" w14:textId="77777777" w:rsidR="00297F45" w:rsidRPr="00B151BE" w:rsidRDefault="00297F45" w:rsidP="00297F45">
      <w:r w:rsidRPr="00B151BE">
        <w:t>На то, что пенсионный возраст придется увеличивать, говорит и то, что увеличение возрастного порога может привести к расширению категорий получателей: большее число людей в возрасте от 35 до 40 лет смогут претендовать на льготы, программы поддержки, которые ранее были доступны только для более молодых. Еще это может коснуться программ поддержки молодых семей, молодых специалистов, жилищных программ. Денег потребуется гораздо больше.</w:t>
      </w:r>
    </w:p>
    <w:p w14:paraId="13D6CD15" w14:textId="77777777" w:rsidR="00297F45" w:rsidRPr="00B151BE" w:rsidRDefault="00297F45" w:rsidP="00297F45">
      <w:r w:rsidRPr="00B151BE">
        <w:t>- Государству придется либо увеличивать бюджеты на эти программы, либо перераспределять существующие средства, что может повлиять на доступность льгот для других возрастных групп. Не исключено, что для сохранения бюджетов могут быть введены новые критерии или ограничения, чтобы избежать чрезмерного увеличения числа получателей, или же сами льготы будут в меньшем объеме, - сказал корреспонденту 161.RU Сергей Толкачев, профессор Финансового университета при правительстве РФ, доктор экономических наук.</w:t>
      </w:r>
    </w:p>
    <w:p w14:paraId="32865C5F" w14:textId="77777777" w:rsidR="00297F45" w:rsidRPr="00B151BE" w:rsidRDefault="00297F45" w:rsidP="00297F45">
      <w:r w:rsidRPr="00B151BE">
        <w:t>Вот что может измениться в льготных программах по мнению эксперта Оксаны Ивановой.</w:t>
      </w:r>
    </w:p>
    <w:p w14:paraId="679275C3" w14:textId="0E428992" w:rsidR="00297F45" w:rsidRPr="00B151BE" w:rsidRDefault="00297F45" w:rsidP="00297F45">
      <w:r w:rsidRPr="00B151BE">
        <w:t xml:space="preserve">Жилищные программы. Сегодня государственная программа </w:t>
      </w:r>
      <w:r w:rsidR="00794FD7">
        <w:t>«</w:t>
      </w:r>
      <w:r w:rsidRPr="00B151BE">
        <w:t>Обеспечение доступным и комфортным жильем</w:t>
      </w:r>
      <w:r w:rsidR="00794FD7">
        <w:t>»</w:t>
      </w:r>
      <w:r w:rsidRPr="00B151BE">
        <w:t xml:space="preserve"> (Постановление Правительства РФ № 1710 от 30.12.2017) и ее подпрограмма </w:t>
      </w:r>
      <w:r w:rsidR="00794FD7">
        <w:t>«</w:t>
      </w:r>
      <w:r w:rsidRPr="00B151BE">
        <w:t>Жилищное обеспечение молодых семей</w:t>
      </w:r>
      <w:r w:rsidR="00794FD7">
        <w:t>»</w:t>
      </w:r>
      <w:r w:rsidRPr="00B151BE">
        <w:t xml:space="preserve"> ориентированы на семьи, где обоим супругам менее 35 лет. Государство субсидирует от 30% до 35% стоимости жилья. Если возрастную планку поднимут до 40 лет, доступ к этой субсидии может открыться сотням тысяч новых семей. Еще пример - программа </w:t>
      </w:r>
      <w:r w:rsidR="00794FD7">
        <w:t>«</w:t>
      </w:r>
      <w:r w:rsidRPr="00B151BE">
        <w:t>Дальневосточная ипотека</w:t>
      </w:r>
      <w:r w:rsidR="00794FD7">
        <w:t>»</w:t>
      </w:r>
      <w:r w:rsidRPr="00B151BE">
        <w:t xml:space="preserve"> (Постановление Правительства РФ № 1609 от 07.12.2019), где молодые семьи с детьми могут получить кредит под 2% годовых при условии, что обоим супругам не более 35 лет. Сдвиг до 40 лет расширит аудиторию этой программы на целую возрастную когорту.</w:t>
      </w:r>
    </w:p>
    <w:p w14:paraId="78BC9E17" w14:textId="154DD5C1" w:rsidR="00297F45" w:rsidRPr="00B151BE" w:rsidRDefault="00297F45" w:rsidP="00297F45">
      <w:r w:rsidRPr="00B151BE">
        <w:lastRenderedPageBreak/>
        <w:t xml:space="preserve">Образовательные гранты. Программа государственной поддержки образовательного кредитования (Постановление Правительства РФ № 197 от 26.02.2018) позволяет студентам получать кредиты на образование под 3% годовых. Сейчас возрастного ограничения для студентов по этой программе нет - она доступна всем, независимо от возраста. Но президентская платформа </w:t>
      </w:r>
      <w:r w:rsidR="00794FD7">
        <w:t>«</w:t>
      </w:r>
      <w:r w:rsidRPr="00B151BE">
        <w:t>Россия - страна возможностей</w:t>
      </w:r>
      <w:r w:rsidR="00794FD7">
        <w:t>»</w:t>
      </w:r>
      <w:r w:rsidRPr="00B151BE">
        <w:t xml:space="preserve"> и конкурс </w:t>
      </w:r>
      <w:r w:rsidR="00794FD7">
        <w:t>«</w:t>
      </w:r>
      <w:r w:rsidRPr="00B151BE">
        <w:t>Росмолодежь. Гранты</w:t>
      </w:r>
      <w:r w:rsidR="00794FD7">
        <w:t>»</w:t>
      </w:r>
      <w:r w:rsidRPr="00B151BE">
        <w:t xml:space="preserve"> (Федеральный закон № 489-ФЗ от 30.12.2020 </w:t>
      </w:r>
      <w:r w:rsidR="00794FD7">
        <w:t>«</w:t>
      </w:r>
      <w:r w:rsidRPr="00B151BE">
        <w:t>О молодежной политике</w:t>
      </w:r>
      <w:r w:rsidR="00794FD7">
        <w:t>»</w:t>
      </w:r>
      <w:r w:rsidRPr="00B151BE">
        <w:t>) ограничены возрастом 35 лет. Гранты до 1,5 миллиона рублей на реализацию социальных проектов сейчас доступны только тем, кому до 35. Если поднимут планку до 40 лет, еще примерно 12 миллионов человек смогут претендовать на эти средства.</w:t>
      </w:r>
    </w:p>
    <w:p w14:paraId="7709D9E7" w14:textId="77777777" w:rsidR="00297F45" w:rsidRPr="00B151BE" w:rsidRDefault="00297F45" w:rsidP="00297F45">
      <w:r w:rsidRPr="00B151BE">
        <w:t>Льготные кредиты. Здесь речь идет не только о государственных программах, но и о банковских продуктах. Многие банки (Сбер, ВТБ, Альфа-Банк) выдают кредиты для молодых специалистов на льготных условиях - со сниженной ставкой и минимальным первоначальным взносом. Возрастной порог - обычно до 35 лет. При его повышении до 40 лет банки вынуждены будут пересматривать эти продукты, а спрос на них со стороны новой возрастной группы может оказаться весьма высоким.</w:t>
      </w:r>
    </w:p>
    <w:p w14:paraId="4FF9755E" w14:textId="77777777" w:rsidR="00297F45" w:rsidRPr="00B151BE" w:rsidRDefault="00297F45" w:rsidP="00297F45">
      <w:r w:rsidRPr="00B151BE">
        <w:t>Последствия для самих жителей могут быть положительными и отрицательными. С одной стороны, новые льготы будут стимулировать покупательскую способность людей этого возраста, а доступ к новым образовательным программам повысит их квалификацию. С другой - это может привести к увеличению налогов для других категорий граждан.</w:t>
      </w:r>
    </w:p>
    <w:p w14:paraId="30187A21" w14:textId="77777777" w:rsidR="00297F45" w:rsidRPr="00B151BE" w:rsidRDefault="00297F45" w:rsidP="00297F45">
      <w:r w:rsidRPr="00B151BE">
        <w:t>- При этом увеличение числа получателей льгот потребует дополнительных бюджетных расходов. Это может быть как положительным фактором (если инвестиции в молодежь окупаются), так и отрицательным (если приведет к дефициту бюджета или росту налогов). Это также может повлиять на рынок труда, создавая новые ниши для молодых специалистов или, наоборот, усиливая конкуренцию, - добавляет спикер.</w:t>
      </w:r>
    </w:p>
    <w:p w14:paraId="36121BCE" w14:textId="77777777" w:rsidR="00297F45" w:rsidRPr="00B151BE" w:rsidRDefault="00297F45" w:rsidP="00297F45">
      <w:r w:rsidRPr="00B151BE">
        <w:t>Нагрузка может лечь не только на государство, но и на работодателей, уверена Оксана Иванова.</w:t>
      </w:r>
    </w:p>
    <w:p w14:paraId="6FC1832D" w14:textId="16B442B3" w:rsidR="00297F45" w:rsidRPr="00B151BE" w:rsidRDefault="00297F45" w:rsidP="00297F45">
      <w:r w:rsidRPr="00B151BE">
        <w:t xml:space="preserve">- С одной стороны, расширение доступа к льготам для почти пятилетней когорты будет стимулировать рождаемость и спрос в отдельных секторах - от жилищного строительства до образовательных услуг. С другой - возрастет нагрузка на бюджет и, возможно, на работодателей, если они будут обязаны подстраивать соцпакеты под новое определение </w:t>
      </w:r>
      <w:r w:rsidR="00794FD7">
        <w:t>«</w:t>
      </w:r>
      <w:r w:rsidRPr="00B151BE">
        <w:t>молодого специалиста</w:t>
      </w:r>
      <w:r w:rsidR="00794FD7">
        <w:t>»</w:t>
      </w:r>
      <w:r w:rsidRPr="00B151BE">
        <w:t>, - отметила спикер.</w:t>
      </w:r>
    </w:p>
    <w:p w14:paraId="6DD25147" w14:textId="320BF9C3" w:rsidR="00297F45" w:rsidRPr="00B151BE" w:rsidRDefault="00297F45" w:rsidP="00297F45">
      <w:r w:rsidRPr="00B151BE">
        <w:t xml:space="preserve">По словам Юрия Крупнова, из-за сложившейся экономической ситуации в стране нечем будет платить пенсию уже к 2030 году, поэтому повышения пенсионного возраста - один из наиболее вероятных сценариев. Так, платить пенсию придется меньшему числу людей, потому что до нее просто не все доживут. И начнется этот путь с увеличения количества </w:t>
      </w:r>
      <w:r w:rsidR="00794FD7">
        <w:t>«</w:t>
      </w:r>
      <w:r w:rsidRPr="00B151BE">
        <w:t>молодых</w:t>
      </w:r>
      <w:r w:rsidR="00794FD7">
        <w:t>»</w:t>
      </w:r>
      <w:r w:rsidRPr="00B151BE">
        <w:t>.</w:t>
      </w:r>
    </w:p>
    <w:p w14:paraId="3884FB6B" w14:textId="77777777" w:rsidR="00297F45" w:rsidRPr="00B151BE" w:rsidRDefault="00297F45" w:rsidP="00297F45">
      <w:r w:rsidRPr="00B151BE">
        <w:t xml:space="preserve">- С точки зрения созданной экономической системы, уже в тридцатые годы нечем будет платить пенсии. У нас надвигаются колоссальные нагрузки - нам надо критически менять всю инфраструктуру, начиная с жилищно-коммунального хозяйства, энергетику, транспорт, самолеты. Атомные электростанции нужно выводить из строя, они уже прошли все отпущенные им сроки жизни. Значит, надо строить новые, а это колоссальные первоначальные инвестиции. В принципе, мы настолько разорили страну, </w:t>
      </w:r>
      <w:r w:rsidRPr="00B151BE">
        <w:lastRenderedPageBreak/>
        <w:t>настолько ее обескровили за время после развала Советского Союза. Всё, что можно, проели, прогуляли, пропили, - уверен Крупнов.</w:t>
      </w:r>
    </w:p>
    <w:p w14:paraId="60ADFDA1" w14:textId="38922BEF" w:rsidR="00297F45" w:rsidRPr="00B151BE" w:rsidRDefault="00297F45" w:rsidP="00297F45">
      <w:r w:rsidRPr="00B151BE">
        <w:t xml:space="preserve">Надо ли делать молодежь </w:t>
      </w:r>
      <w:r w:rsidR="00794FD7">
        <w:t>«</w:t>
      </w:r>
      <w:r w:rsidRPr="00B151BE">
        <w:t>старше</w:t>
      </w:r>
      <w:r w:rsidR="00794FD7">
        <w:t>»</w:t>
      </w:r>
      <w:r w:rsidRPr="00B151BE">
        <w:t>?</w:t>
      </w:r>
    </w:p>
    <w:p w14:paraId="0DE7E774" w14:textId="77777777" w:rsidR="00297F45" w:rsidRPr="00B151BE" w:rsidRDefault="00297F45" w:rsidP="00297F45">
      <w:r w:rsidRPr="00B151BE">
        <w:t>Эксперт Анатолий Баранов считает, что увеличение возраста молодых приведет к тому, что от молодежи начнут больше требовать, а 40-летние жители не смогут потянуть эти требования физически.</w:t>
      </w:r>
    </w:p>
    <w:p w14:paraId="14A6F814" w14:textId="47C719E9" w:rsidR="00297F45" w:rsidRPr="00B151BE" w:rsidRDefault="00297F45" w:rsidP="00297F45">
      <w:r w:rsidRPr="00B151BE">
        <w:t xml:space="preserve">- А вот если формально на законодательном уровне увеличат порог молодости, скажем, лет до 50, то тем самым увеличат и требования к </w:t>
      </w:r>
      <w:r w:rsidR="00794FD7">
        <w:t>«</w:t>
      </w:r>
      <w:r w:rsidRPr="00B151BE">
        <w:t>молодым</w:t>
      </w:r>
      <w:r w:rsidR="00794FD7">
        <w:t>»</w:t>
      </w:r>
      <w:r w:rsidRPr="00B151BE">
        <w:t>. Но человек в 50 лет в соревновании с 20-летним почти всегда проиграет - по скорости реакции, выносливости, мышечной силе. И главное - его сердечно-сосудистая система уже несет на себе отпечаток возраста. Если взять всех, кто умирает на марафонской дистанции, на 90% это будут люди возрастные. Разве можно взвалить на такого человека социальную нагрузку, равную с его сыном или даже внуком? Тогда начнутся массовые проблемы со здоровьем и закономерное снижение той самой средней продолжительности жизни, - уверен Баранов.</w:t>
      </w:r>
    </w:p>
    <w:p w14:paraId="6487CDD0" w14:textId="77777777" w:rsidR="00297F45" w:rsidRPr="00B151BE" w:rsidRDefault="00297F45" w:rsidP="00297F45">
      <w:r w:rsidRPr="00B151BE">
        <w:t>Он надеется, что решение о повышении возраста не примут, потому что научно молодость продлевать не научились - пока умеют только разглаживать морщины.</w:t>
      </w:r>
    </w:p>
    <w:p w14:paraId="48EF8765" w14:textId="77777777" w:rsidR="00297F45" w:rsidRPr="00B151BE" w:rsidRDefault="00297F45" w:rsidP="00297F45">
      <w:r w:rsidRPr="00B151BE">
        <w:t>Иванова, наоборот, уверена, что рано или поздно такое изменение внесут.</w:t>
      </w:r>
    </w:p>
    <w:p w14:paraId="2829F793" w14:textId="1E76F205" w:rsidR="00297F45" w:rsidRPr="00B151BE" w:rsidRDefault="00297F45" w:rsidP="00297F45">
      <w:r w:rsidRPr="00B151BE">
        <w:t xml:space="preserve">- Думаю, в том или ином виде - да [увеличат возраст]. Тренд на повышение возрастных границ глобален: многие страны уже пересматривают понятия </w:t>
      </w:r>
      <w:r w:rsidR="00794FD7">
        <w:t>«</w:t>
      </w:r>
      <w:r w:rsidRPr="00B151BE">
        <w:t>молодости</w:t>
      </w:r>
      <w:r w:rsidR="00794FD7">
        <w:t>»</w:t>
      </w:r>
      <w:r w:rsidRPr="00B151BE">
        <w:t xml:space="preserve"> и </w:t>
      </w:r>
      <w:r w:rsidR="00794FD7">
        <w:t>«</w:t>
      </w:r>
      <w:r w:rsidRPr="00B151BE">
        <w:t>старости</w:t>
      </w:r>
      <w:r w:rsidR="00794FD7">
        <w:t>»</w:t>
      </w:r>
      <w:r w:rsidRPr="00B151BE">
        <w:t xml:space="preserve"> вслед за ростом продолжительности жизни. Вопрос не в том, примут ли это решение, а в конкретных сроках и параметрах. Сдвиг возрастных рамок - еще одно напоминание: жизнь становится длиннее, активный период - больше, а значит, и финансовое планирование должно быть более дальновидным. Если молодость продлят до 40, то как раз в этом возрасте самое время задуматься, на что вы будете жить после 60, - комментирует она.</w:t>
      </w:r>
    </w:p>
    <w:p w14:paraId="15D83D4A" w14:textId="6E41F6E3" w:rsidR="00D434E7" w:rsidRPr="00B151BE" w:rsidRDefault="00297F45" w:rsidP="00297F45">
      <w:hyperlink r:id="rId64" w:history="1">
        <w:r w:rsidRPr="00B151BE">
          <w:rPr>
            <w:rStyle w:val="Hyperlink"/>
          </w:rPr>
          <w:t>https://msk1.ru/text/economics/2026/07/17/76537424/</w:t>
        </w:r>
      </w:hyperlink>
    </w:p>
    <w:p w14:paraId="3A8090C9" w14:textId="77777777" w:rsidR="00297F45" w:rsidRPr="00B151BE" w:rsidRDefault="00297F45" w:rsidP="00297F45"/>
    <w:p w14:paraId="4A71D91B" w14:textId="77777777" w:rsidR="00111D7C" w:rsidRPr="00B151BE" w:rsidRDefault="00111D7C" w:rsidP="00111D7C">
      <w:pPr>
        <w:pStyle w:val="Heading1"/>
      </w:pPr>
      <w:bookmarkStart w:id="175" w:name="_Toc99318655"/>
      <w:bookmarkStart w:id="176" w:name="_Toc165991075"/>
      <w:bookmarkStart w:id="177" w:name="_Toc235428594"/>
      <w:r w:rsidRPr="00B151BE">
        <w:t>Региональные СМИ</w:t>
      </w:r>
      <w:bookmarkEnd w:id="49"/>
      <w:bookmarkEnd w:id="175"/>
      <w:bookmarkEnd w:id="176"/>
      <w:bookmarkEnd w:id="177"/>
    </w:p>
    <w:p w14:paraId="5EE9799D" w14:textId="6D5E7720" w:rsidR="00FA537D" w:rsidRPr="00B151BE" w:rsidRDefault="00FA537D" w:rsidP="00FA537D">
      <w:pPr>
        <w:pStyle w:val="Heading2"/>
      </w:pPr>
      <w:bookmarkStart w:id="178" w:name="_Toc235428595"/>
      <w:r w:rsidRPr="00B151BE">
        <w:t>PrimaMedia, 17.07.2026, Воскрешение плана Жириновского – пенсионный переворот для россиян. Что готовят в Госдуме</w:t>
      </w:r>
      <w:bookmarkEnd w:id="178"/>
    </w:p>
    <w:p w14:paraId="3DEB6F46" w14:textId="46EB63E2" w:rsidR="00FA537D" w:rsidRPr="00B151BE" w:rsidRDefault="00FA537D" w:rsidP="00F92C58">
      <w:pPr>
        <w:pStyle w:val="Heading3"/>
      </w:pPr>
      <w:bookmarkStart w:id="179" w:name="_Toc235428596"/>
      <w:r w:rsidRPr="00B151BE">
        <w:t>Фракция ЛДПР выступила с инициативой, которая может полностью поменять механизм формирования страховой пенсии по старости. Члены партии предлагают отказаться от системы пенсионных коэффициентов и перейти к схеме, где главным показателем станет продолжительность официального стажа. Соответствующее обращение направили вице-премьеру России Татьяне Голиковой, говорится на сайте партии.</w:t>
      </w:r>
      <w:bookmarkEnd w:id="179"/>
    </w:p>
    <w:p w14:paraId="0C18B835" w14:textId="77777777" w:rsidR="00FA537D" w:rsidRPr="00B151BE" w:rsidRDefault="00FA537D" w:rsidP="00FA537D">
      <w:r w:rsidRPr="00B151BE">
        <w:t>Идея основана на предложении, которое продвигал бывший лидер ЛДПР Владимир Жириновский. Теперь партия предлагает вновь рассмотреть этот подход.</w:t>
      </w:r>
    </w:p>
    <w:p w14:paraId="2B5F92AF" w14:textId="77777777" w:rsidR="00FA537D" w:rsidRPr="00B151BE" w:rsidRDefault="00FA537D" w:rsidP="00FA537D">
      <w:r w:rsidRPr="00B151BE">
        <w:lastRenderedPageBreak/>
        <w:t>2 тысячи рублей за каждый год работы</w:t>
      </w:r>
    </w:p>
    <w:p w14:paraId="0C8B1DB7" w14:textId="77777777" w:rsidR="00FA537D" w:rsidRPr="00B151BE" w:rsidRDefault="00FA537D" w:rsidP="00FA537D">
      <w:r w:rsidRPr="00B151BE">
        <w:t>Суть инициативы заключается в том, чтобы за каждый полный год страхового стажа устанавливать фиксированную сумму. Предлагаемый расчет выглядит следующим образом: один год официальной работы — 2 тысячи рублей к трудовой части пенсии. При такой системе за 20 лет стажа можно получить пенсию в 40 тысяч рублей, а за 40 лет работы — 80 тысяч рублей.</w:t>
      </w:r>
    </w:p>
    <w:p w14:paraId="4FFFBCA9" w14:textId="77777777" w:rsidR="00FA537D" w:rsidRPr="00B151BE" w:rsidRDefault="00FA537D" w:rsidP="00FA537D">
      <w:r w:rsidRPr="00B151BE">
        <w:t>Сейчас будущий размер пенсии зависит от количества пенсионных баллов, стоимости коэффициента и других параметров, разобраться в которых многим людям сложно. В ЛДПР уверены, что прямая связь между годами работы и размером выплаты сделает пенсионную систему более понятной.</w:t>
      </w:r>
    </w:p>
    <w:p w14:paraId="20F58EAA" w14:textId="77777777" w:rsidR="00FA537D" w:rsidRPr="00B151BE" w:rsidRDefault="00FA537D" w:rsidP="00FA537D">
      <w:r w:rsidRPr="00B151BE">
        <w:t>Новые правила хотят распространить и на работающих пенсионеров.</w:t>
      </w:r>
    </w:p>
    <w:p w14:paraId="076EDF7C" w14:textId="77777777" w:rsidR="00FA537D" w:rsidRPr="00B151BE" w:rsidRDefault="00FA537D" w:rsidP="00FA537D">
      <w:r w:rsidRPr="00B151BE">
        <w:t>Сейчас для этой категории граждан ежегодно пересматривают размер выплаты с учетом страховых взносов, которые перечисляет работодатель. Однако такой перерасчет имеет ограничения. В 2026 году максимальная прибавка составляет не более 470,28 рубля. В партии считают, что такой механизм не отражает реальный вклад граждан, которые продолжают трудовую деятельность.</w:t>
      </w:r>
    </w:p>
    <w:p w14:paraId="438055B7" w14:textId="77777777" w:rsidR="00FA537D" w:rsidRPr="00B151BE" w:rsidRDefault="00FA537D" w:rsidP="00FA537D">
      <w:r w:rsidRPr="00B151BE">
        <w:t>Представители партии заявляют, что длительная работа должна сильнее влиять на размер пенсионного обеспечения. По их мнению, человек, который десятилетиями официально трудился, должен видеть более очевидный результат своего стажа. Кроме того, новая схема может стать стимулом для продолжения работы после достижения пенсионного возраста.</w:t>
      </w:r>
    </w:p>
    <w:p w14:paraId="2D6513C4" w14:textId="77777777" w:rsidR="00FA537D" w:rsidRPr="00B151BE" w:rsidRDefault="00FA537D" w:rsidP="00FA537D">
      <w:r w:rsidRPr="00B151BE">
        <w:t>При этом пока речь идет только о предложении. Для изменения действующего порядка потребуется подготовка закона и прохождение всех необходимых процедур. Если инициативу поддержат, пенсионная система может получить новый принцип расчета — не через коэффициенты, а через количество лет работы.</w:t>
      </w:r>
    </w:p>
    <w:p w14:paraId="19B40838" w14:textId="77777777" w:rsidR="00FA537D" w:rsidRPr="00B151BE" w:rsidRDefault="00FA537D" w:rsidP="00FA537D">
      <w:r w:rsidRPr="00B151BE">
        <w:t>Часто задаваемые вопросы</w:t>
      </w:r>
    </w:p>
    <w:p w14:paraId="2AAC00CC" w14:textId="77777777" w:rsidR="00FA537D" w:rsidRPr="00B151BE" w:rsidRDefault="00FA537D" w:rsidP="00FA537D">
      <w:r w:rsidRPr="00B151BE">
        <w:t>1. Изменится ли размер уже назначенных пенсий, если предложение ЛДПР одобрят? Пока такой порядок не определен. В инициативе говорится о новом принципе расчета, но конкретные правила перехода для нынешних пенсионеров должны быть прописаны отдельно.</w:t>
      </w:r>
    </w:p>
    <w:p w14:paraId="23A74B48" w14:textId="77777777" w:rsidR="00FA537D" w:rsidRPr="00B151BE" w:rsidRDefault="00FA537D" w:rsidP="00FA537D">
      <w:r w:rsidRPr="00B151BE">
        <w:t>2. Повлияет ли новая система на тех, у кого небольшой официальный стаж? Да, при таком подходе размер трудовой части выплаты будет напрямую связан с количеством лет, которые вошли в страховой стаж. Однако окончательные условия могут измениться при дальнейшей разработке документа.</w:t>
      </w:r>
    </w:p>
    <w:p w14:paraId="0CA2BE19" w14:textId="21FC17E3" w:rsidR="00111D7C" w:rsidRPr="00B151BE" w:rsidRDefault="00FA537D" w:rsidP="00FA537D">
      <w:hyperlink r:id="rId65" w:history="1">
        <w:r w:rsidRPr="00B151BE">
          <w:rPr>
            <w:rStyle w:val="Hyperlink"/>
          </w:rPr>
          <w:t>https://primamedia.ru/news/2561001/</w:t>
        </w:r>
      </w:hyperlink>
    </w:p>
    <w:p w14:paraId="214F1320" w14:textId="77777777" w:rsidR="00FA537D" w:rsidRPr="00B151BE" w:rsidRDefault="00FA537D" w:rsidP="00FA537D"/>
    <w:p w14:paraId="5A637E07" w14:textId="77777777" w:rsidR="00111D7C" w:rsidRPr="00B151BE" w:rsidRDefault="00111D7C" w:rsidP="00111D7C">
      <w:pPr>
        <w:pStyle w:val="251"/>
      </w:pPr>
      <w:bookmarkStart w:id="180" w:name="_Toc99271704"/>
      <w:bookmarkStart w:id="181" w:name="_Toc99318656"/>
      <w:bookmarkStart w:id="182" w:name="_Toc165991076"/>
      <w:bookmarkStart w:id="183" w:name="_Toc62681899"/>
      <w:bookmarkStart w:id="184" w:name="_Toc235428597"/>
      <w:bookmarkEnd w:id="24"/>
      <w:bookmarkEnd w:id="25"/>
      <w:bookmarkEnd w:id="26"/>
      <w:r w:rsidRPr="00B151BE">
        <w:lastRenderedPageBreak/>
        <w:t>НОВОСТИ МАКРОЭКОНОМИКИ</w:t>
      </w:r>
      <w:bookmarkEnd w:id="180"/>
      <w:bookmarkEnd w:id="181"/>
      <w:bookmarkEnd w:id="182"/>
      <w:bookmarkEnd w:id="184"/>
    </w:p>
    <w:p w14:paraId="5DCA2A5A" w14:textId="24A36C2C" w:rsidR="000B4DD5" w:rsidRPr="00B151BE" w:rsidRDefault="000B4DD5" w:rsidP="000B4DD5">
      <w:pPr>
        <w:pStyle w:val="Heading2"/>
      </w:pPr>
      <w:bookmarkStart w:id="185" w:name="_Toc235428598"/>
      <w:r w:rsidRPr="00B151BE">
        <w:t xml:space="preserve">Коммерсантъ FM, 17.07.2026, </w:t>
      </w:r>
      <w:r w:rsidR="00794FD7">
        <w:t>«</w:t>
      </w:r>
      <w:r w:rsidRPr="00B151BE">
        <w:t>Возможно, это даже не дно, но это нормально</w:t>
      </w:r>
      <w:r w:rsidR="00794FD7">
        <w:t>»</w:t>
      </w:r>
      <w:bookmarkEnd w:id="185"/>
    </w:p>
    <w:p w14:paraId="2FC7AFC3" w14:textId="337CB637" w:rsidR="000B4DD5" w:rsidRPr="00B151BE" w:rsidRDefault="000B4DD5" w:rsidP="00F92C58">
      <w:pPr>
        <w:pStyle w:val="Heading3"/>
      </w:pPr>
      <w:bookmarkStart w:id="186" w:name="_Toc235428599"/>
      <w:r w:rsidRPr="00B151BE">
        <w:t xml:space="preserve">Индекс Мосбиржи продолжил падение на утренних торгах 17 июля. Впрочем, собеседники “Ъ FM” видят в ситуации на рынке перспективы. </w:t>
      </w:r>
      <w:r w:rsidR="00794FD7">
        <w:t>«</w:t>
      </w:r>
      <w:r w:rsidRPr="00B151BE">
        <w:t>Кровавое месиво</w:t>
      </w:r>
      <w:r w:rsidR="00794FD7">
        <w:t>»</w:t>
      </w:r>
      <w:r w:rsidRPr="00B151BE">
        <w:t>,— так ситуацию описывают инвесторы в соцсетях. Российский рынок акций откатился до показателей октября 2022 года. Показатель уже преодолевал психологическую отметку ниже 2000 пунктов.</w:t>
      </w:r>
      <w:bookmarkEnd w:id="186"/>
    </w:p>
    <w:p w14:paraId="1AAEA95A" w14:textId="408422D4" w:rsidR="000B4DD5" w:rsidRPr="00B151BE" w:rsidRDefault="000B4DD5" w:rsidP="000B4DD5">
      <w:r w:rsidRPr="00B151BE">
        <w:t xml:space="preserve">Аналитики прогнозируют и дальнейшее падение индекса Мосбиржи. Рынок ждет дивидендных гэпов </w:t>
      </w:r>
      <w:r w:rsidR="00794FD7">
        <w:t>«</w:t>
      </w:r>
      <w:r w:rsidRPr="00B151BE">
        <w:t>Сбера</w:t>
      </w:r>
      <w:r w:rsidR="00794FD7">
        <w:t>»</w:t>
      </w:r>
      <w:r w:rsidRPr="00B151BE">
        <w:t xml:space="preserve"> и ВТБ, а это также может снизить показатель еще на 2-2,5%. Самые пессимистичные оценки предполагают стабилизацию на уровне 1800-1900 пунктов. В красной зоне оказались почти все акции. Сильное падение, в частности, показали бумаги </w:t>
      </w:r>
      <w:r w:rsidR="00794FD7">
        <w:t>«</w:t>
      </w:r>
      <w:r w:rsidRPr="00B151BE">
        <w:t>Аэрофлота</w:t>
      </w:r>
      <w:r w:rsidR="00794FD7">
        <w:t>»</w:t>
      </w:r>
      <w:r w:rsidRPr="00B151BE">
        <w:t xml:space="preserve">, </w:t>
      </w:r>
      <w:r w:rsidR="00794FD7">
        <w:t>«</w:t>
      </w:r>
      <w:r w:rsidRPr="00B151BE">
        <w:t>ВКонтакте</w:t>
      </w:r>
      <w:r w:rsidR="00794FD7">
        <w:t>»</w:t>
      </w:r>
      <w:r w:rsidRPr="00B151BE">
        <w:t xml:space="preserve">, </w:t>
      </w:r>
      <w:r w:rsidR="00794FD7">
        <w:t>«</w:t>
      </w:r>
      <w:r w:rsidRPr="00B151BE">
        <w:t>Газпрома</w:t>
      </w:r>
      <w:r w:rsidR="00794FD7">
        <w:t>»</w:t>
      </w:r>
      <w:r w:rsidRPr="00B151BE">
        <w:t xml:space="preserve"> и ВТБ.</w:t>
      </w:r>
    </w:p>
    <w:p w14:paraId="39A3AF8C" w14:textId="77777777" w:rsidR="000B4DD5" w:rsidRPr="00B151BE" w:rsidRDefault="000B4DD5" w:rsidP="000B4DD5">
      <w:r w:rsidRPr="00B151BE">
        <w:t>Что делают в такой ситуации участники рынка? “Ъ FM” задал этот вопрос инвестиционным консультантам.</w:t>
      </w:r>
    </w:p>
    <w:p w14:paraId="57925D22" w14:textId="75A92D21" w:rsidR="000B4DD5" w:rsidRPr="00B151BE" w:rsidRDefault="000B4DD5" w:rsidP="000B4DD5">
      <w:r w:rsidRPr="00B151BE">
        <w:t xml:space="preserve">Инвестбанкир Евгений Коган: </w:t>
      </w:r>
      <w:r w:rsidR="00794FD7">
        <w:t>«</w:t>
      </w:r>
      <w:r w:rsidRPr="00B151BE">
        <w:t xml:space="preserve">Во-первых, мы видим, что выставлены на продажу очень большие объемы. Во-вторых, по всей видимости, большое количество участников закупались в кредит, и у них сейчас идет процесс </w:t>
      </w:r>
      <w:r w:rsidR="00794FD7">
        <w:t>«</w:t>
      </w:r>
      <w:r w:rsidRPr="00B151BE">
        <w:t>фигурного обрезания</w:t>
      </w:r>
      <w:r w:rsidR="00794FD7">
        <w:t>»</w:t>
      </w:r>
      <w:r w:rsidRPr="00B151BE">
        <w:t>. И, наконец, откровенно говоря, у многих сдают нервы, идут уже истерические продажи, потому что надоел этот рынок. Профессионалы же в такой ситуации очень спокойно выбирают качественные активы, которые упали очень сильно и имеют достаточно хороший дивидендный поток, и, не торопясь, берут их в долгосрок</w:t>
      </w:r>
      <w:r w:rsidR="00794FD7">
        <w:t>»</w:t>
      </w:r>
      <w:r w:rsidRPr="00B151BE">
        <w:t>.</w:t>
      </w:r>
    </w:p>
    <w:p w14:paraId="250BC1F0" w14:textId="670A0A01" w:rsidR="000B4DD5" w:rsidRPr="00B151BE" w:rsidRDefault="000B4DD5" w:rsidP="000B4DD5">
      <w:r w:rsidRPr="00B151BE">
        <w:t xml:space="preserve">Аналитик </w:t>
      </w:r>
      <w:r w:rsidR="00794FD7">
        <w:t>«</w:t>
      </w:r>
      <w:r w:rsidRPr="00B151BE">
        <w:t>Ингосстрах-Инвестиции</w:t>
      </w:r>
      <w:r w:rsidR="00794FD7">
        <w:t>»</w:t>
      </w:r>
      <w:r w:rsidRPr="00B151BE">
        <w:t xml:space="preserve"> Артем Аутлев: </w:t>
      </w:r>
      <w:r w:rsidR="00794FD7">
        <w:t>«</w:t>
      </w:r>
      <w:r w:rsidRPr="00B151BE">
        <w:t>Можно аккуратно присмотреться к точечным идеям, к дивидендным и со стабильным балансом, бизнесом. Но глобально очень высокий уровень неопределенности сейчас, поэтому пока мы не увидим какого-то позитива, вряд ли рынок перейдет к росту. Отскоки, конечно, могут быть, но это больше спекулятивная история. Я бы был пока достаточно аккуратен с покупкой акций. Если только инвестор понимает, что он готов просидеть в акциях три года и более, тогда некоторые активы можно подбирать</w:t>
      </w:r>
      <w:r w:rsidR="00794FD7">
        <w:t>»</w:t>
      </w:r>
      <w:r w:rsidRPr="00B151BE">
        <w:t>.</w:t>
      </w:r>
    </w:p>
    <w:p w14:paraId="4F1BCCD5" w14:textId="1FCA8ECE" w:rsidR="000B4DD5" w:rsidRPr="00B151BE" w:rsidRDefault="000B4DD5" w:rsidP="000B4DD5">
      <w:r w:rsidRPr="00B151BE">
        <w:t xml:space="preserve">Международный финансовый консультант Исаак Беккер: </w:t>
      </w:r>
      <w:r w:rsidR="00794FD7">
        <w:t>«</w:t>
      </w:r>
      <w:r w:rsidRPr="00B151BE">
        <w:t>Биржа — очень четкий барометр, который реагирует на все происходящее. Дальновидный человек купит сильные, хорошие акции российских компаний, которые сейчас, может быть, и не так хорошо смотрятся. Не зря говорят, что время паники — это время инвестирования. Но для этого надо быть инвестором, который смотрит на долгосрок. Я не думаю, что кто-то может предсказать, когда рынок пойдет вверх. Возможно, это даже не дно, но это нормально. Биржа, как правило, смотрит вперед, она оценивает даже не столько то, что сейчас есть, но и то, как могут события развиваться в будущем</w:t>
      </w:r>
      <w:r w:rsidR="00794FD7">
        <w:t>»</w:t>
      </w:r>
      <w:r w:rsidRPr="00B151BE">
        <w:t>.</w:t>
      </w:r>
    </w:p>
    <w:p w14:paraId="788DED81" w14:textId="249E004C" w:rsidR="000B4DD5" w:rsidRPr="00B151BE" w:rsidRDefault="000B4DD5" w:rsidP="000B4DD5">
      <w:r w:rsidRPr="00B151BE">
        <w:t xml:space="preserve">Как пишет Bloomberg, последние месяцы российские миллиардеры активно перекладывают средства в инвестиционном портфеле. Источники издания оценивают объемы оттока капитала в </w:t>
      </w:r>
      <w:r w:rsidR="00794FD7">
        <w:t>«</w:t>
      </w:r>
      <w:r w:rsidRPr="00B151BE">
        <w:t>десятки миллиардов долларов</w:t>
      </w:r>
      <w:r w:rsidR="00794FD7">
        <w:t>»</w:t>
      </w:r>
      <w:r w:rsidRPr="00B151BE">
        <w:t xml:space="preserve"> с начала года. Общее падение фондового рынка продолжается уже 19 недель. С начала года он потерял 25% капитализации.</w:t>
      </w:r>
    </w:p>
    <w:p w14:paraId="7A169018" w14:textId="76D69ED6" w:rsidR="000B4DD5" w:rsidRPr="00B151BE" w:rsidRDefault="000B4DD5" w:rsidP="000B4DD5">
      <w:hyperlink r:id="rId66" w:history="1">
        <w:r w:rsidRPr="00B151BE">
          <w:rPr>
            <w:rStyle w:val="Hyperlink"/>
          </w:rPr>
          <w:t>https://www.kommersant.ru/doc/8829028</w:t>
        </w:r>
      </w:hyperlink>
      <w:r w:rsidRPr="00B151BE">
        <w:t xml:space="preserve"> </w:t>
      </w:r>
    </w:p>
    <w:p w14:paraId="741313BA" w14:textId="77777777" w:rsidR="004E00E9" w:rsidRPr="00B151BE" w:rsidRDefault="004E00E9" w:rsidP="004E00E9">
      <w:pPr>
        <w:pStyle w:val="Heading2"/>
      </w:pPr>
      <w:bookmarkStart w:id="187" w:name="_Toc235428600"/>
      <w:r w:rsidRPr="00B151BE">
        <w:t>Ведомости, 17.07.2026, Одна из ключевых новаций финансового рынка России: на ВЭФ-2026 обсудят создание Восточного финансового центра</w:t>
      </w:r>
      <w:bookmarkEnd w:id="187"/>
    </w:p>
    <w:p w14:paraId="1AE8B6D1" w14:textId="77777777" w:rsidR="004E00E9" w:rsidRPr="00B151BE" w:rsidRDefault="004E00E9" w:rsidP="00F92C58">
      <w:pPr>
        <w:pStyle w:val="Heading3"/>
      </w:pPr>
      <w:bookmarkStart w:id="188" w:name="_Toc235428601"/>
      <w:r w:rsidRPr="00B151BE">
        <w:t>Обсуждение механизмов Восточного финансового центра, перспектив принятия соответствующего федерального закона и роли центра в привлечении инвестиций станет одной из центральных тем деловой программы Восточного экономического форума - 2026. Организатор ВЭФ - Фонд Росконгресс при поддержке Правительства России.</w:t>
      </w:r>
      <w:bookmarkEnd w:id="188"/>
    </w:p>
    <w:p w14:paraId="6CBA274C" w14:textId="77777777" w:rsidR="004E00E9" w:rsidRPr="00B151BE" w:rsidRDefault="004E00E9" w:rsidP="004E00E9">
      <w:r w:rsidRPr="00B151BE">
        <w:t>На ВЭФ-2025 Президент России Владимир Путин поручил Правительству совместно с Банком России подготовить предложения по созданию на Дальнем Востоке финансового центра на базе Восточной биржи, предусмотрев специальные регуляторные решения для привлечения инвестиций и размещения акций российских компаний.</w:t>
      </w:r>
    </w:p>
    <w:p w14:paraId="3C82715E" w14:textId="3964F5E4" w:rsidR="004E00E9" w:rsidRPr="00B151BE" w:rsidRDefault="00794FD7" w:rsidP="004E00E9">
      <w:r>
        <w:t>«</w:t>
      </w:r>
      <w:r w:rsidR="004E00E9" w:rsidRPr="00B151BE">
        <w:t>Благодаря решениям Президента России экономика Дальнего Востока на протяжении десятилетия показывала темпы роста, опережающие среднероссийские. Создан мощный задел для появления новых предприятий мирового уровня в горнодобыче, логистике, энергетике, возникают новые технологические ниши. Эта новая экономика представляет высокий интерес для инвесторов, потенциально - не только из России, но и зарубежных. Предлагаемые механизмы Восточного финансового центра обеспечат удобный доступ для широкого круга инвесторов к инвестиционным возможностям Дальнего Востока и Арктики. Макрорегион получит новые предприятия, рабочие места и налоги, а инвесторы - стабильную долгосрочную доходность, защищенную от рисков недружественных действий</w:t>
      </w:r>
      <w:r>
        <w:t>»</w:t>
      </w:r>
      <w:r w:rsidR="004E00E9" w:rsidRPr="00B151BE">
        <w:t>, - отметил Министр Российской Федерации по развитию Дальнего Востока и Арктики Алексей Чекунков.</w:t>
      </w:r>
    </w:p>
    <w:p w14:paraId="7343E635" w14:textId="41569252" w:rsidR="004E00E9" w:rsidRPr="00B151BE" w:rsidRDefault="004E00E9" w:rsidP="004E00E9">
      <w:r w:rsidRPr="00B151BE">
        <w:t xml:space="preserve">Фондом </w:t>
      </w:r>
      <w:r w:rsidR="00794FD7">
        <w:t>«</w:t>
      </w:r>
      <w:r w:rsidRPr="00B151BE">
        <w:t>Кристалл роста</w:t>
      </w:r>
      <w:r w:rsidR="00794FD7">
        <w:t>»</w:t>
      </w:r>
      <w:r w:rsidRPr="00B151BE">
        <w:t xml:space="preserve"> и Восточной биржей при поддержке Минфина России и Минвостокразвития России с учетом лучших мировых практик регулирования финансовых центров подготовлен проект федерального закона </w:t>
      </w:r>
      <w:r w:rsidR="00794FD7">
        <w:t>«</w:t>
      </w:r>
      <w:r w:rsidRPr="00B151BE">
        <w:t>О Восточном финансовом центре</w:t>
      </w:r>
      <w:r w:rsidR="00794FD7">
        <w:t>»</w:t>
      </w:r>
      <w:r w:rsidRPr="00B151BE">
        <w:t>.</w:t>
      </w:r>
    </w:p>
    <w:p w14:paraId="0EE36EE7" w14:textId="77777777" w:rsidR="004E00E9" w:rsidRPr="00B151BE" w:rsidRDefault="004E00E9" w:rsidP="004E00E9">
      <w:r w:rsidRPr="00B151BE">
        <w:t>Согласно документу, Восточный финансовый центр представляет собой специальный правовой режим на острове Русский Приморского края, направленный на повышение международной конкурентоспособности российского рынка капитала. Законопроект предусматривает комплекс новых правовых механизмов, формирующих современную финансовую инфраструктуру для привлечения российских и иностранных инвестиций.</w:t>
      </w:r>
    </w:p>
    <w:p w14:paraId="462239E8" w14:textId="77777777" w:rsidR="004E00E9" w:rsidRPr="00B151BE" w:rsidRDefault="004E00E9" w:rsidP="004E00E9">
      <w:r w:rsidRPr="00B151BE">
        <w:t>Законопроект создает механизм прямого доступа иностранных инвесторов к российским финансовым инструментам напрямую или через иностранные брокерские, банковские и иные организации зарубежных рынков капитала. Также впервые создается двухуровневая система защиты инвестиций: права инвесторов обеспечиваются одновременно российским законодательством и специальными международными соглашениями о защите инвестиций.</w:t>
      </w:r>
    </w:p>
    <w:p w14:paraId="2A1456A5" w14:textId="77777777" w:rsidR="004E00E9" w:rsidRPr="00B151BE" w:rsidRDefault="004E00E9" w:rsidP="004E00E9">
      <w:r w:rsidRPr="00B151BE">
        <w:t>В законопроекте говорится, что российские активы, включая ценные бумаги, смогут обращаться одновременно в классической форме, в форме инвестиционных фондов или токенизированной форме, что позволит инвестору самостоятельно выбирать наиболее удобный способ инвестирования.</w:t>
      </w:r>
    </w:p>
    <w:p w14:paraId="694CB7DA" w14:textId="77777777" w:rsidR="004E00E9" w:rsidRPr="00B151BE" w:rsidRDefault="004E00E9" w:rsidP="004E00E9">
      <w:r w:rsidRPr="00B151BE">
        <w:lastRenderedPageBreak/>
        <w:t>Кроме того, создается специальный режим листинга российских и иностранных финансовых инструментов с едиными требованиями допуска к организованным торгам Восточного финансового центра. Предусматриваются расчеты в рублях, иностранных валютах, цифровых финансовых активах и цифровых валютах, в том числе с использованием иностранных информационных систем.</w:t>
      </w:r>
    </w:p>
    <w:p w14:paraId="3F362413" w14:textId="77777777" w:rsidR="004E00E9" w:rsidRPr="00B151BE" w:rsidRDefault="004E00E9" w:rsidP="004E00E9">
      <w:r w:rsidRPr="00B151BE">
        <w:t>Предусмотрен ввод механизма оперативной замены инфраструктурных организаций в случае внешних ограничений без остановки торгов и расчетов. Закрепляются обязательный неттинг, окончательность исполнения расчетов и специальные механизмы защиты клирингового обеспечения.</w:t>
      </w:r>
    </w:p>
    <w:p w14:paraId="1B12CCBD" w14:textId="77777777" w:rsidR="004E00E9" w:rsidRPr="00B151BE" w:rsidRDefault="004E00E9" w:rsidP="004E00E9">
      <w:r w:rsidRPr="00B151BE">
        <w:t>Важным шагом становится то, что создается Совет по защите прав инвесторов, обладающий полномочиями по представительству интересов инвесторов, участию в судебных и арбитражных разбирательствах и взаимодействию с государственными органами. Также предусматривается возможность использования иностранных языков, специализированный арбитраж и современные цифровые процедуры рассмотрения инвестиционных споров. При этом впервые предусматривается возможность допуска и признания иностранных кредитных рейтинговых агентств и их рейтингов для целей функционирования Восточного финансового центра.</w:t>
      </w:r>
    </w:p>
    <w:p w14:paraId="3B452E5A" w14:textId="2C939C72" w:rsidR="004E00E9" w:rsidRPr="00B151BE" w:rsidRDefault="00794FD7" w:rsidP="004E00E9">
      <w:r>
        <w:t>«</w:t>
      </w:r>
      <w:r w:rsidR="004E00E9" w:rsidRPr="00B151BE">
        <w:t>Восточный финансовый центр - одна из ключевых институциональных инициатив, направленных на развитие российского финансового рынка, повышение его конкурентоспособности и уровня его капитализации. Наша задача - сформировать современную инфраструктуру и регуляторные условия, которые упростят доступ для иностранных инвесторов и помогут снизить их риски</w:t>
      </w:r>
      <w:r>
        <w:t>»</w:t>
      </w:r>
      <w:r w:rsidR="004E00E9" w:rsidRPr="00B151BE">
        <w:t>, - отметил заместитель Министра финансов Российской Федерации Иван Чебесков.</w:t>
      </w:r>
    </w:p>
    <w:p w14:paraId="680FF54E" w14:textId="6535DDB1" w:rsidR="004E00E9" w:rsidRPr="00B151BE" w:rsidRDefault="004E00E9" w:rsidP="004E00E9">
      <w:r w:rsidRPr="00B151BE">
        <w:t xml:space="preserve">По словам президента Фонда </w:t>
      </w:r>
      <w:r w:rsidR="00794FD7">
        <w:t>«</w:t>
      </w:r>
      <w:r w:rsidRPr="00B151BE">
        <w:t>Кристалл роста</w:t>
      </w:r>
      <w:r w:rsidR="00794FD7">
        <w:t>»</w:t>
      </w:r>
      <w:r w:rsidRPr="00B151BE">
        <w:t xml:space="preserve"> Александра Галушки, Восточный финансовый центр является системной трансформацией российского рынка капитала.</w:t>
      </w:r>
    </w:p>
    <w:p w14:paraId="47429D88" w14:textId="4DBC0D32" w:rsidR="004E00E9" w:rsidRPr="00B151BE" w:rsidRDefault="00794FD7" w:rsidP="004E00E9">
      <w:r>
        <w:t>«</w:t>
      </w:r>
      <w:r w:rsidR="004E00E9" w:rsidRPr="00B151BE">
        <w:t>Сегодня конкурируют не только экономики, но и финансовые юрисдикции. Восточный финансовый центр создается как современная инвестиционная инфраструктура, способная обеспечить российскому рынку капитала международную конкурентоспособность и открыть новые возможности для привлечения долгосрочных инвестиций в проекты развития Дальнего Востока, Арктики и всей российской экономики</w:t>
      </w:r>
      <w:r>
        <w:t>»</w:t>
      </w:r>
      <w:r w:rsidR="004E00E9" w:rsidRPr="00B151BE">
        <w:t>, - подчеркнул Александр Галушка.</w:t>
      </w:r>
    </w:p>
    <w:p w14:paraId="61A24F55" w14:textId="77777777" w:rsidR="004E00E9" w:rsidRPr="00B151BE" w:rsidRDefault="004E00E9" w:rsidP="004E00E9">
      <w:r w:rsidRPr="00B151BE">
        <w:t>Восточный экономический форум - 2026 пройдет 1-4 сентября на площадке Дальневосточного федерального университета.</w:t>
      </w:r>
    </w:p>
    <w:p w14:paraId="0994AA02" w14:textId="0C6256C5" w:rsidR="004E00E9" w:rsidRPr="00B151BE" w:rsidRDefault="004E00E9" w:rsidP="004E00E9">
      <w:hyperlink r:id="rId67" w:history="1">
        <w:r w:rsidRPr="00B151BE">
          <w:rPr>
            <w:rStyle w:val="Hyperlink"/>
          </w:rPr>
          <w:t>https://www.vedomosti.ru/press_releases/2026/07/17/odna-iz-klyuchevih-novatsii-finansovogo-rinka-rossii--na-vef-2026-obsudyat-sozdanie-vostochnogo-finansovogo-tsentra</w:t>
        </w:r>
      </w:hyperlink>
      <w:r w:rsidRPr="00B151BE">
        <w:t xml:space="preserve"> </w:t>
      </w:r>
    </w:p>
    <w:p w14:paraId="00E3659A" w14:textId="77777777" w:rsidR="00173010" w:rsidRPr="00B151BE" w:rsidRDefault="00173010" w:rsidP="00173010">
      <w:pPr>
        <w:pStyle w:val="Heading2"/>
      </w:pPr>
      <w:bookmarkStart w:id="189" w:name="_Toc235428602"/>
      <w:r w:rsidRPr="00B151BE">
        <w:lastRenderedPageBreak/>
        <w:t>Ведомости, 17.07.2026, Нас ждет заморозка вкладов? Несколько причин, почему это всего лишь миф</w:t>
      </w:r>
      <w:bookmarkEnd w:id="189"/>
    </w:p>
    <w:p w14:paraId="2EBD701B" w14:textId="24B9D157" w:rsidR="00173010" w:rsidRPr="00B151BE" w:rsidRDefault="00173010" w:rsidP="00F92C58">
      <w:pPr>
        <w:pStyle w:val="Heading3"/>
      </w:pPr>
      <w:bookmarkStart w:id="190" w:name="_Toc235428603"/>
      <w:r w:rsidRPr="00B151BE">
        <w:t xml:space="preserve">В последнее время в российском медиапространстве все чаще появляется мысль о скорой вероятной </w:t>
      </w:r>
      <w:r w:rsidR="00794FD7">
        <w:t>«</w:t>
      </w:r>
      <w:r w:rsidRPr="00B151BE">
        <w:t>заморозке</w:t>
      </w:r>
      <w:r w:rsidR="00794FD7">
        <w:t>»</w:t>
      </w:r>
      <w:r w:rsidRPr="00B151BE">
        <w:t xml:space="preserve"> банковских вкладов, под которой понимается принудительное ограничение прав вкладчиков на распоряжение размещенными на различных банковских счетах денежными средствами в виде моратория на их снятие или пролонгации срока договора банковского вклада без согласия клиента. Несмотря на опровержение данной информации со стороны официальных лиц тревога и беспокойство вкладчиков на предмет сохранения доступа к своим сбережениям в банках нарастает.</w:t>
      </w:r>
      <w:bookmarkEnd w:id="190"/>
      <w:r w:rsidRPr="00B151BE">
        <w:t xml:space="preserve"> </w:t>
      </w:r>
    </w:p>
    <w:p w14:paraId="34828743" w14:textId="77777777" w:rsidR="00173010" w:rsidRPr="00B151BE" w:rsidRDefault="00173010" w:rsidP="00173010">
      <w:r w:rsidRPr="00B151BE">
        <w:t>Однако, как отмечает старший преподаватель Кафедры банковского дела и монетарного регулирования Финансового факультета Финансового университета при Правительстве Российской Федерации Светлана Акименко, реализация сценария заморозки вкладов россиян невозможна не столько в силу отсутствия политической воли, сколько ввиду наличия фундаментальных правовых, экономических и социальных ограничений, нарушение которых приведет денежно-кредитную систему страны к саморазрушению.</w:t>
      </w:r>
    </w:p>
    <w:p w14:paraId="0E8BF750" w14:textId="77777777" w:rsidR="00173010" w:rsidRPr="00B151BE" w:rsidRDefault="00173010" w:rsidP="00173010">
      <w:r w:rsidRPr="00B151BE">
        <w:t>Тезис о невозможности заморозки банковских вкладов базируется на трех основаниях: неприкосновенности частной собственности как конституционном принципе, природе современной банковской системы, основанной на доверии к кредитным организациям и государству, и катастрофических системных последствиях, мгновенно разрушающих любые краткосрочные выгоды от подобного решения.</w:t>
      </w:r>
    </w:p>
    <w:p w14:paraId="2A9B6B5A" w14:textId="77777777" w:rsidR="00173010" w:rsidRPr="00B151BE" w:rsidRDefault="00173010" w:rsidP="00173010">
      <w:r w:rsidRPr="00B151BE">
        <w:t>Ограничение 1</w:t>
      </w:r>
    </w:p>
    <w:p w14:paraId="27722F21" w14:textId="356E3D63" w:rsidR="00173010" w:rsidRPr="00B151BE" w:rsidRDefault="00173010" w:rsidP="00173010">
      <w:r w:rsidRPr="00B151BE">
        <w:t xml:space="preserve">С юридической точки зрения согласно статье 834 Гражданского кодекса Российской Федерации договор банковского вклада (депозита) представляет собой двустороннее соглашение, в силу которого банк обязан возвратить сумму вклада и выплатить проценты на условиях и в порядке, предусмотренных договором. Ключевой характеристикой вклада до востребования и значительной части срочных вкладов является обязанность банка выдать вкладчику денежные средства, принадлежащие ему на праве собственности, по первому требованию. Это требование носит императивный характер и не может быть отменено федеральным законом или подзаконным актом без нарушения статьи 35 Конституции Российской Федерации за исключением отдельных случаев. Банковский вклад, являясь обязательственным правом требования, в экономическом и юридическом смыслах охватывается понятием </w:t>
      </w:r>
      <w:r w:rsidR="00794FD7">
        <w:t>«</w:t>
      </w:r>
      <w:r w:rsidRPr="00B151BE">
        <w:t>имущество</w:t>
      </w:r>
      <w:r w:rsidR="00794FD7">
        <w:t>»</w:t>
      </w:r>
      <w:r w:rsidRPr="00B151BE">
        <w:t>. Заморозка вкладов, то есть установление запрета на их возврат, по сути представляет собой экспроприацию без судебной процедуры и какой-либо компенсации. Это прямое вторжение в существо конституционных прав, не подлежащих ограничению даже в условиях чрезвычайного положения в той мере, в какой это затрагивает институт права собственности. Другими словами, заморозка вкладов при условии ее реализации превращает частные сбережения в беспроцентный принудительный заем государству, что несовместимо с принципом верховенства права.</w:t>
      </w:r>
    </w:p>
    <w:p w14:paraId="6286D57F" w14:textId="77777777" w:rsidR="00173010" w:rsidRPr="00B151BE" w:rsidRDefault="00173010" w:rsidP="00173010">
      <w:r w:rsidRPr="00B151BE">
        <w:t>Ограничение 2</w:t>
      </w:r>
    </w:p>
    <w:p w14:paraId="69B95CC9" w14:textId="2BA86110" w:rsidR="00173010" w:rsidRPr="00B151BE" w:rsidRDefault="00173010" w:rsidP="00173010">
      <w:r w:rsidRPr="00B151BE">
        <w:t xml:space="preserve">Современная банковская деятельность основана на системе частичного резервирования и трансформации сроков, что делает ее зависимой от доверия экономических агентов. </w:t>
      </w:r>
      <w:r w:rsidRPr="00B151BE">
        <w:lastRenderedPageBreak/>
        <w:t xml:space="preserve">Вклады и депозиты - это не просто пассивы на банковских балансах, а основа денежной массы в национальном определении. Для примера, по данным Банка России, на долю средств на различных счетах до востребования и счетах срочных вкладов (депозитов) по состоянию на 1 июня 2026 года приходится 85,5% в структуре денежного агрегата М2. Через механизм банковской мультипликации вклады (депозиты) формируют денежное предложение в стране и позволяют наращивать уровень монетизации экономики. Любой сигнал о возможности их заморозки немедленно порождает в обществе панические настроения и запускает механизм </w:t>
      </w:r>
      <w:r w:rsidR="00794FD7">
        <w:t>«</w:t>
      </w:r>
      <w:r w:rsidRPr="00B151BE">
        <w:t>бегства депозитов</w:t>
      </w:r>
      <w:r w:rsidR="00794FD7">
        <w:t>»</w:t>
      </w:r>
      <w:r w:rsidRPr="00B151BE">
        <w:t>, причем в масштабах страны, а не отдельно взятого банка. Эффект ожиданий здесь первичен: как только государство допускает саму возможность ограничения прав на снятие средств, рациональный вкладчик стремится изъять их со счета немедленно. Массированный отток вкладов (депозитов) в наличность или иностранную валюту обрушивает ликвидность банковских балансов, парализует рынок межбанковского кредитования, кредитования заемщиков, чьи оборотные средства завязаны на возобновляемые кредитные линии, что, в свою очередь, провоцирует волну их дефолтов. В результате заморозка, задуманная как средство удержания пассивов, приводит к их мгновенному исчезновению еще до формального установления ограничений. Кроме того, мягкое, поступательное введение подобных ограничений невозможно без предварительной полной блокировки платежной инфраструктуры, то есть, как следствие, без остановки всех экономических процессов.</w:t>
      </w:r>
    </w:p>
    <w:p w14:paraId="072985E8" w14:textId="77777777" w:rsidR="00173010" w:rsidRPr="00B151BE" w:rsidRDefault="00173010" w:rsidP="00173010">
      <w:r w:rsidRPr="00B151BE">
        <w:t>С экономической точки зрения заморозка вкладов равносильна единовременной конфискации большей части денежной массы, что вызовет коллапс совокупного спроса. Претерпит существенные изменения текущая модель сберегательного поведения домохозяйств: в долгосрочном периоде высока вероятность фундаментального сдвига в структуре предпочтений в выборе форм и инструментов сбережений, выраженного в массовом переходе населения в нефинансовые активы - недвижимость и иные непотребляемые ценности, наличную иностранную валюту, то есть активы вне банковской, а шире - финансовой, системы. Данное обстоятельство повлечет за собой откат к долларизации экономики и усилению дезинтермедиации в банковском секторе, что в корне противоречит целям развития национальной экономики и интересам монетарного регулятора в лице Банка России. Восстановление уровня доверия к банковской системе и объемов кредитования, являющегося одним из драйверов экономического роста, после такого шока становится крайне сложной задачей, возможно лишь на горизонте многих лет и надолго лишает экономику инвестиционного ресурса.</w:t>
      </w:r>
    </w:p>
    <w:p w14:paraId="5F02C48F" w14:textId="77777777" w:rsidR="00173010" w:rsidRPr="00B151BE" w:rsidRDefault="00173010" w:rsidP="00173010">
      <w:r w:rsidRPr="00B151BE">
        <w:t>Ограничение 3</w:t>
      </w:r>
    </w:p>
    <w:p w14:paraId="083B9365" w14:textId="77777777" w:rsidR="00173010" w:rsidRPr="00B151BE" w:rsidRDefault="00173010" w:rsidP="00173010">
      <w:r w:rsidRPr="00B151BE">
        <w:t xml:space="preserve">Банковский вклад в сознании граждан - это инвестиция, лишенная риска, защищенная через систему страхования вкладов форма сбережений. Государство в лице Агентства по страхованию вкладов (далее - АСВ) гарантирует возврат средств в пределах лимитов страхового возмещения, тем самым принимая на себя обязательство по сохранности сбережений в принципе и распространяя данный мандат на доверие ко всей системе государственного управления. Заморозка вкладов одномоментно разрушает этот общественный договор, нанося наиболее болезненный удар по менее защищенным социальным группам - гражданам, использующим вклады как страховой резерв, а не как инструмент приумножения капитала. И таких граждан большинство, косвенным индикатором чего являются данные исследования АСВ, согласно которым по состоянию на 1 ноября 2025 года 96,8% вкладчиков имели вклады на сумму, не превышающую 1,4 млн рублей. Подобное действие - ограничение снятия средств со счетов - </w:t>
      </w:r>
      <w:r w:rsidRPr="00B151BE">
        <w:lastRenderedPageBreak/>
        <w:t>спровоцировало бы социальную дестабилизацию и делегитимизацию институтов, реализовавших данное решение.</w:t>
      </w:r>
    </w:p>
    <w:p w14:paraId="70923D50" w14:textId="77777777" w:rsidR="00173010" w:rsidRPr="00B151BE" w:rsidRDefault="00173010" w:rsidP="00173010">
      <w:r w:rsidRPr="00B151BE">
        <w:t>Политическая цена заморозки вкладов несоизмерима с любыми выгодами, которые могло бы получить государство: применение такого инструмента приведет к полной утрате доверия не только к денежно-кредитным институтам, но и к правовой системе в целом. Поэтому государство в кризисных ситуациях прибегает к принципиально иным, менее деструктивным мерам, например, изменению налогообложения, ужесточению денежно-кредитной политики, но не к прямому нарушению права вкладчика на возврат принадлежащих ему средств.</w:t>
      </w:r>
    </w:p>
    <w:p w14:paraId="35472C09" w14:textId="77777777" w:rsidR="00173010" w:rsidRPr="00B151BE" w:rsidRDefault="00173010" w:rsidP="00173010">
      <w:r w:rsidRPr="00B151BE">
        <w:t>Таким образом, невозможность заморозки банковских вкладов носит не конъюнктурный, а системный характер. Эта мера противоречит конституционным основам правопорядка, разрушает фундаментальный механизм банковского мультипликатора, основанный на доверии, и вызывает необратимые экономические, социальные и политические последствия, лишая государство институциональной среды для проведения осмысленной экономической политики в будущем. Идея заморозки вкладов является, по словам заместителя председателя Банка России Алексея Заботкина, абсурдной, может существовать только как теоретический конструкт, так как его реализация на практике имеет разрушительные для государственности последствия.</w:t>
      </w:r>
    </w:p>
    <w:p w14:paraId="0CA46A5B" w14:textId="2742A369" w:rsidR="00173010" w:rsidRPr="00C05758" w:rsidRDefault="00173010" w:rsidP="00173010">
      <w:hyperlink r:id="rId68" w:history="1">
        <w:r w:rsidRPr="00B151BE">
          <w:rPr>
            <w:rStyle w:val="Hyperlink"/>
          </w:rPr>
          <w:t>https://www.vedomosti.ru/press_releases/2026/07/17/nas-zhdet-zamorozka-vkladov-neskolko-prichin-pochemu-eto-vsego-lish-mif</w:t>
        </w:r>
      </w:hyperlink>
      <w:r w:rsidRPr="00B151BE">
        <w:t xml:space="preserve"> </w:t>
      </w:r>
    </w:p>
    <w:p w14:paraId="149F249C" w14:textId="3AEE6C7E" w:rsidR="00D94878" w:rsidRPr="00D94878" w:rsidRDefault="00D94878" w:rsidP="00D94878">
      <w:pPr>
        <w:pStyle w:val="Heading2"/>
      </w:pPr>
      <w:bookmarkStart w:id="191" w:name="_Toc235428604"/>
      <w:r w:rsidRPr="00D94878">
        <w:t>Ведомости, 20.07.2026, В ЦМАКПе указали на околостагфляционную ситуацию</w:t>
      </w:r>
      <w:bookmarkEnd w:id="191"/>
    </w:p>
    <w:p w14:paraId="60BD9CA9" w14:textId="77777777" w:rsidR="00D94878" w:rsidRPr="00D94878" w:rsidRDefault="00D94878" w:rsidP="00D94878">
      <w:pPr>
        <w:pStyle w:val="Heading3"/>
      </w:pPr>
      <w:bookmarkStart w:id="192" w:name="_Toc235428605"/>
      <w:r w:rsidRPr="00D94878">
        <w:t>Экономика России уже столкнулась с околостагфляционной ситуацией, утверждает руководитель направления анализа и прогнозирования макроэкономических процессов ЦМАКПа Дмитрий Белоусов в докладе "Этюд 2. Инфляция и антиинфляционная политика". В ЦМАКПе характеризуют сложившуюся ситуацию как "разорванную" модель инфляции: часть компонентов не реагирует на денежно-кредитную политику (ДКП), а для основной массы товаров и услуг возникает дефицит спроса, что замедляет рост цен.</w:t>
      </w:r>
      <w:bookmarkEnd w:id="192"/>
    </w:p>
    <w:p w14:paraId="652FDD21" w14:textId="77777777" w:rsidR="00D94878" w:rsidRPr="00D94878" w:rsidRDefault="00D94878" w:rsidP="00D94878">
      <w:r w:rsidRPr="00D94878">
        <w:t>В российской экономике сохраняются два фактора, которые снижают эффективность монетарного подавления роста ИПЦ, утверждает автор доклада. Первый связан с группой товаров, цены на которые не регулируются политикой ЦБ: бензин, регулируемые и бытовые услуги (например, тарифы ЖКХ и тарифы естественных монополий). Второй фактор - перенос в конечные цены дополнительных издержек: процентных платежей, ставок по лизингу и аренде, указывает эксперт ЦМАКПа. Автор отмечает, что сочетание высокой долговой нагрузки и локального монополизма крупных компаний приводит к тому, что повышение ставки ЦБ не замедляет инфляцию.</w:t>
      </w:r>
    </w:p>
    <w:p w14:paraId="78431DBE" w14:textId="77777777" w:rsidR="00D94878" w:rsidRPr="005577E5" w:rsidRDefault="00D94878" w:rsidP="00D94878">
      <w:r w:rsidRPr="00D94878">
        <w:t xml:space="preserve">Белоусов пояснил "Ведомостям", что в </w:t>
      </w:r>
      <w:r w:rsidRPr="00D94878">
        <w:rPr>
          <w:lang w:val="en-US"/>
        </w:rPr>
        <w:t>I</w:t>
      </w:r>
      <w:r w:rsidRPr="00D94878">
        <w:t xml:space="preserve"> квартале фактически уже сложилась стагфляция: инфляция оставалась высокой (5,6% на конец марта) одновременно со спадом ВВП на 0,2% год к году. </w:t>
      </w:r>
      <w:r w:rsidRPr="005577E5">
        <w:t xml:space="preserve">На конец </w:t>
      </w:r>
      <w:r w:rsidRPr="00D94878">
        <w:rPr>
          <w:lang w:val="en-US"/>
        </w:rPr>
        <w:t>II</w:t>
      </w:r>
      <w:r w:rsidRPr="005577E5">
        <w:t xml:space="preserve"> квартала также возможна околонулевая или отрицательная динамика экономики при инфляции свыше 6%, допускает Белоусов. Неопределенность до конца года вносят возможные вторичные эффекты дефицита </w:t>
      </w:r>
      <w:r w:rsidRPr="005577E5">
        <w:lastRenderedPageBreak/>
        <w:t>топлива, повышение регулируемых тарифов с 1 октября и риски ослабления рубля, предупреждает эксперт ЦМАКПа.</w:t>
      </w:r>
    </w:p>
    <w:p w14:paraId="41D8EB4C" w14:textId="77777777" w:rsidR="00D94878" w:rsidRPr="005577E5" w:rsidRDefault="00D94878" w:rsidP="00D94878">
      <w:r w:rsidRPr="005577E5">
        <w:t xml:space="preserve">Текущие показатели даже после шока на топливном рынке нельзя назвать стагфляцией, поскольку во </w:t>
      </w:r>
      <w:r w:rsidRPr="00D94878">
        <w:rPr>
          <w:lang w:val="en-US"/>
        </w:rPr>
        <w:t>II</w:t>
      </w:r>
      <w:r w:rsidRPr="005577E5">
        <w:t xml:space="preserve"> квартале нет спада ВВП, а ИПЦ остается вблизи 5-6%, спорит директор Института народнохозяйственного прогнозирования Российской академии наук (ИНП РАН) Александр Широв. При этом к концу года российская экономика действительно может оказаться в ситуации стагфляции, если спад ВВП составит 2%, а рост ИПЦ достигнет 7%, утверждает директор Центра исследования экономической политики экономического факультета МГУ Олег Буклемишев. Широв подтверждает риски такого развития ситуации, но более вероятным сценарием считает низкие темпы роста экономики и низкую инфляцию. До начала топливного кризиса в ИНП РАН допускали рост ВВП в 2026 г. на 1%, после - пересмотрели прогнозы до роста темпами ниже 0,5% за год.</w:t>
      </w:r>
    </w:p>
    <w:p w14:paraId="39C7A464" w14:textId="77777777" w:rsidR="00D94878" w:rsidRPr="005577E5" w:rsidRDefault="00D94878" w:rsidP="00D94878">
      <w:r w:rsidRPr="005577E5">
        <w:t>Оперативные данные говорят о спаде деловой активности. Индикатор бизнес-климата (ИБК) за июль упал до отрицательного значения - это минимум с середины 2022 г., следует из "Мониторинга предприятий" ЦБ. Годовые темпы роста ВВП в мае замедлились до 0,3% после 1,3% в апреле.</w:t>
      </w:r>
    </w:p>
    <w:p w14:paraId="3AFA6BBE" w14:textId="77777777" w:rsidR="00D94878" w:rsidRPr="005577E5" w:rsidRDefault="00D94878" w:rsidP="00D94878">
      <w:r w:rsidRPr="005577E5">
        <w:t>Истоки роста цен</w:t>
      </w:r>
    </w:p>
    <w:p w14:paraId="34042294" w14:textId="77777777" w:rsidR="00D94878" w:rsidRPr="005577E5" w:rsidRDefault="00D94878" w:rsidP="00D94878">
      <w:r w:rsidRPr="005577E5">
        <w:t>Динамика ИПЦ действительно в значительной мере находится под влиянием факторов, на которые нельзя воздействовать через ключевую ставку, подтверждает главный экономист "Т-инвестиций" Софья Донец. Она отмечает, что на краткосрочном горизонте шок со стороны предложения, особенно в сегменте товаров с неэластичным спросом (которые не выдерживают повышения цен из-за роста издержек. - "Ведомости"), повышает средний уровень ИПЦ. Донец выражает сомнения насчет необходимости реагировать на эти процессы изменением ставки, в том числе и потому, что ее влияние проявится с лагом около полугода. Топливный кризис - это классический пример стагфляционного шока, подчеркивает Донец.</w:t>
      </w:r>
    </w:p>
    <w:p w14:paraId="1DAF5758" w14:textId="77777777" w:rsidR="00D94878" w:rsidRPr="005577E5" w:rsidRDefault="00D94878" w:rsidP="00D94878">
      <w:r w:rsidRPr="005577E5">
        <w:t>Больше половины динамики роста цен обусловлено немонетарными факторами, согласен Буклемишев. Вклад процентных издержек в ИПЦ не превышает 0,5 п. п., они не относятся к фундаментальным факторам роста цен, спорит Широв.</w:t>
      </w:r>
    </w:p>
    <w:p w14:paraId="6AB67AB2" w14:textId="77777777" w:rsidR="00D94878" w:rsidRPr="005577E5" w:rsidRDefault="00D94878" w:rsidP="00D94878">
      <w:r w:rsidRPr="005577E5">
        <w:t>Причиной для высокой инфляции и низкого роста ВВП станет не чрезмерно жесткая денежно-кредитная политика, а внеэкономические факторы, уверен Буклемишев. В их число он включает бюджетную политику и рост цен на топливо из-за внепланового ремонта НПЗ. Топливный кризис добавит к уровню инфляции примерно 0,5 п. п. роста, считает Широв. Он также указывает на то, что осенью дополнительный вклад в цены внесет повышение тарифов ЖКХ.</w:t>
      </w:r>
    </w:p>
    <w:p w14:paraId="758DF38D" w14:textId="77777777" w:rsidR="00D94878" w:rsidRPr="005577E5" w:rsidRDefault="00D94878" w:rsidP="00D94878">
      <w:r w:rsidRPr="005577E5">
        <w:t>Что тормозит ВВП</w:t>
      </w:r>
    </w:p>
    <w:p w14:paraId="61C54FD9" w14:textId="77777777" w:rsidR="00D94878" w:rsidRPr="005577E5" w:rsidRDefault="00D94878" w:rsidP="00D94878">
      <w:r w:rsidRPr="005577E5">
        <w:t>Текущая ситуация не похожа на обычное циклическое охлаждение экономики после перегрева, отмечали экономисты ЦМАКПа в предыдущей публикации "Этюд 1. Экономический рост и его стимулирование" в июне.</w:t>
      </w:r>
    </w:p>
    <w:p w14:paraId="699519C3" w14:textId="77777777" w:rsidR="00D94878" w:rsidRPr="005577E5" w:rsidRDefault="00D94878" w:rsidP="00D94878">
      <w:r w:rsidRPr="005577E5">
        <w:t xml:space="preserve">Снижение инвестиций, нестабильный экспорт в условиях санкций и рост объемов импорта ограничивают экономическую динамику, полагают эксперты. Потребительский спрос остается главным источником роста, его поддерживает увеличение заработной </w:t>
      </w:r>
      <w:r w:rsidRPr="005577E5">
        <w:lastRenderedPageBreak/>
        <w:t>платы вслед за оплатой труда в ОПК, ИКТ, выплатами на СВО, поясняют в ЦМАКПе. Реальные зарплаты (с поправкой на инфляцию) в апреле 2026 г. замедлили рост до 5,1% в годовом выражении после увеличения на 8,1% в марте, 8,6% в феврале и в январе, согласно последним данным Росстата.</w:t>
      </w:r>
    </w:p>
    <w:p w14:paraId="180A3731" w14:textId="77777777" w:rsidR="00D94878" w:rsidRPr="005577E5" w:rsidRDefault="00D94878" w:rsidP="00D94878">
      <w:r w:rsidRPr="005577E5">
        <w:t>Возможности дальнейшего роста доходов уже ограничены, а его влияние постепенно ослабевает из-за расширения импорта, поэтому ключевой задачей становится запуск нового инвестиционного цикла, указывали специалисты ЦМАКПа. Президент России Владимир Путин назвал эту задачу ключевой для экономический властей, а рост инвестиций - важнейшим индикатором эффективности их работы, об этом он заявил 5 июня на пленарном заседании ПМЭФ-2026. Рост вложений в капитал необходим для возвращения к устойчивому росту экономики в 2027 г., заявил президент.</w:t>
      </w:r>
    </w:p>
    <w:p w14:paraId="5AF4151C" w14:textId="77777777" w:rsidR="00D94878" w:rsidRPr="005577E5" w:rsidRDefault="00D94878" w:rsidP="00D94878">
      <w:r w:rsidRPr="005577E5">
        <w:t>При этом ключевая ставка ЦБ и валютная конъюнктура затрудняют рост инвестиций, указывают авторы доклада. Политика "дорогих денег" повышает доходность по безрисковым финансовым инструментам (депозиты и ОФЗ) и снижает востребованность инвестиционных проектов почти во всех отраслях, считают аналитики ЦМАКПа. Укрепление рубля сокращает доходы компаний-экспортеров и уменьшает объем собственных средств, которые бизнес мог бы вложить в развитие производства, отмечают авторы. Одновременно более крепкий рубль повышает ценовую конкурентоспособность импорта.</w:t>
      </w:r>
    </w:p>
    <w:p w14:paraId="60DAC9DB" w14:textId="77777777" w:rsidR="00D94878" w:rsidRPr="005577E5" w:rsidRDefault="00D94878" w:rsidP="00D94878">
      <w:r w:rsidRPr="005577E5">
        <w:t>Минэк в мае понизил прогноз роста ВВП в этом году до 0,4 с 1,3% в сентябрьской версии. Апрельский прогноз Банка России предполагает рост в диапазоне 0,5-1,5%, обновленные оценки регулятор представит по итогам ближайшего опорного заседания 24 июля.</w:t>
      </w:r>
    </w:p>
    <w:p w14:paraId="23D036D9" w14:textId="447ECBF9" w:rsidR="00D94878" w:rsidRPr="00C05758" w:rsidRDefault="00D94878" w:rsidP="00D94878">
      <w:r w:rsidRPr="00C05758">
        <w:t>Ксения Котченко</w:t>
      </w:r>
    </w:p>
    <w:p w14:paraId="7F847875" w14:textId="427B62D9" w:rsidR="005577E5" w:rsidRPr="005577E5" w:rsidRDefault="005577E5" w:rsidP="005577E5">
      <w:pPr>
        <w:pStyle w:val="Heading2"/>
      </w:pPr>
      <w:bookmarkStart w:id="193" w:name="_Toc235428606"/>
      <w:r w:rsidRPr="005577E5">
        <w:t>Российская газета, 20.07.2026, Поставить на паузу</w:t>
      </w:r>
      <w:bookmarkEnd w:id="193"/>
    </w:p>
    <w:p w14:paraId="735C96A7" w14:textId="77777777" w:rsidR="005577E5" w:rsidRPr="005577E5" w:rsidRDefault="005577E5" w:rsidP="005577E5">
      <w:pPr>
        <w:pStyle w:val="Heading3"/>
      </w:pPr>
      <w:bookmarkStart w:id="194" w:name="_Toc235428607"/>
      <w:r w:rsidRPr="005577E5">
        <w:t>На предстоящем заседании 24 июля Банк России возьмет паузу в снижении  ключевой ставки. Такое мнение высказало большинство опрошенных "РГ"  экспертов. Регулятор, по их словам, продолжает придерживаться жесткой  риторики на фоне бюджетных рисков и ситуации на топливном рынке, поэтому  надеяться на заметное снижение ставки, определяющей стоимость денег в  экономике, уже точно не стоит.</w:t>
      </w:r>
      <w:bookmarkEnd w:id="194"/>
    </w:p>
    <w:p w14:paraId="420C7B5B" w14:textId="77777777" w:rsidR="005577E5" w:rsidRPr="005577E5" w:rsidRDefault="005577E5" w:rsidP="005577E5">
      <w:r w:rsidRPr="005577E5">
        <w:t>Июльское заседание Центробанка рискует оказаться первым за последний  год, на котором ключевую ставку не снизят - даже на символические 0,25  процентного пункта, как это было в июне. За год "ключ", как иногда принято  говорить у экономистов, снизился с 21% до 14,25% годовых. То есть ставку  регулятор снижал девять заседаний подряд.</w:t>
      </w:r>
    </w:p>
    <w:p w14:paraId="73E5211B" w14:textId="77777777" w:rsidR="005577E5" w:rsidRPr="005577E5" w:rsidRDefault="005577E5" w:rsidP="005577E5">
      <w:r w:rsidRPr="005577E5">
        <w:t>По данным Росстата, потребительские цены за неделю - с 7 по 13 июля -  выросли на 0,17%, а неделей ранее - на максимальные за год 0,31%. То есть с  начала года они поднялись на 4,64%, в годовом выражении инфляция составила  5,62%.</w:t>
      </w:r>
    </w:p>
    <w:p w14:paraId="3833FADA" w14:textId="77777777" w:rsidR="005577E5" w:rsidRPr="005577E5" w:rsidRDefault="005577E5" w:rsidP="005577E5">
      <w:r w:rsidRPr="005577E5">
        <w:t xml:space="preserve">Основной вклад в недельный показатель внесли цены на бензин и топливо  (0,11% из 0,17%), отметила старший аналитик УК "Первая" Наталья Ващелюк.  Увеличение стоимости топлива, по ее словам, может быть более длительным,  чем в предыдущие </w:t>
      </w:r>
      <w:r w:rsidRPr="005577E5">
        <w:lastRenderedPageBreak/>
        <w:t>эпизоды, и оказать влияние и на инфляционные ожидания, и  на скорость снижения ключевой ставки.</w:t>
      </w:r>
    </w:p>
    <w:p w14:paraId="3D2B4234" w14:textId="77777777" w:rsidR="005577E5" w:rsidRPr="005577E5" w:rsidRDefault="005577E5" w:rsidP="005577E5">
      <w:r w:rsidRPr="005577E5">
        <w:t>Инфляционные ожидания бизнеса уже продемонстрировали заметный рост,  согласно июльскому мониторингу предприятий Банка России. Так, в секторе  розничной торговли темп роста цен, ожидаемый в ближайшие три месяца,  увеличился до 11,4% (в пересчете на год) после 6% в предыдущем отчете,  говорит Ващелюк.</w:t>
      </w:r>
    </w:p>
    <w:p w14:paraId="3F97A9E5" w14:textId="77777777" w:rsidR="005577E5" w:rsidRPr="005577E5" w:rsidRDefault="005577E5" w:rsidP="005577E5">
      <w:r w:rsidRPr="005577E5">
        <w:t>Рост цен на топливо, усиливший инфляционное давление, - один из  главных аргументов в пользу сохранения ключевой ставки на прежнем уровне.  Статистика, по словам старшего аналитика инвесткомпании "Риком-Траст"  Валерии Поповой, подтверждает ускорение инфляции: в июне 2026 года месячный  рост цен достиг 0,87%, что существенно выше показателей предыдущих месяцев.  В мае было зафиксировано 0,17%, в апреле - 0,14%, в марте - 0,6%. За первое  полугодие инфляция составила 4,19%, превысив результат в 3,77% аналогичного  периода 2025 года. С учетом такой динамики не исключено, что в  среднесрочной перспективе регулятор будет удерживать ставку на повышенном  уровне в течение нескольких месяцев подряд.</w:t>
      </w:r>
    </w:p>
    <w:p w14:paraId="385D8A56" w14:textId="77777777" w:rsidR="005577E5" w:rsidRPr="005577E5" w:rsidRDefault="005577E5" w:rsidP="005577E5">
      <w:r w:rsidRPr="005577E5">
        <w:t>Важно то, что аргументы в пользу паузы в цикле смягчения  денежно-кредитной политики усилились. Недельные данные по инфляции в июле  также пока не подтверждают быстрого возвращения к спокойной ценовой  динамике, говорит главный экономист Газпромбанка Павел Бирюков.</w:t>
      </w:r>
    </w:p>
    <w:p w14:paraId="7790DE67" w14:textId="77777777" w:rsidR="005577E5" w:rsidRPr="005577E5" w:rsidRDefault="005577E5" w:rsidP="005577E5">
      <w:r w:rsidRPr="005577E5">
        <w:t>Рост кредитного портфеля сохраняется значительным, денежная масса (М2)  остается на повышенных уровнях: с поправкой на сезонность - в диапазоне  17-20%, что выше актуального прогноза ЦБ в 5-10% год к году по итогам года.</w:t>
      </w:r>
    </w:p>
    <w:p w14:paraId="0BB11B78" w14:textId="77777777" w:rsidR="005577E5" w:rsidRPr="005577E5" w:rsidRDefault="005577E5" w:rsidP="005577E5">
      <w:r w:rsidRPr="005577E5">
        <w:t>При этом Банк России, по словам Бирюкова, пока не видит широкого  распространения вторичных инфляционных эффектов: рост прочих компонентов  потребительской корзины остается на сдержанном уровне. То есть значимым  сейчас остается вопрос, перерастет ли июньский скачок цен в более  устойчивый рост инфляционных ожиданий населения.</w:t>
      </w:r>
    </w:p>
    <w:p w14:paraId="24777C6C" w14:textId="77777777" w:rsidR="005577E5" w:rsidRPr="005577E5" w:rsidRDefault="005577E5" w:rsidP="005577E5">
      <w:r w:rsidRPr="005577E5">
        <w:t>Влияние перебоев с поставками топлива на ценовую динамику, судя по  всему, оказывается не столь велико, отмечает главный экономист Института  экономики роста им. П.А. Столыпина Борис Копейкин. При этом ситуация в  экономике - динамика производства и сокращение инвестиций - явно требует  смягчения денежно-кредитной политики. Поэтому, по его мнению, самым  вероятным выглядит снижение ставки на 25 базисных пунктов (с 14,25% до 14%)  и последующие разъяснения, что выбор был между сохранением ставки на  текущем уровне и ее небольшим снижением.</w:t>
      </w:r>
    </w:p>
    <w:p w14:paraId="16ED0D0F" w14:textId="77777777" w:rsidR="005577E5" w:rsidRPr="005577E5" w:rsidRDefault="005577E5" w:rsidP="005577E5">
      <w:r w:rsidRPr="005577E5">
        <w:t>Пока так называемый "шок предложения" окончательно не перешел в  потребительскую инфляцию, действительно есть вероятность снижения ставки,  говорит главный аналитик Инго Банка Петр Арронет. Но все-таки вариант с ее  сохранением - наиболее вероятный. По прогнозу аналитика, ключевая ставка  будет снижаться еще медленнее, и к концу года она будет варьироваться от  13% до 14%. Копейкин ожидает к концу года ключевую ставку на уровне около  13%. И, по его словам, вряд ли можно рассчитывать на 10% даже до конца 2027  года.</w:t>
      </w:r>
    </w:p>
    <w:p w14:paraId="1F1AB96A" w14:textId="77777777" w:rsidR="005577E5" w:rsidRPr="005577E5" w:rsidRDefault="005577E5" w:rsidP="005577E5">
      <w:r w:rsidRPr="005577E5">
        <w:t xml:space="preserve">Ставка может остаться на текущих значениях на ближайшие два-три  заседания, допускает президент холдинга </w:t>
      </w:r>
      <w:r w:rsidRPr="005577E5">
        <w:rPr>
          <w:lang w:val="en-US"/>
        </w:rPr>
        <w:t>Finbridge</w:t>
      </w:r>
      <w:r w:rsidRPr="005577E5">
        <w:t xml:space="preserve"> Рафаэль Абрамян. Ситуация  с топливом, дефицит бюджета, надвигающаяся индексация тарифов ЖКХ - эти и  другие факторы </w:t>
      </w:r>
      <w:r w:rsidRPr="005577E5">
        <w:lastRenderedPageBreak/>
        <w:t>создают новый проинфляционный импульс и лишают возможности  регулятора двигаться дальше в сторону смягчения денежно-кредитной политики,  считает эксперт.</w:t>
      </w:r>
    </w:p>
    <w:p w14:paraId="5F47DD7D" w14:textId="77777777" w:rsidR="005577E5" w:rsidRPr="005577E5" w:rsidRDefault="005577E5" w:rsidP="005577E5">
      <w:r w:rsidRPr="005577E5">
        <w:t>"Стоит ли дальше удерживать инфляцию любой ценой - вопрос очень  сложный. Вместе с тем понятно, что бизнесу придется работать в условиях  дорогого топлива и дорогих денег", - считает Абрамян.</w:t>
      </w:r>
    </w:p>
    <w:p w14:paraId="6308F746" w14:textId="77777777" w:rsidR="005577E5" w:rsidRPr="00511A78" w:rsidRDefault="005577E5" w:rsidP="005577E5">
      <w:r w:rsidRPr="005577E5">
        <w:t xml:space="preserve">Сейчас у ЦБ действительно непростой выбор, согласна финансовый  директор "Альфа-Денег" Екатерина Фурзикова. С одной стороны, экономика  растет медленно, а рост ВВП фактически приблизился к нулевым значениям. При  этом Банк России продолжает учитывать бюджетные риски и инфляционное  давление, которое формируется в том числе под влиянием ситуации на  топливном рынке. </w:t>
      </w:r>
      <w:r w:rsidRPr="00511A78">
        <w:t>В таких условиях неопределенность остается высокой, а  риторика регулятора может корректироваться в зависимости от того, какие  факторы выйдут на первый план.</w:t>
      </w:r>
    </w:p>
    <w:p w14:paraId="6A0323BA" w14:textId="77777777" w:rsidR="005577E5" w:rsidRPr="00511A78" w:rsidRDefault="005577E5" w:rsidP="005577E5">
      <w:r w:rsidRPr="00511A78">
        <w:t>Июльское заседание Центробанка может оказаться первым за последний  год, на котором ключевую ставку не снизят./</w:t>
      </w:r>
      <w:r w:rsidRPr="005577E5">
        <w:rPr>
          <w:lang w:val="en-US"/>
        </w:rPr>
        <w:t>reuters</w:t>
      </w:r>
    </w:p>
    <w:p w14:paraId="3671907F" w14:textId="157E749C" w:rsidR="005577E5" w:rsidRPr="00C05758" w:rsidRDefault="005577E5" w:rsidP="005577E5">
      <w:r w:rsidRPr="00C05758">
        <w:t>Кирилл Каштанов</w:t>
      </w:r>
    </w:p>
    <w:p w14:paraId="27B18FED" w14:textId="77777777" w:rsidR="003D24ED" w:rsidRPr="00B151BE" w:rsidRDefault="003D24ED" w:rsidP="003D24ED">
      <w:pPr>
        <w:pStyle w:val="Heading2"/>
      </w:pPr>
      <w:bookmarkStart w:id="195" w:name="_Toc235428608"/>
      <w:r w:rsidRPr="00B151BE">
        <w:t>ТАСС, 17.07.2026, Орешкин: финансовая система обречена на умирание, если не будет изменена</w:t>
      </w:r>
      <w:bookmarkEnd w:id="195"/>
    </w:p>
    <w:p w14:paraId="61EB49AB" w14:textId="4CF936CE" w:rsidR="003D24ED" w:rsidRPr="00B151BE" w:rsidRDefault="003D24ED" w:rsidP="00F92C58">
      <w:pPr>
        <w:pStyle w:val="Heading3"/>
      </w:pPr>
      <w:bookmarkStart w:id="196" w:name="_Toc235428609"/>
      <w:r w:rsidRPr="00B151BE">
        <w:t xml:space="preserve">Финансовая система в том виде, в котором существует, обречена на умирание. Это очень неустойчивая конструкция. Такое мнение высказал замглавы администрации президента РФ Максим Орешкин в ходе летних экспертных встреч в рамках Открытого диалога на площадке НЦ </w:t>
      </w:r>
      <w:r w:rsidR="00794FD7">
        <w:t>«</w:t>
      </w:r>
      <w:r w:rsidRPr="00B151BE">
        <w:t>Россия</w:t>
      </w:r>
      <w:r w:rsidR="00794FD7">
        <w:t>»</w:t>
      </w:r>
      <w:r w:rsidRPr="00B151BE">
        <w:t>.</w:t>
      </w:r>
      <w:bookmarkEnd w:id="196"/>
    </w:p>
    <w:p w14:paraId="1A760568" w14:textId="54A48E87" w:rsidR="003D24ED" w:rsidRPr="00B151BE" w:rsidRDefault="00794FD7" w:rsidP="003D24ED">
      <w:r>
        <w:t>«</w:t>
      </w:r>
      <w:r w:rsidR="003D24ED" w:rsidRPr="00B151BE">
        <w:t>Рассуждая о финансовой системе, банках. Как говорили классики экономической науки, любой институт - это одновременно и пчела, и саранча. То, что мы наблюдаем в последнее время, функции появления финансовой системы, как саранчи становится все больше и больше. Я задаюсь вопросом как человек, который раньше отработал в банках, что же такого делают банкиры, что они должны получать в разы больше, чем инженеры, чем врачи, чем другие высококвалифицированные специалисты. Если финансовая система не будет меняться, не будет трансформироваться, то она в этом плане обречена на умирание в той форме, в которой она есть</w:t>
      </w:r>
      <w:r>
        <w:t>»</w:t>
      </w:r>
      <w:r w:rsidR="003D24ED" w:rsidRPr="00B151BE">
        <w:t>, - сказал он.</w:t>
      </w:r>
    </w:p>
    <w:p w14:paraId="3CBA29EB" w14:textId="77777777" w:rsidR="003D24ED" w:rsidRPr="00B151BE" w:rsidRDefault="003D24ED" w:rsidP="003D24ED">
      <w:r w:rsidRPr="00B151BE">
        <w:t>Орешкин отметил, что финансовая система очень дорогая, издержки ее функционирования слишком высоки для экономики.</w:t>
      </w:r>
    </w:p>
    <w:p w14:paraId="4CE6EC9E" w14:textId="0405C8EA" w:rsidR="003D24ED" w:rsidRPr="00B151BE" w:rsidRDefault="00794FD7" w:rsidP="003D24ED">
      <w:r>
        <w:t>«</w:t>
      </w:r>
      <w:r w:rsidR="003D24ED" w:rsidRPr="00B151BE">
        <w:t>Смотря в будущее очевидно, что финансовая система, которая несет очень высокие издержки для функционирования экономики, с другой стороны ведет к очень серьезному расслоению общества, поляризации общества и другим проблемам, эта конструкция неустойчива, явно ей на смену должно прийти. Вопрос, что придет?</w:t>
      </w:r>
      <w:r>
        <w:t>»</w:t>
      </w:r>
      <w:r w:rsidR="003D24ED" w:rsidRPr="00B151BE">
        <w:t>, - заключил он.</w:t>
      </w:r>
    </w:p>
    <w:p w14:paraId="36D76458" w14:textId="3874D15D" w:rsidR="003D24ED" w:rsidRDefault="003D24ED" w:rsidP="003D24ED">
      <w:hyperlink r:id="rId69" w:history="1">
        <w:r w:rsidRPr="00B151BE">
          <w:rPr>
            <w:rStyle w:val="Hyperlink"/>
          </w:rPr>
          <w:t>https://tass.ru/ekonomika/27926001</w:t>
        </w:r>
      </w:hyperlink>
      <w:r w:rsidRPr="00B151BE">
        <w:t xml:space="preserve"> </w:t>
      </w:r>
    </w:p>
    <w:p w14:paraId="4CFD24BB" w14:textId="77777777" w:rsidR="00E01AD9" w:rsidRDefault="00E01AD9" w:rsidP="00E01AD9">
      <w:pPr>
        <w:pStyle w:val="Heading2"/>
      </w:pPr>
      <w:bookmarkStart w:id="197" w:name="_Toc235428610"/>
      <w:r>
        <w:lastRenderedPageBreak/>
        <w:t>ТАСС, 18.07.2026, Россиянам рассказали о новом вычете НДФЛ</w:t>
      </w:r>
      <w:bookmarkEnd w:id="197"/>
    </w:p>
    <w:p w14:paraId="2676FC17" w14:textId="5C19477A" w:rsidR="00E01AD9" w:rsidRDefault="00E01AD9" w:rsidP="00F92C58">
      <w:pPr>
        <w:pStyle w:val="Heading3"/>
      </w:pPr>
      <w:bookmarkStart w:id="198" w:name="_Toc235428611"/>
      <w:r>
        <w:t xml:space="preserve">Право на налоговый вычет по взносам, уплаченным по долгосрочным договорам добровольного страхования жизни, появится у граждан РФ с 1 сентября 2026 года: льгота охватывает договоры, заключенные начиная с 1 января 2025 года, поэтому те, кто оформил такой полис в 2025 году, уже накапливают базу для будущего возврата, рассказал ТАСС член комитета Госдумы по малому и среднему предпринимательству Алексей Говырин (фракция </w:t>
      </w:r>
      <w:r w:rsidR="00794FD7">
        <w:t>«</w:t>
      </w:r>
      <w:r>
        <w:t>Единая Россия</w:t>
      </w:r>
      <w:r w:rsidR="00794FD7">
        <w:t>»</w:t>
      </w:r>
      <w:r>
        <w:t>).</w:t>
      </w:r>
      <w:bookmarkEnd w:id="198"/>
    </w:p>
    <w:p w14:paraId="3DB1D63F" w14:textId="367D5876" w:rsidR="00E01AD9" w:rsidRDefault="00794FD7" w:rsidP="00E01AD9">
      <w:r>
        <w:t>«</w:t>
      </w:r>
      <w:r w:rsidR="00E01AD9">
        <w:t>С 1 сентября 2026 года начинают действовать поправки в Налоговый кодекс, которые дают гражданам право на налоговый вычет по взносам, уплаченным по долгосрочным договорам добровольного страхования жизни. Норма встроена в статью 219.2 Налогового кодекса, где собраны вычеты на долгосрочные сбережения. До сих пор в этом перечне значились взносы по программе долгосрочных сбережений, договоры с негосударственными пенсионными фондами и индивидуальные инвестиционные счета третьего типа. Теперь к ним присоединяется страхование жизни, и все 4 инструмента работают внутри общего годового лимита в 400 тыс. рублей</w:t>
      </w:r>
      <w:r>
        <w:t>»</w:t>
      </w:r>
      <w:r w:rsidR="00E01AD9">
        <w:t>, - пояснил он.</w:t>
      </w:r>
    </w:p>
    <w:p w14:paraId="6A750B32" w14:textId="59B07EF3" w:rsidR="00E01AD9" w:rsidRDefault="00E01AD9" w:rsidP="00E01AD9">
      <w:r>
        <w:t xml:space="preserve">Вернуть можно налог по собственной ставке НДФЛ: при ставке 13% это до 52 тыс. рублей в год, на верхних ступенях прогрессивной шкалы возврат достигает 88 тыс. рублей, разъяснил Говырин. </w:t>
      </w:r>
      <w:r w:rsidR="00794FD7">
        <w:t>«</w:t>
      </w:r>
      <w:r>
        <w:t>Фактически государство добавляет к доходности полиса ощутимую ежегодную прибавку за сам факт дисциплинированных взносов</w:t>
      </w:r>
      <w:r w:rsidR="00794FD7">
        <w:t>»</w:t>
      </w:r>
      <w:r>
        <w:t>, - полагает депутат.</w:t>
      </w:r>
    </w:p>
    <w:p w14:paraId="273B74FA" w14:textId="18A2E16F" w:rsidR="00E01AD9" w:rsidRDefault="00E01AD9" w:rsidP="00E01AD9">
      <w:r>
        <w:t xml:space="preserve">Право на вычет сохраняется, если человек выступает выгодоприобретателем не более чем по 3 действующим договорам одновременно, подчеркнул Говырин. </w:t>
      </w:r>
      <w:r w:rsidR="00794FD7">
        <w:t>«</w:t>
      </w:r>
      <w:r>
        <w:t>Законодатель перенес сюда правило, знакомое по инвестиционным счетам, чтобы поддержка доставалась тем, кто действительно копит вдолгую, без искусственного дробления полисов</w:t>
      </w:r>
      <w:r w:rsidR="00794FD7">
        <w:t>»</w:t>
      </w:r>
      <w:r>
        <w:t>, - пояснил он.</w:t>
      </w:r>
    </w:p>
    <w:p w14:paraId="2F035F4E" w14:textId="774A12A2" w:rsidR="00E01AD9" w:rsidRDefault="00E01AD9" w:rsidP="00E01AD9">
      <w:r>
        <w:t xml:space="preserve">Отдельное улучшение адресовано родителям: с той же даты вырос лимит взносов в пользу детей, и к вычету можно заявить до 500 тысяч рублей вместо прежних 400 тысяч, рассказал парламентарий. </w:t>
      </w:r>
      <w:r w:rsidR="00794FD7">
        <w:t>«</w:t>
      </w:r>
      <w:r>
        <w:t>Это заметный стимул открывать накопительные программы на ребенка, ведь повышенный порог действует именно для семейных взносов</w:t>
      </w:r>
      <w:r w:rsidR="00794FD7">
        <w:t>»</w:t>
      </w:r>
      <w:r>
        <w:t>, - отметил он.</w:t>
      </w:r>
    </w:p>
    <w:p w14:paraId="2F6C0DED" w14:textId="11080287" w:rsidR="00E01AD9" w:rsidRDefault="00E01AD9" w:rsidP="00E01AD9">
      <w:r>
        <w:t xml:space="preserve">Оформить возврат можно по окончании года, в котором уплачены взносы: федеральная налоговая служба уже обновила формы справок для нового вычета, так что технически система к старту готова, рассказал Говырин. </w:t>
      </w:r>
      <w:r w:rsidR="00794FD7">
        <w:t>«</w:t>
      </w:r>
      <w:r>
        <w:t>Тем, кто рассматривает долгосрочное страхование жизни, имеет смысл заранее свериться с лимитами по всем сберегательным инструментам, ведь 400 тыс. рублей в год распределяются между ними в совокупности, и грамотное планирование взносов позволяет забирать у бюджета максимум ежегодно</w:t>
      </w:r>
      <w:r w:rsidR="00794FD7">
        <w:t>»</w:t>
      </w:r>
      <w:r>
        <w:t>, - резюмировал он.</w:t>
      </w:r>
    </w:p>
    <w:p w14:paraId="4874FA49" w14:textId="54ABB8A2" w:rsidR="00E01AD9" w:rsidRPr="00B151BE" w:rsidRDefault="00E01AD9" w:rsidP="00E01AD9">
      <w:hyperlink r:id="rId70" w:history="1">
        <w:r w:rsidRPr="00544E61">
          <w:rPr>
            <w:rStyle w:val="Hyperlink"/>
          </w:rPr>
          <w:t>https://tass.ru/obschestvo/27928741</w:t>
        </w:r>
      </w:hyperlink>
      <w:r>
        <w:t xml:space="preserve"> </w:t>
      </w:r>
    </w:p>
    <w:p w14:paraId="26F85DCA" w14:textId="77777777" w:rsidR="005E28BF" w:rsidRPr="00B151BE" w:rsidRDefault="005E28BF" w:rsidP="005E28BF">
      <w:pPr>
        <w:pStyle w:val="Heading2"/>
      </w:pPr>
      <w:bookmarkStart w:id="199" w:name="_Toc235428612"/>
      <w:r w:rsidRPr="00B151BE">
        <w:lastRenderedPageBreak/>
        <w:t>Инффин, 17.07.2026, Закрытые ПИФы приравняли к открытым</w:t>
      </w:r>
      <w:bookmarkEnd w:id="199"/>
    </w:p>
    <w:p w14:paraId="2132DEDC" w14:textId="77777777" w:rsidR="005E28BF" w:rsidRPr="00B151BE" w:rsidRDefault="005E28BF" w:rsidP="00F92C58">
      <w:pPr>
        <w:pStyle w:val="Heading3"/>
      </w:pPr>
      <w:bookmarkStart w:id="200" w:name="_Toc235428613"/>
      <w:r w:rsidRPr="00B151BE">
        <w:t>Госдума приняла поправки в Налоговый кодекс, уравнивающие в правах владельцев открытых и закрытых паевых инвестиционных фондов (ЗПИФ).</w:t>
      </w:r>
      <w:bookmarkEnd w:id="200"/>
    </w:p>
    <w:p w14:paraId="379C548C" w14:textId="77777777" w:rsidR="005E28BF" w:rsidRPr="00B151BE" w:rsidRDefault="005E28BF" w:rsidP="005E28BF">
      <w:r w:rsidRPr="00B151BE">
        <w:t>Госдума приняла во втором и третьем чтениях поправки в Налоговый кодекс, которые уравнивают в правах владельцев открытых и закрытых паевых инвестиционных фондов.</w:t>
      </w:r>
    </w:p>
    <w:p w14:paraId="0364424D" w14:textId="77777777" w:rsidR="005E28BF" w:rsidRPr="00B151BE" w:rsidRDefault="005E28BF" w:rsidP="005E28BF">
      <w:r w:rsidRPr="00B151BE">
        <w:t>Ранее действующая статья 219.1 Налогового кодекса позволяла инвесторам, владеющим паями открытых ПИФов более трёх лет, не платить НДФЛ с дохода от их продажи. Максимальный размер инвестиционного налогового вычета составлял 3 млн рублей за каждый год владения активом. Владельцы закрытых фондов, даже если их паи торговались на бирже, такой льготы были лишены.</w:t>
      </w:r>
    </w:p>
    <w:p w14:paraId="3850235E" w14:textId="29B9A3B1" w:rsidR="005E28BF" w:rsidRPr="00B151BE" w:rsidRDefault="005E28BF" w:rsidP="005E28BF">
      <w:r w:rsidRPr="00B151BE">
        <w:t xml:space="preserve">Суть поправок проста: депутаты убрали слово </w:t>
      </w:r>
      <w:r w:rsidR="00794FD7">
        <w:t>«</w:t>
      </w:r>
      <w:r w:rsidRPr="00B151BE">
        <w:t>открытый</w:t>
      </w:r>
      <w:r w:rsidR="00794FD7">
        <w:t>»</w:t>
      </w:r>
      <w:r w:rsidRPr="00B151BE">
        <w:t xml:space="preserve"> из текста статьи 219.1 НК РФ. В результате после вступления закона в силу право на инвестиционный налоговый вычет получат владельцы паев всех биржевых ЗПИФов.</w:t>
      </w:r>
    </w:p>
    <w:p w14:paraId="7569AB1B" w14:textId="77777777" w:rsidR="005E28BF" w:rsidRPr="00B151BE" w:rsidRDefault="005E28BF" w:rsidP="005E28BF">
      <w:r w:rsidRPr="00B151BE">
        <w:t>Положения закона распространяются на правоотношения, возникшие с 1 января 2026 года (ретроспективное действие).</w:t>
      </w:r>
    </w:p>
    <w:p w14:paraId="71D62277" w14:textId="77777777" w:rsidR="005E28BF" w:rsidRPr="00B151BE" w:rsidRDefault="005E28BF" w:rsidP="005E28BF">
      <w:r w:rsidRPr="00B151BE">
        <w:t>Что такое ЗПИФ и зачем они нужны</w:t>
      </w:r>
    </w:p>
    <w:p w14:paraId="3EF53295" w14:textId="77777777" w:rsidR="005E28BF" w:rsidRPr="00B151BE" w:rsidRDefault="005E28BF" w:rsidP="005E28BF">
      <w:r w:rsidRPr="00B151BE">
        <w:t>Закрытый паевой инвестиционный фонд (ЗПИФ) - это форма коллективных инвестиций, которая принципиально отличается от более привычных розничному инвестору открытых ПИФов (ОПИФ). Если в открытом фонде инвестор может погасить свой пай в любой рабочий день, то ЗПИФы создаются под конкретные проекты на определённый срок - обычно от 3 до 15 лет. Извлечь деньги досрочно можно только через перепродажу пая на вторичном биржевом рынке.</w:t>
      </w:r>
    </w:p>
    <w:p w14:paraId="5FA241A3" w14:textId="77777777" w:rsidR="005E28BF" w:rsidRPr="00B151BE" w:rsidRDefault="005E28BF" w:rsidP="005E28BF">
      <w:r w:rsidRPr="00B151BE">
        <w:t>Исторически ЗПИФы в России ассоциировались с крупными частными состояниями и корпоративными схемами: с их помощью упаковывали заводы, торговые центры и девелоперские проекты для оптимизации налогов и консолидации активов. Однако это не совсем так.</w:t>
      </w:r>
    </w:p>
    <w:p w14:paraId="6EBCFD4D" w14:textId="77777777" w:rsidR="005E28BF" w:rsidRPr="00B151BE" w:rsidRDefault="005E28BF" w:rsidP="005E28BF">
      <w:r w:rsidRPr="00B151BE">
        <w:t>ЗПИФ - это не для очень богатых людей, это всё-таки просто форма продукта со своими преимуществами и недостатками. Паи такого фонда - это долгосрочное вложение денег в конкретный проект, недвижимость или стратегию.</w:t>
      </w:r>
    </w:p>
    <w:p w14:paraId="634E732C" w14:textId="77777777" w:rsidR="005E28BF" w:rsidRPr="00B151BE" w:rsidRDefault="005E28BF" w:rsidP="005E28BF">
      <w:r w:rsidRPr="00B151BE">
        <w:t>Юлия Савина,</w:t>
      </w:r>
    </w:p>
    <w:p w14:paraId="53A55718" w14:textId="0AF5A52B" w:rsidR="005E28BF" w:rsidRPr="00B151BE" w:rsidRDefault="005E28BF" w:rsidP="005E28BF">
      <w:r w:rsidRPr="00B151BE">
        <w:t xml:space="preserve">директор по продуктовому развитию УК </w:t>
      </w:r>
      <w:r w:rsidR="00794FD7">
        <w:t>«</w:t>
      </w:r>
      <w:r w:rsidRPr="00B151BE">
        <w:t>Финам Менеджмент</w:t>
      </w:r>
      <w:r w:rsidR="00794FD7">
        <w:t>»</w:t>
      </w:r>
    </w:p>
    <w:p w14:paraId="090B1415" w14:textId="77777777" w:rsidR="005E28BF" w:rsidRPr="00B151BE" w:rsidRDefault="005E28BF" w:rsidP="005E28BF">
      <w:r w:rsidRPr="00B151BE">
        <w:t>В состав ЗПИФов могут входить объекты недвижимости, земельные участки, доли коммерческих организаций, а также акции, облигации и драгоценные металлы. Благодаря доступности на Московской бирже инвесторы могут купить или продать паи через брокера в любой торговый день.</w:t>
      </w:r>
    </w:p>
    <w:p w14:paraId="090E0D60" w14:textId="77777777" w:rsidR="005E28BF" w:rsidRPr="00B151BE" w:rsidRDefault="005E28BF" w:rsidP="005E28BF">
      <w:r w:rsidRPr="00B151BE">
        <w:t>Важнейшее преимущество ЗПИФов - льготный налоговый режим на уровне фонда: ЗПИФ не является юридическим лицом и не платит налог на прибыль до момента выплаты дохода инвесторам. Это позволяет существенно экономить и определённым образом структурировать активы. По данным Банка России, с 2022 года число закрытых фондов выросло в 1,8 раза - до 2828 по итогам 2024 года.</w:t>
      </w:r>
    </w:p>
    <w:p w14:paraId="7B23C1A3" w14:textId="77777777" w:rsidR="005E28BF" w:rsidRPr="00B151BE" w:rsidRDefault="005E28BF" w:rsidP="005E28BF">
      <w:r w:rsidRPr="00B151BE">
        <w:t>Как новация поможет ЗПИФам и фондовому рынку</w:t>
      </w:r>
    </w:p>
    <w:p w14:paraId="25C87909" w14:textId="77777777" w:rsidR="005E28BF" w:rsidRPr="00B151BE" w:rsidRDefault="005E28BF" w:rsidP="005E28BF">
      <w:r w:rsidRPr="00B151BE">
        <w:lastRenderedPageBreak/>
        <w:t>Для инвесторов принятые поправки означают устранение налоговой дискриминации. Ранее при одинаковой стратегии владельцы ЗПИФов платили налог, а владельцы открытых ПИФов - нет. Теперь долгосрочные вложения в ЗПИФы (свыше трёх лет) получают такое же налоговое стимулирование. При продаже паев инвестор сможет уменьшить налогооблагаемую базу на сумму до 3 млн рублей за каждый год владения; если прибыль укладывается в лимит, налог платить не придётся вовсе.</w:t>
      </w:r>
    </w:p>
    <w:p w14:paraId="16D81AA0" w14:textId="686B1F94" w:rsidR="005E28BF" w:rsidRPr="00B151BE" w:rsidRDefault="005E28BF" w:rsidP="005E28BF">
      <w:r w:rsidRPr="00B151BE">
        <w:t xml:space="preserve">Для самого инструмента это повышает привлекательность ЗПИФов для розничных инвесторов. Как отмечают </w:t>
      </w:r>
      <w:r w:rsidR="00794FD7">
        <w:t>«</w:t>
      </w:r>
      <w:r w:rsidRPr="00B151BE">
        <w:t>Известия</w:t>
      </w:r>
      <w:r w:rsidR="00794FD7">
        <w:t>»</w:t>
      </w:r>
      <w:r w:rsidRPr="00B151BE">
        <w:t xml:space="preserve">, рынок паевых фондов хотят сделать более розничным. Справедливо получать льготу за терпение, ведь </w:t>
      </w:r>
      <w:r w:rsidR="00794FD7">
        <w:t>«</w:t>
      </w:r>
      <w:r w:rsidRPr="00B151BE">
        <w:t>длинные деньги нужны всегда больше, чем короткие</w:t>
      </w:r>
      <w:r w:rsidR="00794FD7">
        <w:t>»</w:t>
      </w:r>
      <w:r w:rsidRPr="00B151BE">
        <w:t>. В спекулятивных краткосрочных стратегиях ЗПИФ используется редко, что делает его идеальным каналом для привлечения созидательного капитала в реальный сектор экономики - с помощью ЗПИФа можно, например, построить торговый комплекс или завод.</w:t>
      </w:r>
    </w:p>
    <w:p w14:paraId="7B82231E" w14:textId="77777777" w:rsidR="005E28BF" w:rsidRPr="00B151BE" w:rsidRDefault="005E28BF" w:rsidP="005E28BF">
      <w:r w:rsidRPr="00B151BE">
        <w:t>Для фондового рынка в целом расширение списка инструментов, по которым доступны налоговые льготы, делает российский рынок более привлекательным для частных инвесторов.</w:t>
      </w:r>
    </w:p>
    <w:p w14:paraId="4A8A428A" w14:textId="77777777" w:rsidR="005E28BF" w:rsidRPr="00B151BE" w:rsidRDefault="005E28BF" w:rsidP="005E28BF">
      <w:r w:rsidRPr="00B151BE">
        <w:t>Ассоциация инвесторов АВО ранее обращалась к законодателям с просьбой устранить налоговый диспаритет разных видов ПИФов - и получила быструю реакцию.</w:t>
      </w:r>
    </w:p>
    <w:p w14:paraId="35277FBA" w14:textId="77777777" w:rsidR="005E28BF" w:rsidRPr="00B151BE" w:rsidRDefault="005E28BF" w:rsidP="005E28BF">
      <w:r w:rsidRPr="00B151BE">
        <w:t>Как напоминает научный сотрудник Института Гайдара Кирилл Черновол, инвестиционные налоговые вычеты создавались ещё в 2013 году как меры по стимулированию обращения активов на российском рынке. Принятые поправки логично продолжают эту линию, устраняя сохранявшийся годами перекос и создавая равные условия для всех форм коллективных инвестиций.</w:t>
      </w:r>
    </w:p>
    <w:p w14:paraId="475BC302" w14:textId="77777777" w:rsidR="005E28BF" w:rsidRPr="00B151BE" w:rsidRDefault="005E28BF" w:rsidP="005E28BF">
      <w:r w:rsidRPr="00B151BE">
        <w:t>Налоговые льготы для инвесторов</w:t>
      </w:r>
    </w:p>
    <w:p w14:paraId="265505A9" w14:textId="77777777" w:rsidR="005E28BF" w:rsidRPr="00B151BE" w:rsidRDefault="005E28BF" w:rsidP="005E28BF">
      <w:r w:rsidRPr="00B151BE">
        <w:t>Давайте посмотрим, какие налоговые льготы сейчас доступны инвесторам в России.</w:t>
      </w:r>
    </w:p>
    <w:p w14:paraId="26C6E762" w14:textId="77777777" w:rsidR="005E28BF" w:rsidRPr="00B151BE" w:rsidRDefault="005E28BF" w:rsidP="005E28BF">
      <w:r w:rsidRPr="00B151BE">
        <w:t>НДФЛ</w:t>
      </w:r>
    </w:p>
    <w:p w14:paraId="37A75CEA" w14:textId="77777777" w:rsidR="005E28BF" w:rsidRPr="00B151BE" w:rsidRDefault="005E28BF" w:rsidP="005E28BF">
      <w:r w:rsidRPr="00B151BE">
        <w:t>Инвестиционные налоговые вычеты регулируются статьёй 219.1 Налогового кодекса РФ. Они применяются к доходам, облагаемым по ставке 13% (или 15% при превышении порога) и не исключают возможность использования других вычетов (имущественных, социальных и т. д.).</w:t>
      </w:r>
    </w:p>
    <w:p w14:paraId="2AA44D55" w14:textId="77777777" w:rsidR="005E28BF" w:rsidRPr="00B151BE" w:rsidRDefault="005E28BF" w:rsidP="005E28BF">
      <w:r w:rsidRPr="00B151BE">
        <w:t>Вычет за долгосрочное владение ценными бумагами (ЛДВ - льгота долгосрочного владения - 3 года)</w:t>
      </w:r>
    </w:p>
    <w:p w14:paraId="7C3784ED" w14:textId="77777777" w:rsidR="005E28BF" w:rsidRPr="00B151BE" w:rsidRDefault="005E28BF" w:rsidP="005E28BF">
      <w:r w:rsidRPr="00B151BE">
        <w:t>Этот вычет позволяет не платить НДФЛ с части прибыли от продажи ценных бумаг, находившихся в собственности более трёх лет. Размер вычета рассчитывается как 3 миллиона рублей, умноженные на количество полных лет владения. Например, при владении в течение 5 лет освобождается от налога до 15 миллионов рублей прибыли.</w:t>
      </w:r>
    </w:p>
    <w:p w14:paraId="78F36A23" w14:textId="77777777" w:rsidR="005E28BF" w:rsidRPr="00B151BE" w:rsidRDefault="005E28BF" w:rsidP="005E28BF">
      <w:r w:rsidRPr="00B151BE">
        <w:t>Льгота распространяется на акции, облигации, паи открытых и интервальных ПИФов, обращающиеся на организованном рынке (Московская биржа, СПБ Биржа). Важное условие: бумаги должны быть куплены после 1 января 2014 года и не находиться (и не находиться ранее) на индивидуальном инвестиционном счёте. Вычет предоставляется автоматически брокером при продаже. С 2025 года эта льгота доступна только налоговым резидентам РФ.</w:t>
      </w:r>
    </w:p>
    <w:p w14:paraId="2D3BAC3D" w14:textId="77777777" w:rsidR="005E28BF" w:rsidRPr="00B151BE" w:rsidRDefault="005E28BF" w:rsidP="005E28BF">
      <w:r w:rsidRPr="00B151BE">
        <w:lastRenderedPageBreak/>
        <w:t>Пятилетняя льгота (освобождение до 50 млн рублей)</w:t>
      </w:r>
    </w:p>
    <w:p w14:paraId="654B6CCF" w14:textId="77777777" w:rsidR="005E28BF" w:rsidRPr="00B151BE" w:rsidRDefault="005E28BF" w:rsidP="005E28BF">
      <w:r w:rsidRPr="00B151BE">
        <w:t>Эта льгота позволяет полностью освободить от НДФЛ прибыль в размере до 50 миллионов рублей при условии непрерывного владения активами в течение пяти и более лет. Она распространяется только на акции организаций, причем доля недвижимости в РФ не должна превышает 50%в активах. С 2026 года срок владения не прерывается при передаче бумаг в заём или по договору РЕПО. Для применения льготы требуется подтверждение от эмитента о доле недвижимости в его активах.</w:t>
      </w:r>
    </w:p>
    <w:p w14:paraId="199A3A70" w14:textId="77777777" w:rsidR="005E28BF" w:rsidRPr="00B151BE" w:rsidRDefault="005E28BF" w:rsidP="005E28BF">
      <w:r w:rsidRPr="00B151BE">
        <w:t>Льгота для высокотехнологичных компаний (ЛДВ-РИИ - 1 год)</w:t>
      </w:r>
    </w:p>
    <w:p w14:paraId="4CC08A1E" w14:textId="77777777" w:rsidR="005E28BF" w:rsidRPr="00B151BE" w:rsidRDefault="005E28BF" w:rsidP="005E28BF">
      <w:r w:rsidRPr="00B151BE">
        <w:t>Инвесторы, вкладывающие средства в акции компаний из высокотехнологичного сектора экономики, могут не платить налог с прибыли до 50 миллионов рублей даже при владении такими бумагами в течение одного года. Перечень таких компаний публикуется Московской биржей, сейчас в нём числится 53 эмитента.</w:t>
      </w:r>
    </w:p>
    <w:p w14:paraId="117F79EB" w14:textId="77777777" w:rsidR="005E28BF" w:rsidRPr="00B151BE" w:rsidRDefault="005E28BF" w:rsidP="005E28BF">
      <w:r w:rsidRPr="00B151BE">
        <w:t>С 2026 года достаточно, чтобы бумага находилась в указанном перечне непрерывно 365 дней подряд до даты продажи. Вычет предоставляется автоматически. При этом общий лимит в 50 миллионов рублей является общим для этой льготы и пятилетней льготы (то есть они не суммируются).</w:t>
      </w:r>
    </w:p>
    <w:p w14:paraId="6274D7C1" w14:textId="77777777" w:rsidR="005E28BF" w:rsidRPr="00B151BE" w:rsidRDefault="005E28BF" w:rsidP="005E28BF">
      <w:r w:rsidRPr="00B151BE">
        <w:t>Индивидуальный инвестиционный счёт (ИИС)</w:t>
      </w:r>
    </w:p>
    <w:p w14:paraId="3785E779" w14:textId="77777777" w:rsidR="005E28BF" w:rsidRPr="00B151BE" w:rsidRDefault="005E28BF" w:rsidP="005E28BF">
      <w:r w:rsidRPr="00B151BE">
        <w:t>ИИС - это специальный брокерский счёт, дающий право на налоговые льготы. С 2025 года в России действует ИИС третьего типа (ИИС-3), который объединяет преимущества двух ранее существовавших типов.</w:t>
      </w:r>
    </w:p>
    <w:p w14:paraId="270DD710" w14:textId="77777777" w:rsidR="005E28BF" w:rsidRPr="00B151BE" w:rsidRDefault="005E28BF" w:rsidP="005E28BF">
      <w:r w:rsidRPr="00B151BE">
        <w:t>ИИС-1 (вычет на взнос) позволял вернуть 13% (или 15% для доходов свыше порога) от суммы, внесённой на счёт в течение года. Максимальная сумма взноса, с которой можно получить вычет, составляла 400 000 рублей в год, соответственно максимальный возврат - 52 000 рублей при ставке 13% или 88 000 рублей при ставке 22% (для сверхдоходов). Этот тип действовал для счетов, открытых до 31 декабря 2023 года, и требовал минимального срока владения в 3 года.</w:t>
      </w:r>
    </w:p>
    <w:p w14:paraId="59004CF0" w14:textId="77777777" w:rsidR="005E28BF" w:rsidRPr="00B151BE" w:rsidRDefault="005E28BF" w:rsidP="005E28BF">
      <w:r w:rsidRPr="00B151BE">
        <w:t>ИИС-2 (вычет на доход) освобождал от налога весь доход, полученный от операций на ИИС, но при условии, что счёт не пополнялся и не закрывался в течение как минимум трёх лет. Этот тип также был доступен только для старых счетов, открытых до конца 2023 года.</w:t>
      </w:r>
    </w:p>
    <w:p w14:paraId="7B948201" w14:textId="77777777" w:rsidR="005E28BF" w:rsidRPr="00B151BE" w:rsidRDefault="005E28BF" w:rsidP="005E28BF">
      <w:r w:rsidRPr="00B151BE">
        <w:t>ИИС-3 (комбинированный) - новый тип, который открывается с 2024 года и позволяет одновременно использовать обе льготы: и возврат с внесённой суммы, и освобождение дохода от налога. Однако минимальный срок владения таким счётом увеличен до 5 лет (при открытии в 2025-2026 годах). С 2030 года этот срок планируется повысить до 10 лет. Лимит взноса для вычета остаётся прежним - 400 000 рублей в год.</w:t>
      </w:r>
    </w:p>
    <w:p w14:paraId="0B4C5302" w14:textId="77777777" w:rsidR="005E28BF" w:rsidRPr="00B151BE" w:rsidRDefault="005E28BF" w:rsidP="005E28BF">
      <w:r w:rsidRPr="00B151BE">
        <w:t>Вычет на долгосрочные сбережения</w:t>
      </w:r>
    </w:p>
    <w:p w14:paraId="0A1923E9" w14:textId="77777777" w:rsidR="005E28BF" w:rsidRPr="00B151BE" w:rsidRDefault="005E28BF" w:rsidP="005E28BF">
      <w:r w:rsidRPr="00B151BE">
        <w:t>С 2025 года введён единый социальный налоговый вычет на долгосрочные сбережения. Он охватывает взносы на ИИС третьего типа, взносы по договору долгосрочных сбережений (ДДС) и по договору негосударственного пенсионного обеспечения (НПО). Сумма такого вычета ограничена 400 000 рублями в год. Взносы по программе долгосрочных сбережений освобождаются от НДФЛ в пределах той же суммы.</w:t>
      </w:r>
    </w:p>
    <w:p w14:paraId="01834D42" w14:textId="77777777" w:rsidR="005E28BF" w:rsidRPr="00B151BE" w:rsidRDefault="005E28BF" w:rsidP="005E28BF">
      <w:r w:rsidRPr="00B151BE">
        <w:t>Налог на прибыль для юрлиц</w:t>
      </w:r>
    </w:p>
    <w:p w14:paraId="25378584" w14:textId="77777777" w:rsidR="005E28BF" w:rsidRPr="00B151BE" w:rsidRDefault="005E28BF" w:rsidP="005E28BF">
      <w:r w:rsidRPr="00B151BE">
        <w:lastRenderedPageBreak/>
        <w:t>Федеральный инвестиционный вычет (ФИНВ)</w:t>
      </w:r>
    </w:p>
    <w:p w14:paraId="5E09D6B2" w14:textId="77777777" w:rsidR="005E28BF" w:rsidRPr="00B151BE" w:rsidRDefault="005E28BF" w:rsidP="005E28BF">
      <w:r w:rsidRPr="00B151BE">
        <w:t>Этот вычет был введён с 1 января 2025 года как компенсация за повышение ставки налога на прибыль с 20% до 25%. Суть его в том, что организация может уменьшить федеральную часть налога на прибыль на сумму расходов, связанных с приобретением основных средств и нематериальных активов.</w:t>
      </w:r>
    </w:p>
    <w:p w14:paraId="3A7E436B" w14:textId="77777777" w:rsidR="005E28BF" w:rsidRPr="00B151BE" w:rsidRDefault="005E28BF" w:rsidP="005E28BF">
      <w:r w:rsidRPr="00B151BE">
        <w:t>Право на вычет имеют организации, исчисляющие налог по ставке 25% и осуществляющие определённые виды деятельности (в частности, добыча полезных ископаемых, обрабатывающие производства). Эффект от применения вычета позволяет сохранить эффективную налоговую ставку на уровне около 20%. При этом действует ограничение: снижение налога не может быть ниже суммы, исчисленной по ставке 2% (или 3% в 2025-2030 годах).</w:t>
      </w:r>
    </w:p>
    <w:p w14:paraId="18ED2C73" w14:textId="77777777" w:rsidR="005E28BF" w:rsidRPr="00B151BE" w:rsidRDefault="005E28BF" w:rsidP="005E28BF">
      <w:r w:rsidRPr="00B151BE">
        <w:t>Региональные льготы и льготы для резидентов ОЭЗ</w:t>
      </w:r>
    </w:p>
    <w:p w14:paraId="5DCF03AE" w14:textId="77777777" w:rsidR="005E28BF" w:rsidRPr="00B151BE" w:rsidRDefault="005E28BF" w:rsidP="005E28BF">
      <w:r w:rsidRPr="00B151BE">
        <w:t>Резиденты особых экономических зон (ОЭЗ) могут применять пониженные ставки по налогу на прибыль, земельному налогу и страховым взносам. Кроме того, в ряде регионов установлены сниженные ставки налога на прибыль для отдельных отраслей - например, в Ростовской области для IT-компаний, фармацевтических и биотехнологических предприятий ставка составляет 10% вместо стандартных 17% региональной части.</w:t>
      </w:r>
    </w:p>
    <w:p w14:paraId="69CD041F" w14:textId="77777777" w:rsidR="005E28BF" w:rsidRPr="00B151BE" w:rsidRDefault="005E28BF" w:rsidP="005E28BF">
      <w:r w:rsidRPr="00B151BE">
        <w:t>С 2025 года все перечисленные инвестиционные льготы доступны исключительно налоговым резидентам Российской Федерации.</w:t>
      </w:r>
    </w:p>
    <w:p w14:paraId="79241843" w14:textId="77777777" w:rsidR="005E28BF" w:rsidRPr="00B151BE" w:rsidRDefault="005E28BF" w:rsidP="005E28BF">
      <w:r w:rsidRPr="00B151BE">
        <w:t>Доходы до 2,4 миллиона рублей в год облагаются по ставке 13%, свыше этой суммы - по ставке 15% (прогрессивная шкала).</w:t>
      </w:r>
    </w:p>
    <w:p w14:paraId="78C3BDF8" w14:textId="77777777" w:rsidR="005E28BF" w:rsidRPr="00B151BE" w:rsidRDefault="005E28BF" w:rsidP="005E28BF">
      <w:r w:rsidRPr="00B151BE">
        <w:t>Инвестиционные вычеты можно получить в упрощённом порядке, без подачи налоговой декларации 3-НДФЛ - брокер или управляющая компания рассчитывают их автоматически.</w:t>
      </w:r>
    </w:p>
    <w:p w14:paraId="085BC836" w14:textId="77777777" w:rsidR="005E28BF" w:rsidRPr="00B151BE" w:rsidRDefault="005E28BF" w:rsidP="005E28BF">
      <w:r w:rsidRPr="00B151BE">
        <w:t>Данный текст носит информационный характер. Для принятия инвестиционных решений рекомендуется консультироваться с квалифицированными налоговыми специалистами.</w:t>
      </w:r>
    </w:p>
    <w:p w14:paraId="418233DC" w14:textId="5F849D2F" w:rsidR="005E28BF" w:rsidRPr="00B151BE" w:rsidRDefault="005E28BF" w:rsidP="005E28BF">
      <w:hyperlink r:id="rId71" w:history="1">
        <w:r w:rsidRPr="00B151BE">
          <w:rPr>
            <w:rStyle w:val="Hyperlink"/>
          </w:rPr>
          <w:t>https://inffin.ru/personalfinance/gosduma-prinyala-popravki-v-nalogovyi-kodeks/</w:t>
        </w:r>
      </w:hyperlink>
      <w:r w:rsidRPr="00B151BE">
        <w:t xml:space="preserve"> </w:t>
      </w:r>
    </w:p>
    <w:p w14:paraId="562FE517" w14:textId="7EDFF2BB" w:rsidR="004B7D07" w:rsidRPr="00B151BE" w:rsidRDefault="004B7D07" w:rsidP="004B7D07">
      <w:pPr>
        <w:pStyle w:val="Heading2"/>
      </w:pPr>
      <w:bookmarkStart w:id="201" w:name="_Toc235428614"/>
      <w:r w:rsidRPr="00B151BE">
        <w:t>РБК Компании, 17.07.2026, Проблемы российской экономики в 2026 году: каковы пути их решения</w:t>
      </w:r>
      <w:bookmarkEnd w:id="201"/>
    </w:p>
    <w:p w14:paraId="06748EBB" w14:textId="77777777" w:rsidR="004B7D07" w:rsidRPr="00B151BE" w:rsidRDefault="004B7D07" w:rsidP="00F92C58">
      <w:pPr>
        <w:pStyle w:val="Heading3"/>
      </w:pPr>
      <w:bookmarkStart w:id="202" w:name="_Toc235428615"/>
      <w:r w:rsidRPr="00B151BE">
        <w:t>К 2026 г. российская экономика, столкнулась с рядом серьезных вызовов, которые требуют комплексных и продуманных решений</w:t>
      </w:r>
      <w:bookmarkEnd w:id="202"/>
    </w:p>
    <w:p w14:paraId="40945A93" w14:textId="77777777" w:rsidR="004B7D07" w:rsidRPr="00B151BE" w:rsidRDefault="004B7D07" w:rsidP="004B7D07">
      <w:r w:rsidRPr="00B151BE">
        <w:t>Санкционное давление и технологическое отставание</w:t>
      </w:r>
    </w:p>
    <w:p w14:paraId="16638D8D" w14:textId="77777777" w:rsidR="004B7D07" w:rsidRPr="00B151BE" w:rsidRDefault="004B7D07" w:rsidP="004B7D07">
      <w:r w:rsidRPr="00B151BE">
        <w:t>Это, пожалуй, самая ощутимая проблема. Продолжающиеся санкции ограничивают доступ к западным технологиям, компонентам и финансовым рынкам. Это замедляет модернизацию производства, снижает конкурентоспособность российских товаров и услуг, а также затрудняет привлечение иностранных инвестиций.</w:t>
      </w:r>
    </w:p>
    <w:p w14:paraId="043A0D07" w14:textId="77777777" w:rsidR="004B7D07" w:rsidRPr="00B151BE" w:rsidRDefault="004B7D07" w:rsidP="004B7D07">
      <w:r w:rsidRPr="00B151BE">
        <w:lastRenderedPageBreak/>
        <w:t>Это неизбежно ведет к таким последствиям, как рост издержек производства, снижение качества продукции, зависимость от импорта в критически важных отраслях (микроэлектроника, станкостроение, фармацевтика).</w:t>
      </w:r>
    </w:p>
    <w:p w14:paraId="42127EDD" w14:textId="77777777" w:rsidR="004B7D07" w:rsidRPr="00B151BE" w:rsidRDefault="004B7D07" w:rsidP="004B7D07">
      <w:r w:rsidRPr="00B151BE">
        <w:t>Структурные дисбалансы и зависимость от сырьевого экспорта - следующая проблемная группа вопросов</w:t>
      </w:r>
    </w:p>
    <w:p w14:paraId="5A99BC66" w14:textId="77777777" w:rsidR="004B7D07" w:rsidRPr="00B151BE" w:rsidRDefault="004B7D07" w:rsidP="004B7D07">
      <w:r w:rsidRPr="00B151BE">
        <w:t>Несмотря на попытки диверсификации, экономика по-прежнему сильно зависит от экспорта энергоносителей и сырья. Волатильность мировых цен на сырьевые товары делает экономику уязвимой к внешним шокам.</w:t>
      </w:r>
    </w:p>
    <w:p w14:paraId="56DD8645" w14:textId="77777777" w:rsidR="004B7D07" w:rsidRPr="00B151BE" w:rsidRDefault="004B7D07" w:rsidP="004B7D07">
      <w:r w:rsidRPr="00B151BE">
        <w:t>Это ведет к нестабильности бюджетных доходов, недостатку развития высокотехнологичных секторов, относительно низкой производительности труда по сравнению с развитыми странами.</w:t>
      </w:r>
    </w:p>
    <w:p w14:paraId="0B74F084" w14:textId="77777777" w:rsidR="004B7D07" w:rsidRPr="00B151BE" w:rsidRDefault="004B7D07" w:rsidP="004B7D07">
      <w:r w:rsidRPr="00B151BE">
        <w:t>Безусловно, демографические проблемы и дефицит кадров влияют на экономику страны</w:t>
      </w:r>
    </w:p>
    <w:p w14:paraId="203BBD90" w14:textId="77777777" w:rsidR="004B7D07" w:rsidRPr="00B151BE" w:rsidRDefault="004B7D07" w:rsidP="004B7D07">
      <w:r w:rsidRPr="00B151BE">
        <w:t>Сокращение численности трудоспособного населения, старение населения, отток квалифицированных специалистов за рубеж ведут к нехватке рабочей силы в ключевых отраслях, росту нагрузки на систему пенсионного обеспечения, снижению инновационного потенциала.</w:t>
      </w:r>
    </w:p>
    <w:p w14:paraId="2EE40D56" w14:textId="6CAAA628" w:rsidR="004B7D07" w:rsidRPr="00B151BE" w:rsidRDefault="004B7D07" w:rsidP="004B7D07">
      <w:r w:rsidRPr="00B151BE">
        <w:t xml:space="preserve">Как следствие сложившейся экономической ситуации в стране - инфляционное давление и снижение реальных доходов населения- формируют следующую группу проблем. Высокая инфляция, обусловленная как внешними факторами (глобальные цепочки поставок, цены на энергоносители), так и внутренними (бюджетные расходы, дефицит товаров), </w:t>
      </w:r>
      <w:r w:rsidR="00794FD7">
        <w:t>«</w:t>
      </w:r>
      <w:r w:rsidRPr="00B151BE">
        <w:t>съедает</w:t>
      </w:r>
      <w:r w:rsidR="00794FD7">
        <w:t>»</w:t>
      </w:r>
      <w:r w:rsidRPr="00B151BE">
        <w:t xml:space="preserve"> реальные доходы населения ведут к снижению покупательной способности, замедлению потребительского спроса, социальной напряженности.</w:t>
      </w:r>
    </w:p>
    <w:p w14:paraId="7DE075C7" w14:textId="77777777" w:rsidR="004B7D07" w:rsidRPr="00B151BE" w:rsidRDefault="004B7D07" w:rsidP="004B7D07">
      <w:r w:rsidRPr="00B151BE">
        <w:t>Недостаточная инвестиционная активность</w:t>
      </w:r>
    </w:p>
    <w:p w14:paraId="271355D2" w14:textId="77777777" w:rsidR="004B7D07" w:rsidRPr="00B151BE" w:rsidRDefault="004B7D07" w:rsidP="004B7D07">
      <w:r w:rsidRPr="00B151BE">
        <w:t>Она формирует высокие риски, неопределенность, высокую стоимость капитала и отсутствие долгосрочных инвестиционных стимулов, которые сдерживают приток частных и государственных инвестиций, особенно в несырьевые отрасли. Это ведет к замедлению экономического роста, низкой скорости обновления основных фондов, сохранению технологической отсталости.</w:t>
      </w:r>
    </w:p>
    <w:p w14:paraId="2BD01CF3" w14:textId="77777777" w:rsidR="004B7D07" w:rsidRPr="00B151BE" w:rsidRDefault="004B7D07" w:rsidP="004B7D07">
      <w:r w:rsidRPr="00B151BE">
        <w:t>Бюрократия и коррупция</w:t>
      </w:r>
    </w:p>
    <w:p w14:paraId="69F370F0" w14:textId="5B4F8377" w:rsidR="004B7D07" w:rsidRPr="00B151BE" w:rsidRDefault="004B7D07" w:rsidP="004B7D07">
      <w:r w:rsidRPr="00B151BE">
        <w:t xml:space="preserve">Избыточное административное регулирование, коррупционные риски и непредсказуемость правоприменительной практики создают неблагоприятный инвестиционный климат. Это создает сдерживание предпринимательской активности, уход бизнеса в </w:t>
      </w:r>
      <w:r w:rsidR="00794FD7">
        <w:t>«</w:t>
      </w:r>
      <w:r w:rsidRPr="00B151BE">
        <w:t>тень</w:t>
      </w:r>
      <w:r w:rsidR="00794FD7">
        <w:t>»</w:t>
      </w:r>
      <w:r w:rsidRPr="00B151BE">
        <w:t>, снижение эффективности государственного управления.</w:t>
      </w:r>
    </w:p>
    <w:p w14:paraId="3B409F26" w14:textId="77777777" w:rsidR="004B7D07" w:rsidRPr="00B151BE" w:rsidRDefault="004B7D07" w:rsidP="004B7D07">
      <w:r w:rsidRPr="00B151BE">
        <w:t>Какие пути решения и способы выходы из сложившейся ситуации существуют</w:t>
      </w:r>
    </w:p>
    <w:p w14:paraId="3926473A" w14:textId="77777777" w:rsidR="004B7D07" w:rsidRPr="00B151BE" w:rsidRDefault="004B7D07" w:rsidP="004B7D07">
      <w:r w:rsidRPr="00B151BE">
        <w:t>1. Импортозамещение и технологический суверенитет:</w:t>
      </w:r>
    </w:p>
    <w:p w14:paraId="0C874E6C" w14:textId="77777777" w:rsidR="004B7D07" w:rsidRPr="00B151BE" w:rsidRDefault="004B7D07" w:rsidP="004B7D07">
      <w:r w:rsidRPr="00B151BE">
        <w:t>•</w:t>
      </w:r>
      <w:r w:rsidRPr="00B151BE">
        <w:tab/>
        <w:t>Государственная поддержка: целевые программы субсидирования, льготное кредитование и налоговые каникулы для отечественных производителей критически важных технологий и комплектующих (например, в сфере микроэлектроники, IT, фармацевтики, машиностроения).</w:t>
      </w:r>
    </w:p>
    <w:p w14:paraId="3DD82A40" w14:textId="77777777" w:rsidR="004B7D07" w:rsidRPr="00B151BE" w:rsidRDefault="004B7D07" w:rsidP="004B7D07">
      <w:r w:rsidRPr="00B151BE">
        <w:lastRenderedPageBreak/>
        <w:t>•</w:t>
      </w:r>
      <w:r w:rsidRPr="00B151BE">
        <w:tab/>
        <w:t>Развитие науки и образования: инвестиции в фундаментальные и прикладные исследования, подготовка высококвалифицированных кадров, создание научных центров и технопарков.</w:t>
      </w:r>
    </w:p>
    <w:p w14:paraId="28D9A8C0" w14:textId="77777777" w:rsidR="004B7D07" w:rsidRPr="00B151BE" w:rsidRDefault="004B7D07" w:rsidP="004B7D07">
      <w:r w:rsidRPr="00B151BE">
        <w:t>•</w:t>
      </w:r>
      <w:r w:rsidRPr="00B151BE">
        <w:tab/>
        <w:t>Международное сотрудничество: поиск новых технологических партнеров в странах, не присоединившихся к санкциям (например, страны БРИКС, Азии).</w:t>
      </w:r>
    </w:p>
    <w:p w14:paraId="412B9CE0" w14:textId="77777777" w:rsidR="004B7D07" w:rsidRPr="00B151BE" w:rsidRDefault="004B7D07" w:rsidP="004B7D07">
      <w:r w:rsidRPr="00B151BE">
        <w:t>•</w:t>
      </w:r>
      <w:r w:rsidRPr="00B151BE">
        <w:tab/>
        <w:t>Стимулирование инноваций: создание условий для внедрения новых технологий, поддержка стартапов, развитие венчурного финансирования.</w:t>
      </w:r>
    </w:p>
    <w:p w14:paraId="412E1005" w14:textId="77777777" w:rsidR="004B7D07" w:rsidRPr="00B151BE" w:rsidRDefault="004B7D07" w:rsidP="004B7D07">
      <w:r w:rsidRPr="00B151BE">
        <w:t>2. Структурные реформы и диверсификация экономики:</w:t>
      </w:r>
    </w:p>
    <w:p w14:paraId="1F297712" w14:textId="77777777" w:rsidR="004B7D07" w:rsidRPr="00B151BE" w:rsidRDefault="004B7D07" w:rsidP="004B7D07">
      <w:r w:rsidRPr="00B151BE">
        <w:t>•</w:t>
      </w:r>
      <w:r w:rsidRPr="00B151BE">
        <w:tab/>
        <w:t>Развитие несырьевых секторов: создание благоприятных условий для роста обрабатывающей промышленности, IT-сектора, сельского хозяйства, туризма, транспорта и логистики.</w:t>
      </w:r>
    </w:p>
    <w:p w14:paraId="14C9AC8F" w14:textId="77777777" w:rsidR="004B7D07" w:rsidRPr="00B151BE" w:rsidRDefault="004B7D07" w:rsidP="004B7D07">
      <w:r w:rsidRPr="00B151BE">
        <w:t>•</w:t>
      </w:r>
      <w:r w:rsidRPr="00B151BE">
        <w:tab/>
        <w:t>Повышение экспортного потенциала: стимулирование экспорта продукции с высокой добавленной стоимостью, поддержка российских экспортеров на новых рынках.</w:t>
      </w:r>
    </w:p>
    <w:p w14:paraId="17ED9436" w14:textId="77777777" w:rsidR="004B7D07" w:rsidRPr="00B151BE" w:rsidRDefault="004B7D07" w:rsidP="004B7D07">
      <w:r w:rsidRPr="00B151BE">
        <w:t>•</w:t>
      </w:r>
      <w:r w:rsidRPr="00B151BE">
        <w:tab/>
        <w:t>Локализация производства: привлечение иностранных компаний к локализации производства в России, создании совместных предприятий.</w:t>
      </w:r>
    </w:p>
    <w:p w14:paraId="105BA02E" w14:textId="77777777" w:rsidR="004B7D07" w:rsidRPr="00B151BE" w:rsidRDefault="004B7D07" w:rsidP="004B7D07">
      <w:r w:rsidRPr="00B151BE">
        <w:t>3.Решение демографических проблем и привлечение кадров:</w:t>
      </w:r>
    </w:p>
    <w:p w14:paraId="261CBFE8" w14:textId="77777777" w:rsidR="004B7D07" w:rsidRPr="00B151BE" w:rsidRDefault="004B7D07" w:rsidP="004B7D07">
      <w:r w:rsidRPr="00B151BE">
        <w:t>•</w:t>
      </w:r>
      <w:r w:rsidRPr="00B151BE">
        <w:tab/>
        <w:t>Поддержка семей: увеличение пособий, развитие системы дошкольного образования, создание условий для совмещения работы и воспитания детей.</w:t>
      </w:r>
    </w:p>
    <w:p w14:paraId="37FAEDCA" w14:textId="77777777" w:rsidR="004B7D07" w:rsidRPr="00B151BE" w:rsidRDefault="004B7D07" w:rsidP="004B7D07">
      <w:r w:rsidRPr="00B151BE">
        <w:t>•</w:t>
      </w:r>
      <w:r w:rsidRPr="00B151BE">
        <w:tab/>
        <w:t>Повышение привлекательности жизни и работы в России: развитие социальной инфраструктуры, улучшение качества медицинских и образовательных услуг.</w:t>
      </w:r>
    </w:p>
    <w:p w14:paraId="3081354D" w14:textId="77777777" w:rsidR="004B7D07" w:rsidRPr="00B151BE" w:rsidRDefault="004B7D07" w:rsidP="004B7D07">
      <w:r w:rsidRPr="00B151BE">
        <w:t>•</w:t>
      </w:r>
      <w:r w:rsidRPr="00B151BE">
        <w:tab/>
        <w:t>Миграционная политика: привлечение квалифицированных специалистов из-за рубежа, упрощение процедур получения вида на жительство для квалифицированных работников.</w:t>
      </w:r>
    </w:p>
    <w:p w14:paraId="67E6996C" w14:textId="77777777" w:rsidR="004B7D07" w:rsidRPr="00B151BE" w:rsidRDefault="004B7D07" w:rsidP="004B7D07">
      <w:r w:rsidRPr="00B151BE">
        <w:t>•</w:t>
      </w:r>
      <w:r w:rsidRPr="00B151BE">
        <w:tab/>
        <w:t>Развитие человеческого капитала: инвестиции в непрерывное образование, переобучение и повышение квалификации работников.</w:t>
      </w:r>
    </w:p>
    <w:p w14:paraId="1498A4E5" w14:textId="77777777" w:rsidR="004B7D07" w:rsidRPr="00B151BE" w:rsidRDefault="004B7D07" w:rsidP="004B7D07">
      <w:r w:rsidRPr="00B151BE">
        <w:t>4. Борьба с инфляцией и поддержка необходимого уровня доходов населения:</w:t>
      </w:r>
    </w:p>
    <w:p w14:paraId="3EFAA4CE" w14:textId="77777777" w:rsidR="004B7D07" w:rsidRPr="00B151BE" w:rsidRDefault="004B7D07" w:rsidP="004B7D07">
      <w:r w:rsidRPr="00B151BE">
        <w:t>•</w:t>
      </w:r>
      <w:r w:rsidRPr="00B151BE">
        <w:tab/>
        <w:t>Сбалансированная денежно-кредитная политика: меры Центрального банка РФ по контролю за инфляцией, стабилизация курса национальной валюты.</w:t>
      </w:r>
    </w:p>
    <w:p w14:paraId="309154D8" w14:textId="77777777" w:rsidR="004B7D07" w:rsidRPr="00B151BE" w:rsidRDefault="004B7D07" w:rsidP="004B7D07">
      <w:r w:rsidRPr="00B151BE">
        <w:t>•</w:t>
      </w:r>
      <w:r w:rsidRPr="00B151BE">
        <w:tab/>
        <w:t>Бюджетная дисциплина: оптимизация государственных расходов, повышение их эффективности.</w:t>
      </w:r>
    </w:p>
    <w:p w14:paraId="5270AC6C" w14:textId="77777777" w:rsidR="004B7D07" w:rsidRPr="00B151BE" w:rsidRDefault="004B7D07" w:rsidP="004B7D07">
      <w:r w:rsidRPr="00B151BE">
        <w:t>•</w:t>
      </w:r>
      <w:r w:rsidRPr="00B151BE">
        <w:tab/>
        <w:t>Меры по насыщению рынка: поддержка отечественных производителей для увеличения предложения товаров и услуг, снижение административных барьеров для бизнеса.</w:t>
      </w:r>
    </w:p>
    <w:p w14:paraId="47938FCA" w14:textId="77777777" w:rsidR="004B7D07" w:rsidRPr="00B151BE" w:rsidRDefault="004B7D07" w:rsidP="004B7D07">
      <w:r w:rsidRPr="00B151BE">
        <w:t>•</w:t>
      </w:r>
      <w:r w:rsidRPr="00B151BE">
        <w:tab/>
        <w:t>Адресная социальная поддержка: предоставление помощи наиболее уязвимым слоям населения.</w:t>
      </w:r>
    </w:p>
    <w:p w14:paraId="03000916" w14:textId="77777777" w:rsidR="004B7D07" w:rsidRPr="00B151BE" w:rsidRDefault="004B7D07" w:rsidP="004B7D07">
      <w:r w:rsidRPr="00B151BE">
        <w:t>5. Стимулирование инвестиционной активности:</w:t>
      </w:r>
    </w:p>
    <w:p w14:paraId="33693628" w14:textId="77777777" w:rsidR="004B7D07" w:rsidRPr="00B151BE" w:rsidRDefault="004B7D07" w:rsidP="004B7D07">
      <w:r w:rsidRPr="00B151BE">
        <w:t>•</w:t>
      </w:r>
      <w:r w:rsidRPr="00B151BE">
        <w:tab/>
        <w:t>Снижение рисков: улучшение инвестиционного климата, повышение защиты прав собственности, предсказуемость законодательства.</w:t>
      </w:r>
    </w:p>
    <w:p w14:paraId="664F79F8" w14:textId="77777777" w:rsidR="004B7D07" w:rsidRPr="00B151BE" w:rsidRDefault="004B7D07" w:rsidP="004B7D07">
      <w:r w:rsidRPr="00B151BE">
        <w:lastRenderedPageBreak/>
        <w:t>•</w:t>
      </w:r>
      <w:r w:rsidRPr="00B151BE">
        <w:tab/>
        <w:t>Финансовые инструменты: развитие долгосрочного кредитования, поддержка венчурного капитала, создание новых финансовых инструментов.</w:t>
      </w:r>
    </w:p>
    <w:p w14:paraId="1206FCFB" w14:textId="77777777" w:rsidR="004B7D07" w:rsidRPr="00B151BE" w:rsidRDefault="004B7D07" w:rsidP="004B7D07">
      <w:r w:rsidRPr="00B151BE">
        <w:t>•</w:t>
      </w:r>
      <w:r w:rsidRPr="00B151BE">
        <w:tab/>
        <w:t>Государственные инвестиции: приоритетные инфраструктурные проекты, которые создают мультипликативный эффект для частного бизнеса.</w:t>
      </w:r>
    </w:p>
    <w:p w14:paraId="3123F384" w14:textId="77777777" w:rsidR="004B7D07" w:rsidRPr="00B151BE" w:rsidRDefault="004B7D07" w:rsidP="004B7D07">
      <w:r w:rsidRPr="00B151BE">
        <w:t>•</w:t>
      </w:r>
      <w:r w:rsidRPr="00B151BE">
        <w:tab/>
        <w:t>Привлечение иностранных инвестиций: создание и поддержка специальных зон, предоставляющих льготные условия для зарубежных инвесторов.</w:t>
      </w:r>
    </w:p>
    <w:p w14:paraId="4B41C99F" w14:textId="77777777" w:rsidR="004B7D07" w:rsidRPr="00B151BE" w:rsidRDefault="004B7D07" w:rsidP="004B7D07">
      <w:r w:rsidRPr="00B151BE">
        <w:t>6. Улучшение делового климата:</w:t>
      </w:r>
    </w:p>
    <w:p w14:paraId="35E0BB38" w14:textId="77777777" w:rsidR="004B7D07" w:rsidRPr="00B151BE" w:rsidRDefault="004B7D07" w:rsidP="004B7D07">
      <w:r w:rsidRPr="00B151BE">
        <w:t>•</w:t>
      </w:r>
      <w:r w:rsidRPr="00B151BE">
        <w:tab/>
        <w:t>Регуляторная реформа: упрощение административных процедур, сокращение количества проверок, переход на цифровые сервисы.</w:t>
      </w:r>
    </w:p>
    <w:p w14:paraId="097B20C0" w14:textId="77777777" w:rsidR="004B7D07" w:rsidRPr="00B151BE" w:rsidRDefault="004B7D07" w:rsidP="004B7D07">
      <w:r w:rsidRPr="00B151BE">
        <w:t>•</w:t>
      </w:r>
      <w:r w:rsidRPr="00B151BE">
        <w:tab/>
        <w:t>Борьба с коррупцией: ужесточение наказания, повышение прозрачности государственных закупок, развитие механизмов общественного контроля.</w:t>
      </w:r>
    </w:p>
    <w:p w14:paraId="53A40B37" w14:textId="77777777" w:rsidR="004B7D07" w:rsidRPr="00B151BE" w:rsidRDefault="004B7D07" w:rsidP="004B7D07">
      <w:r w:rsidRPr="00B151BE">
        <w:t>•</w:t>
      </w:r>
      <w:r w:rsidRPr="00B151BE">
        <w:tab/>
        <w:t>Развитие правовых институтов: укрепление независимости судебной системы, обеспечение верховенства права.</w:t>
      </w:r>
    </w:p>
    <w:p w14:paraId="574F0FED" w14:textId="77777777" w:rsidR="004B7D07" w:rsidRPr="00B151BE" w:rsidRDefault="004B7D07" w:rsidP="004B7D07">
      <w:r w:rsidRPr="00B151BE">
        <w:t>По моему мнению, решение этих проблем потребует консолидации усилий государства, бизнеса и общества, а также готовности к проведению глубоких структурных реформ.</w:t>
      </w:r>
    </w:p>
    <w:p w14:paraId="0F22D3DD" w14:textId="77777777" w:rsidR="004B7D07" w:rsidRPr="00B151BE" w:rsidRDefault="004B7D07" w:rsidP="004B7D07">
      <w:r w:rsidRPr="00B151BE">
        <w:t>Успех будет зависеть от способности адаптироваться к меняющимся внешним и внутренним условиям и создавать внутренние драйверы роста.</w:t>
      </w:r>
    </w:p>
    <w:p w14:paraId="462673D1" w14:textId="77777777" w:rsidR="004B7D07" w:rsidRPr="00B151BE" w:rsidRDefault="004B7D07" w:rsidP="004B7D07">
      <w:r w:rsidRPr="00B151BE">
        <w:t>Надежда Иванова, управляющий партнер юридической компании ЕВЧАТОВ И ПАРТНЕРЫ</w:t>
      </w:r>
    </w:p>
    <w:p w14:paraId="6323CD4C" w14:textId="75FE49A0" w:rsidR="004B7D07" w:rsidRPr="00B151BE" w:rsidRDefault="004B7D07" w:rsidP="004B7D07">
      <w:hyperlink r:id="rId72" w:history="1">
        <w:r w:rsidRPr="00B151BE">
          <w:rPr>
            <w:rStyle w:val="Hyperlink"/>
          </w:rPr>
          <w:t>https://companies.rbc.ru/news/r7XWD85PyH/problemyi-rossijskoj-ekonomiki-v-2026-godu-kakovyi-puti-ih-resheniya/</w:t>
        </w:r>
      </w:hyperlink>
      <w:r w:rsidRPr="00B151BE">
        <w:t xml:space="preserve"> </w:t>
      </w:r>
    </w:p>
    <w:p w14:paraId="67F655A0" w14:textId="0CE362D7" w:rsidR="00297F45" w:rsidRPr="00B151BE" w:rsidRDefault="00297F45" w:rsidP="00297F45">
      <w:pPr>
        <w:pStyle w:val="Heading2"/>
      </w:pPr>
      <w:bookmarkStart w:id="203" w:name="_Toc235428616"/>
      <w:r w:rsidRPr="00B151BE">
        <w:t>РБК Компании, 17.07.2026, Доверительное управление: как согласовать ожидания инвестора и УК</w:t>
      </w:r>
      <w:bookmarkEnd w:id="203"/>
    </w:p>
    <w:p w14:paraId="703FCA8A" w14:textId="77777777" w:rsidR="00297F45" w:rsidRPr="00B151BE" w:rsidRDefault="00297F45" w:rsidP="00F92C58">
      <w:pPr>
        <w:pStyle w:val="Heading3"/>
      </w:pPr>
      <w:bookmarkStart w:id="204" w:name="_Toc235428617"/>
      <w:r w:rsidRPr="00B151BE">
        <w:t>Инвестиционный горизонт, риск-профиль и финансовые цели - три ключевых фактора, которые определяют успех доверительного управления.</w:t>
      </w:r>
      <w:bookmarkEnd w:id="204"/>
    </w:p>
    <w:p w14:paraId="5A4A1428" w14:textId="39A746D4" w:rsidR="00297F45" w:rsidRPr="00B151BE" w:rsidRDefault="00297F45" w:rsidP="00297F45">
      <w:r w:rsidRPr="00B151BE">
        <w:t xml:space="preserve">Инвесторы нередко воспринимают доверительное управление (ДУ) как возможность полностью переложить заботу о капитале на профессионалов. Однако на практике этот механизм устроен гораздо сложнее. ДУ - это не услуга в формате </w:t>
      </w:r>
      <w:r w:rsidR="00794FD7">
        <w:t>«</w:t>
      </w:r>
      <w:r w:rsidRPr="00B151BE">
        <w:t>вложил и забыл</w:t>
      </w:r>
      <w:r w:rsidR="00794FD7">
        <w:t>»</w:t>
      </w:r>
      <w:r w:rsidRPr="00B151BE">
        <w:t xml:space="preserve">, а долгосрочное взаимодействие между инвестором и управляющей компанией (УК). Эффективность такого сотрудничества определяется не только квалификацией управляющего, но и тем, насколько четко стороны согласовали свои цели, ожидания и допустимый уровень риска еще до начала работы. О том, как достичь этого, рассказывает Никита Мосиенко, генеральный директор ООО УК </w:t>
      </w:r>
      <w:r w:rsidR="00794FD7">
        <w:t>«</w:t>
      </w:r>
      <w:r w:rsidRPr="00B151BE">
        <w:t>Бореа групп</w:t>
      </w:r>
      <w:r w:rsidR="00794FD7">
        <w:t>»</w:t>
      </w:r>
      <w:r w:rsidRPr="00B151BE">
        <w:t>.</w:t>
      </w:r>
    </w:p>
    <w:p w14:paraId="66F41E77" w14:textId="77777777" w:rsidR="00297F45" w:rsidRPr="00B151BE" w:rsidRDefault="00297F45" w:rsidP="00297F45">
      <w:r w:rsidRPr="00B151BE">
        <w:t>Разное отношение к риску - главный источник разногласий</w:t>
      </w:r>
    </w:p>
    <w:p w14:paraId="3E41B690" w14:textId="77777777" w:rsidR="00297F45" w:rsidRPr="00B151BE" w:rsidRDefault="00297F45" w:rsidP="00297F45">
      <w:r w:rsidRPr="00B151BE">
        <w:t>Если на старте инвестор и управляющая компания по-разному понимают, каким должен быть результат и какие риски допустимы для его достижения, вероятность разочарования становится очень высокой. Причем проблемы могут возникнуть даже в условиях благоприятной рыночной конъюнктуры.</w:t>
      </w:r>
    </w:p>
    <w:p w14:paraId="7A058B66" w14:textId="77777777" w:rsidR="00297F45" w:rsidRPr="00B151BE" w:rsidRDefault="00297F45" w:rsidP="00297F45">
      <w:r w:rsidRPr="00B151BE">
        <w:t>Ожидания клиента</w:t>
      </w:r>
    </w:p>
    <w:p w14:paraId="41C1C722" w14:textId="77777777" w:rsidR="00297F45" w:rsidRPr="00B151BE" w:rsidRDefault="00297F45" w:rsidP="00297F45">
      <w:r w:rsidRPr="00B151BE">
        <w:lastRenderedPageBreak/>
        <w:t>Со стороны инвестора нередко присутствует желание получить высокую доходность при минимальной вероятности потерь. Кроме того, многие ориентируются на успешные результаты прошлых лет, рассчитывая, что рынок и дальше будет демонстрировать аналогичную динамику, хотя экономические условия постоянно меняются.</w:t>
      </w:r>
    </w:p>
    <w:p w14:paraId="42013F97" w14:textId="77777777" w:rsidR="00297F45" w:rsidRPr="00B151BE" w:rsidRDefault="00297F45" w:rsidP="00297F45">
      <w:r w:rsidRPr="00B151BE">
        <w:t>Взгляд управляющей компании</w:t>
      </w:r>
    </w:p>
    <w:p w14:paraId="44F14E56" w14:textId="77777777" w:rsidR="00297F45" w:rsidRPr="00B151BE" w:rsidRDefault="00297F45" w:rsidP="00297F45">
      <w:r w:rsidRPr="00B151BE">
        <w:t>УК смотрит на ситуацию иначе. В инвестиционной деятельности действует базовый принцип: потенциальная доходность напрямую связана с уровнем принимаемого риска. Получать повышенную прибыль без соответствующего увеличения риска невозможно.</w:t>
      </w:r>
    </w:p>
    <w:p w14:paraId="785701D8" w14:textId="77777777" w:rsidR="00297F45" w:rsidRPr="00B151BE" w:rsidRDefault="00297F45" w:rsidP="00297F45">
      <w:r w:rsidRPr="00B151BE">
        <w:t>Если этот момент не был подробно обсужден заранее, любое снижение рынка может стать причиной эмоциональных решений. Инвестор начинает беспокоиться из-за временной просадки, стремится досрочно вывести средства и фиксирует убытки в неблагоприятный момент. С другой стороны, управляющий может оказаться под давлением завышенных ожиданий клиента и принять чрезмерный риск ради достижения желаемых показателей.</w:t>
      </w:r>
    </w:p>
    <w:p w14:paraId="3CEEBC0C" w14:textId="77777777" w:rsidR="00297F45" w:rsidRPr="00B151BE" w:rsidRDefault="00297F45" w:rsidP="00297F45">
      <w:r w:rsidRPr="00B151BE">
        <w:t>Именно поэтому обсуждение ожиданий нельзя считать формальностью. Это один из важнейших элементов защиты капитала. Когда инвестор понимает логику выбранной стратегии и возможные колебания стоимости активов, вероятность импульсивных действий значительно снижается.</w:t>
      </w:r>
    </w:p>
    <w:p w14:paraId="2DB0E683" w14:textId="77777777" w:rsidR="00297F45" w:rsidRPr="00B151BE" w:rsidRDefault="00297F45" w:rsidP="00297F45">
      <w:r w:rsidRPr="00B151BE">
        <w:t>3 слагаемых инвестиционного профиля</w:t>
      </w:r>
    </w:p>
    <w:p w14:paraId="7687F45F" w14:textId="77777777" w:rsidR="00297F45" w:rsidRPr="00B151BE" w:rsidRDefault="00297F45" w:rsidP="00297F45">
      <w:r w:rsidRPr="00B151BE">
        <w:t>Для формирования корректного инвестиционного профиля необходимо определить три ключевых параметра: инвестиционный горизонт, готовность к риску и конкретную финансовую цель.</w:t>
      </w:r>
    </w:p>
    <w:p w14:paraId="58B6D6F9" w14:textId="77777777" w:rsidR="00297F45" w:rsidRPr="00B151BE" w:rsidRDefault="00297F45" w:rsidP="00297F45">
      <w:r w:rsidRPr="00B151BE">
        <w:t>Инвестиционный горизонт: сколько времени есть у капитала</w:t>
      </w:r>
    </w:p>
    <w:p w14:paraId="7961EF09" w14:textId="77777777" w:rsidR="00297F45" w:rsidRPr="00B151BE" w:rsidRDefault="00297F45" w:rsidP="00297F45">
      <w:r w:rsidRPr="00B151BE">
        <w:t>Горизонт до 2 лет</w:t>
      </w:r>
    </w:p>
    <w:p w14:paraId="3D1C31A4" w14:textId="77777777" w:rsidR="00297F45" w:rsidRPr="00B151BE" w:rsidRDefault="00297F45" w:rsidP="00297F45">
      <w:r w:rsidRPr="00B151BE">
        <w:t>При коротком сроке инвестирования приоритетом становится сохранность средств. В таких условиях высокая волатильность может существенно повлиять на результат, поэтому доля рискованных инструментов должна быть минимальной. Обычно предпочтение отдается наиболее консервативным и ликвидным решениям: депозитам, фондам денежного рынка и государственным облигациям с коротким сроком обращения.</w:t>
      </w:r>
    </w:p>
    <w:p w14:paraId="7DA946B4" w14:textId="77777777" w:rsidR="00297F45" w:rsidRPr="00B151BE" w:rsidRDefault="00297F45" w:rsidP="00297F45">
      <w:r w:rsidRPr="00B151BE">
        <w:t>Горизонт от 3 до 5 лет</w:t>
      </w:r>
    </w:p>
    <w:p w14:paraId="620A5755" w14:textId="77777777" w:rsidR="00297F45" w:rsidRPr="00B151BE" w:rsidRDefault="00297F45" w:rsidP="00297F45">
      <w:r w:rsidRPr="00B151BE">
        <w:t>Среднесрочный период позволяет сформировать более сбалансированный портфель, включающий как облигации, так и акции. Даже если рынок столкнется с временной коррекцией, у инвестора остается достаточно времени для восстановления стоимости активов.</w:t>
      </w:r>
    </w:p>
    <w:p w14:paraId="41C5401B" w14:textId="77777777" w:rsidR="00297F45" w:rsidRPr="00B151BE" w:rsidRDefault="00297F45" w:rsidP="00297F45">
      <w:r w:rsidRPr="00B151BE">
        <w:t>Горизонт от 5-10 лет и более</w:t>
      </w:r>
    </w:p>
    <w:p w14:paraId="473918AF" w14:textId="77777777" w:rsidR="00297F45" w:rsidRPr="00B151BE" w:rsidRDefault="00297F45" w:rsidP="00297F45">
      <w:r w:rsidRPr="00B151BE">
        <w:t>На длительных временных отрезках влияние краткосрочных кризисов значительно снижается. Такой горизонт открывает возможности для более активного использования акций, недвижимости и других инструментов роста. Кроме того, именно долгосрочное инвестирование позволяет максимально использовать эффект сложного процента.</w:t>
      </w:r>
    </w:p>
    <w:p w14:paraId="7474D959" w14:textId="77777777" w:rsidR="00297F45" w:rsidRPr="00B151BE" w:rsidRDefault="00297F45" w:rsidP="00297F45">
      <w:r w:rsidRPr="00B151BE">
        <w:t>Риск-профиль: не анкета, а реальная готовность к колебаниям рынка</w:t>
      </w:r>
    </w:p>
    <w:p w14:paraId="41C31B20" w14:textId="77777777" w:rsidR="00297F45" w:rsidRPr="00B151BE" w:rsidRDefault="00297F45" w:rsidP="00297F45">
      <w:r w:rsidRPr="00B151BE">
        <w:lastRenderedPageBreak/>
        <w:t>Определение риск-профиля не сводится к заполнению стандартного опросника. Его истинное значение проявляется в реакции инвестора на резкую просадку рынка, например, на 15-20% и более.</w:t>
      </w:r>
    </w:p>
    <w:p w14:paraId="74F474C3" w14:textId="77777777" w:rsidR="00297F45" w:rsidRPr="00B151BE" w:rsidRDefault="00297F45" w:rsidP="00297F45">
      <w:r w:rsidRPr="00B151BE">
        <w:t>При оценке риск-профиля обычно учитываются два ключевых фактора:</w:t>
      </w:r>
    </w:p>
    <w:p w14:paraId="61304A62" w14:textId="77777777" w:rsidR="00297F45" w:rsidRPr="00B151BE" w:rsidRDefault="00297F45" w:rsidP="00297F45">
      <w:r w:rsidRPr="00B151BE">
        <w:t>1.</w:t>
      </w:r>
      <w:r w:rsidRPr="00B151BE">
        <w:tab/>
        <w:t>Финансовая устойчивость. Насколько комфортно инвестор способен переносить временные убытки? Существует ли финансовая подушка безопасности, не связанная с инвестиционным портфелем? Не приведет ли просадка к ухудшению качества жизни?</w:t>
      </w:r>
    </w:p>
    <w:p w14:paraId="14A28106" w14:textId="77777777" w:rsidR="00297F45" w:rsidRPr="00B151BE" w:rsidRDefault="00297F45" w:rsidP="00297F45">
      <w:r w:rsidRPr="00B151BE">
        <w:t>2.</w:t>
      </w:r>
      <w:r w:rsidRPr="00B151BE">
        <w:tab/>
        <w:t>Психологическая готовность. Насколько спокойно человек воспринимает рыночную волатильность? Способен ли он придерживаться стратегии в периоды повышенной неопределенности?</w:t>
      </w:r>
    </w:p>
    <w:p w14:paraId="393C7A7A" w14:textId="77777777" w:rsidR="00297F45" w:rsidRPr="00B151BE" w:rsidRDefault="00297F45" w:rsidP="00297F45">
      <w:r w:rsidRPr="00B151BE">
        <w:t>Грамотное целеполагание</w:t>
      </w:r>
    </w:p>
    <w:p w14:paraId="6033761B" w14:textId="6F1F6A87" w:rsidR="00297F45" w:rsidRPr="00B151BE" w:rsidRDefault="00297F45" w:rsidP="00297F45">
      <w:r w:rsidRPr="00B151BE">
        <w:t xml:space="preserve">Не менее важную роль играет и постановка целей. Формулировка </w:t>
      </w:r>
      <w:r w:rsidR="00794FD7">
        <w:t>«</w:t>
      </w:r>
      <w:r w:rsidRPr="00B151BE">
        <w:t>хочу заработать как можно больше</w:t>
      </w:r>
      <w:r w:rsidR="00794FD7">
        <w:t>»</w:t>
      </w:r>
      <w:r w:rsidRPr="00B151BE">
        <w:t xml:space="preserve"> не помогает выстроить инвестиционную стратегию. Цель должна иметь конкретные параметры и сроки достижения.</w:t>
      </w:r>
    </w:p>
    <w:p w14:paraId="3146D735" w14:textId="77777777" w:rsidR="00297F45" w:rsidRPr="00B151BE" w:rsidRDefault="00297F45" w:rsidP="00297F45">
      <w:r w:rsidRPr="00B151BE">
        <w:t>Например:</w:t>
      </w:r>
    </w:p>
    <w:p w14:paraId="05BAC73A" w14:textId="77777777" w:rsidR="00297F45" w:rsidRPr="00B151BE" w:rsidRDefault="00297F45" w:rsidP="00297F45">
      <w:r w:rsidRPr="00B151BE">
        <w:t>•</w:t>
      </w:r>
      <w:r w:rsidRPr="00B151BE">
        <w:tab/>
        <w:t>сохранить покупательную способность капитала и получить доходность на уровне инфляции плюс 3% годовых в течение пяти лет;</w:t>
      </w:r>
    </w:p>
    <w:p w14:paraId="6979ADAC" w14:textId="77777777" w:rsidR="00297F45" w:rsidRPr="00B151BE" w:rsidRDefault="00297F45" w:rsidP="00297F45">
      <w:r w:rsidRPr="00B151BE">
        <w:t>•</w:t>
      </w:r>
      <w:r w:rsidRPr="00B151BE">
        <w:tab/>
        <w:t>создать источник пассивного дохода в размере 100 тысяч рублей ежемесячно через десять лет;</w:t>
      </w:r>
    </w:p>
    <w:p w14:paraId="7C0882C3" w14:textId="77777777" w:rsidR="00297F45" w:rsidRPr="00B151BE" w:rsidRDefault="00297F45" w:rsidP="00297F45">
      <w:r w:rsidRPr="00B151BE">
        <w:t>•</w:t>
      </w:r>
      <w:r w:rsidRPr="00B151BE">
        <w:tab/>
        <w:t>накопить средства для покупки коммерческой недвижимости к определенной дате.</w:t>
      </w:r>
    </w:p>
    <w:p w14:paraId="6D8D6687" w14:textId="77777777" w:rsidR="00297F45" w:rsidRPr="00B151BE" w:rsidRDefault="00297F45" w:rsidP="00297F45">
      <w:r w:rsidRPr="00B151BE">
        <w:t>Кто за что отвечает в доверительном управлении</w:t>
      </w:r>
    </w:p>
    <w:p w14:paraId="64A33443" w14:textId="77777777" w:rsidR="00297F45" w:rsidRPr="00B151BE" w:rsidRDefault="00297F45" w:rsidP="00297F45">
      <w:r w:rsidRPr="00B151BE">
        <w:t>Чтобы сотрудничество было эффективным, важно изначально определить зоны ответственности каждой стороны.</w:t>
      </w:r>
    </w:p>
    <w:p w14:paraId="6418EBD8" w14:textId="77777777" w:rsidR="00297F45" w:rsidRPr="00B151BE" w:rsidRDefault="00297F45" w:rsidP="00297F45">
      <w:r w:rsidRPr="00B151BE">
        <w:t>Ответственность инвестора</w:t>
      </w:r>
    </w:p>
    <w:p w14:paraId="2B1CA0D3" w14:textId="77777777" w:rsidR="00297F45" w:rsidRPr="00B151BE" w:rsidRDefault="00297F45" w:rsidP="00297F45">
      <w:r w:rsidRPr="00B151BE">
        <w:t>Со стороны клиента ключевое значение имеют открытость и реалистичная оценка собственных возможностей. УК может предложить подходящую стратегию только при наличии полной информации о финансовом положении, целях и допустимом уровне риска инвестора.</w:t>
      </w:r>
    </w:p>
    <w:p w14:paraId="045292F3" w14:textId="77777777" w:rsidR="00297F45" w:rsidRPr="00B151BE" w:rsidRDefault="00297F45" w:rsidP="00297F45">
      <w:r w:rsidRPr="00B151BE">
        <w:t>Также важно понимать, что рыночные колебания являются неотъемлемой частью инвестиционного процесса. Если стратегия выполняется в соответствии с утвержденными параметрами, но стоимость активов временно снижается из-за внешних факторов, это не свидетельствует о профессиональной ошибке управляющего.</w:t>
      </w:r>
    </w:p>
    <w:p w14:paraId="6EDC3503" w14:textId="77777777" w:rsidR="00297F45" w:rsidRPr="00B151BE" w:rsidRDefault="00297F45" w:rsidP="00297F45">
      <w:r w:rsidRPr="00B151BE">
        <w:t>Ответственность управляющей компании</w:t>
      </w:r>
    </w:p>
    <w:p w14:paraId="10EAB1E6" w14:textId="77777777" w:rsidR="00297F45" w:rsidRPr="00B151BE" w:rsidRDefault="00297F45" w:rsidP="00297F45">
      <w:r w:rsidRPr="00B151BE">
        <w:t>Задача УК - строго следовать инвестиционной декларации и действовать в рамках согласованной стратегии.</w:t>
      </w:r>
    </w:p>
    <w:p w14:paraId="16B77722" w14:textId="77777777" w:rsidR="00297F45" w:rsidRPr="00B151BE" w:rsidRDefault="00297F45" w:rsidP="00297F45">
      <w:r w:rsidRPr="00B151BE">
        <w:t xml:space="preserve">Управляющий не вправе включать в консервативный портфель инструменты с повышенным риском ради потенциально более высокой доходности. Его работа заключается в профессиональном подборе активов, контроле рисков, поддержании </w:t>
      </w:r>
      <w:r w:rsidRPr="00B151BE">
        <w:lastRenderedPageBreak/>
        <w:t>необходимой ликвидности портфеля, проведении своевременной ребалансировки и оптимизации издержек.</w:t>
      </w:r>
    </w:p>
    <w:p w14:paraId="17621E22" w14:textId="77777777" w:rsidR="00297F45" w:rsidRPr="00B151BE" w:rsidRDefault="00297F45" w:rsidP="00297F45">
      <w:r w:rsidRPr="00B151BE">
        <w:t>При этом необходимо помнить главный принцип доверительного управления: управляющая компания отвечает за качество инвестиционного процесса и соблюдение профессиональных стандартов, но не может гарантировать конкретный финансовый результат.</w:t>
      </w:r>
    </w:p>
    <w:p w14:paraId="2A2ABC78" w14:textId="77777777" w:rsidR="00297F45" w:rsidRPr="00B151BE" w:rsidRDefault="00297F45" w:rsidP="00297F45">
      <w:r w:rsidRPr="00B151BE">
        <w:t>Как регулирование усиливает защиту инвесторов</w:t>
      </w:r>
    </w:p>
    <w:p w14:paraId="448D1153" w14:textId="77777777" w:rsidR="00297F45" w:rsidRPr="00B151BE" w:rsidRDefault="00297F45" w:rsidP="00297F45">
      <w:r w:rsidRPr="00B151BE">
        <w:t>За последние годы рынок доверительного управления стал значительно более прозрачным и регулируемым. Сегодня надзорные органы уделяют особое внимание защите частных инвесторов. УК обязаны учитывать инвестиционный профиль клиента и не могут предлагать сложные или высокорискованные продукты инвесторам, для которых такие решения не подходят.</w:t>
      </w:r>
    </w:p>
    <w:p w14:paraId="72DE6CCC" w14:textId="77777777" w:rsidR="00297F45" w:rsidRPr="00B151BE" w:rsidRDefault="00297F45" w:rsidP="00297F45">
      <w:r w:rsidRPr="00B151BE">
        <w:t>Законодательство также запрещает гарантировать доходность инвестиционных стратегий или позиционировать доверительное управление как аналог банковского вклада с повышенной ставкой.</w:t>
      </w:r>
    </w:p>
    <w:p w14:paraId="5A00D188" w14:textId="77777777" w:rsidR="00297F45" w:rsidRPr="00B151BE" w:rsidRDefault="00297F45" w:rsidP="00297F45">
      <w:r w:rsidRPr="00B151BE">
        <w:t>Дополнительно УК обязаны раскрывать структуру расходов, включая комиссии за управление и сопутствующие издержки. Это позволяет инвесторам более объективно оценивать предлагаемые условия и повышает прозрачность рынка в целом.</w:t>
      </w:r>
    </w:p>
    <w:p w14:paraId="6C733F52" w14:textId="77777777" w:rsidR="00297F45" w:rsidRPr="00B151BE" w:rsidRDefault="00297F45" w:rsidP="00297F45">
      <w:r w:rsidRPr="00B151BE">
        <w:t>Вместо заключения</w:t>
      </w:r>
    </w:p>
    <w:p w14:paraId="1C5122BB" w14:textId="77777777" w:rsidR="00297F45" w:rsidRPr="00B151BE" w:rsidRDefault="00297F45" w:rsidP="00297F45">
      <w:r w:rsidRPr="00B151BE">
        <w:t>Успешное доверительное управление строится на взаимной ответственности и прозрачности. Профессионализм управляющей компании имеет большое значение, однако не менее важна подготовка самого инвестора.</w:t>
      </w:r>
    </w:p>
    <w:p w14:paraId="6FAE0FCF" w14:textId="77777777" w:rsidR="00297F45" w:rsidRPr="00B151BE" w:rsidRDefault="00297F45" w:rsidP="00297F45">
      <w:r w:rsidRPr="00B151BE">
        <w:t>Прежде чем передавать капитал в управление, необходимо определить свои финансовые цели, инвестиционный горизонт и допустимый уровень риска. Только при совпадении ожиданий клиента и возможностей выбранной стратегии можно рассчитывать на долгосрочный результат.</w:t>
      </w:r>
    </w:p>
    <w:p w14:paraId="03A17B07" w14:textId="77777777" w:rsidR="00297F45" w:rsidRPr="00B151BE" w:rsidRDefault="00297F45" w:rsidP="00297F45">
      <w:r w:rsidRPr="00B151BE">
        <w:t>Современные требования регулирования дополнительно повышают уровень защиты инвесторов, но фундамент успешного доверительного управления остается неизменным: это осознанное партнерство, в котором каждая сторона понимает свою роль и действует в рамках заранее согласованных правил.</w:t>
      </w:r>
    </w:p>
    <w:p w14:paraId="64F974B6" w14:textId="4B4734EA" w:rsidR="00297F45" w:rsidRPr="00B151BE" w:rsidRDefault="00297F45" w:rsidP="00297F45">
      <w:r w:rsidRPr="00B151BE">
        <w:t xml:space="preserve">Никита Мосиенко, генеральный директор ООО УК </w:t>
      </w:r>
      <w:r w:rsidR="00794FD7">
        <w:t>«</w:t>
      </w:r>
      <w:r w:rsidRPr="00B151BE">
        <w:t>Бореа групп</w:t>
      </w:r>
      <w:r w:rsidR="00794FD7">
        <w:t>»</w:t>
      </w:r>
    </w:p>
    <w:p w14:paraId="6D4B3A23" w14:textId="06A5D716" w:rsidR="00297F45" w:rsidRPr="00B151BE" w:rsidRDefault="00297F45" w:rsidP="00297F45">
      <w:hyperlink r:id="rId73" w:history="1">
        <w:r w:rsidRPr="00B151BE">
          <w:rPr>
            <w:rStyle w:val="Hyperlink"/>
          </w:rPr>
          <w:t>https://companies.rbc.ru/news/sDZdeqk06c/doveritelnoe-upravlenie-kak-soglasovat-ozhidaniya-investora-i-uk/</w:t>
        </w:r>
      </w:hyperlink>
      <w:r w:rsidRPr="00B151BE">
        <w:t xml:space="preserve"> </w:t>
      </w:r>
    </w:p>
    <w:p w14:paraId="7C982B92" w14:textId="77777777" w:rsidR="000F50EE" w:rsidRPr="00B151BE" w:rsidRDefault="000F50EE" w:rsidP="000F50EE">
      <w:pPr>
        <w:pStyle w:val="Heading2"/>
      </w:pPr>
      <w:bookmarkStart w:id="205" w:name="_Toc99271711"/>
      <w:bookmarkStart w:id="206" w:name="_Toc99318657"/>
      <w:bookmarkStart w:id="207" w:name="_Toc235428618"/>
      <w:r w:rsidRPr="00B151BE">
        <w:t>РБК Компании, 16.07.2026, Рынок страхования жизни находится в гиперрывке</w:t>
      </w:r>
      <w:bookmarkEnd w:id="207"/>
    </w:p>
    <w:p w14:paraId="74CC7A52" w14:textId="77777777" w:rsidR="000F50EE" w:rsidRPr="00B151BE" w:rsidRDefault="000F50EE" w:rsidP="00F92C58">
      <w:pPr>
        <w:pStyle w:val="Heading3"/>
      </w:pPr>
      <w:bookmarkStart w:id="208" w:name="_Toc235428619"/>
      <w:r w:rsidRPr="00B151BE">
        <w:t>О причинах беспрецедентного роста рынка страхования жизни, который находится в гиперрывке, начиная с 2024 года.</w:t>
      </w:r>
      <w:bookmarkEnd w:id="208"/>
    </w:p>
    <w:p w14:paraId="637D8669" w14:textId="6D6D7A64" w:rsidR="000F50EE" w:rsidRPr="00B151BE" w:rsidRDefault="000F50EE" w:rsidP="000F50EE">
      <w:r w:rsidRPr="00B151BE">
        <w:t xml:space="preserve">Ранее рынок демонстрировал стабильность с ежегодными сборами порядка 300-500 миллиардов рублей. Однако в 2024 году, когда многие эксперты прогнозировали его замедление, отрасль выросла почти в четыре раза, достигнув объема сборов премий в </w:t>
      </w:r>
      <w:r w:rsidRPr="00B151BE">
        <w:lastRenderedPageBreak/>
        <w:t xml:space="preserve">1,95 трлн рублей. В 2025 году, когда снова думали, что рынок точно будет </w:t>
      </w:r>
      <w:r w:rsidR="00794FD7">
        <w:t>«</w:t>
      </w:r>
      <w:r w:rsidRPr="00B151BE">
        <w:t>сдуваться</w:t>
      </w:r>
      <w:r w:rsidR="00794FD7">
        <w:t>»</w:t>
      </w:r>
      <w:r w:rsidRPr="00B151BE">
        <w:t>, поскольку были приостановлены налоговые стимулы, страховщики жизни сохранили объемы сборов.</w:t>
      </w:r>
    </w:p>
    <w:p w14:paraId="619A5644" w14:textId="77777777" w:rsidR="000F50EE" w:rsidRPr="00B151BE" w:rsidRDefault="000F50EE" w:rsidP="000F50EE">
      <w:r w:rsidRPr="00B151BE">
        <w:t>В 2024 году фокус частично отошел от традиционных долгосрочных продуктов, в силу сложившейся конъюнктуры многие компании запустили краткосрочные программы страхования жизни. В 2025 году ситуация стала меняться в противоположную сторону. За первые три месяца 2026 года было собрано, по данным Банка России, 470 млрд рублей - практически столько же, сколько за весь 2023 год (560 млрд рублей). Прирост к 1 кварталу прошлого года - 8%. Рост рынка страхования жизни к ВВП составил 1,5%.</w:t>
      </w:r>
    </w:p>
    <w:p w14:paraId="78EC4CA9" w14:textId="77777777" w:rsidR="000F50EE" w:rsidRPr="00B151BE" w:rsidRDefault="000F50EE" w:rsidP="000F50EE">
      <w:r w:rsidRPr="00B151BE">
        <w:t>Из-за значимых объемов краткосрочных продуктов классическая страховая метрика сборов стала неприменима, поэтому рынок переходит на новую - страховые резервы. По сути - это аналог активов, находящихся в управлении страховщиков жизни. И сегодня этот показатель почти достиг 3 трлн рублей.</w:t>
      </w:r>
    </w:p>
    <w:p w14:paraId="1C45E70F" w14:textId="77777777" w:rsidR="000F50EE" w:rsidRPr="00B151BE" w:rsidRDefault="000F50EE" w:rsidP="000F50EE">
      <w:r w:rsidRPr="00B151BE">
        <w:t>В текущий момент рынок страхования жизни - самый быстрорастущий сегмент по сравнению с другими видами инструментов сбережений - +34% год к году. По объему страховых резервов отрасль практически сравнялась с добровольным пенсионным обеспечением, достигнув 2,9 триллиона рублей. Это огромный скачок, за которым стоит колоссальная работа.</w:t>
      </w:r>
    </w:p>
    <w:p w14:paraId="40BDE112" w14:textId="77777777" w:rsidR="000F50EE" w:rsidRPr="00B151BE" w:rsidRDefault="000F50EE" w:rsidP="000F50EE">
      <w:r w:rsidRPr="00B151BE">
        <w:t>Позиции страхования жизни на общем страховом рынке существенно изменились. Если в 2023 году сборы классических страховщиков (non-life) значительно превосходили страхование жизни, то в 2025 году страхование жизни заняло около 60% всего страхового рынка. В топ-10 крупнейших страховых компаний 5 позиций занимают именно страховщики жизни.</w:t>
      </w:r>
    </w:p>
    <w:p w14:paraId="4F705956" w14:textId="77777777" w:rsidR="000F50EE" w:rsidRPr="00B151BE" w:rsidRDefault="000F50EE" w:rsidP="000F50EE">
      <w:r w:rsidRPr="00B151BE">
        <w:t>За счет чего происходит такой рост в последние годы? На мой взгляд, здесь все просто: продукты страхования жизни в 2025-2026 годах - лучшие за всю историю. Это уже не просто полис, а настоящий конструктор, способный удовлетворить 95% потребностей клиента в финансовом продукте.</w:t>
      </w:r>
    </w:p>
    <w:p w14:paraId="2420245E" w14:textId="6C01744B" w:rsidR="000F50EE" w:rsidRPr="00B151BE" w:rsidRDefault="000F50EE" w:rsidP="000F50EE">
      <w:r w:rsidRPr="00B151BE">
        <w:t xml:space="preserve">Недавно мы провели опрос среди клиентов и пришли к таким выводам: далеко не все могут легко сравнить доходность разных инструментов, оценить успешность своих инвестиций и зачастую ждут подвох, если условия слишком привлекательные. И главным открытием для нас стало то, что большинство в инвестициях </w:t>
      </w:r>
      <w:r w:rsidR="00794FD7">
        <w:t>«</w:t>
      </w:r>
      <w:r w:rsidRPr="00B151BE">
        <w:t>покупают буквы, а не цифры</w:t>
      </w:r>
      <w:r w:rsidR="00794FD7">
        <w:t>»</w:t>
      </w:r>
      <w:r w:rsidRPr="00B151BE">
        <w:t>.</w:t>
      </w:r>
    </w:p>
    <w:p w14:paraId="001FE1C0" w14:textId="77777777" w:rsidR="000F50EE" w:rsidRPr="00B151BE" w:rsidRDefault="000F50EE" w:rsidP="000F50EE">
      <w:r w:rsidRPr="00B151BE">
        <w:t>Что будет драйвить рынок страхования жизни дальше? С 1 января 2026 года продажи инвестиционных продуктов приостановлены, однако отрасль ведет конструктивный диалог с регулятором и Минфином. На смену с середины 2026 года придет новый вид инвестиционного страхования жизни с расчетной доходностью, который начнет работать уже с 1 июля. Он позволит упаковывать цифровые финансовые активы без ограничений. Идет также активная работа совместно с Банком России над совершенствованием долевого страхования жизни (ДСЖ). Оно пока остается нишевым продуктом, и наша компания ждет доработок законодательства, чтобы продукт был максимально удобен и интересен клиентам.</w:t>
      </w:r>
    </w:p>
    <w:p w14:paraId="62242DAF" w14:textId="77777777" w:rsidR="000F50EE" w:rsidRPr="00B151BE" w:rsidRDefault="000F50EE" w:rsidP="000F50EE">
      <w:r w:rsidRPr="00B151BE">
        <w:t xml:space="preserve">По итогам года ожидаем рост сборов по рынку на уровне 10-15% по сравнению с годом ранее. На его развитие будут оказывать влияние традиционные факторы: динамика доходов граждан и склонность к сбережению, уровень ставок, а также способность </w:t>
      </w:r>
      <w:r w:rsidRPr="00B151BE">
        <w:lastRenderedPageBreak/>
        <w:t>страховщиков быстро вывести на рынок новые продукты в соответствии с законодательными изменениями.</w:t>
      </w:r>
    </w:p>
    <w:p w14:paraId="20F96F7D" w14:textId="3AD31DC8" w:rsidR="000F50EE" w:rsidRPr="00B151BE" w:rsidRDefault="000F50EE" w:rsidP="000F50EE">
      <w:r w:rsidRPr="00B151BE">
        <w:t xml:space="preserve">Валерий СМИРНОВ, генеральный директор СК </w:t>
      </w:r>
      <w:r w:rsidR="00794FD7">
        <w:t>«</w:t>
      </w:r>
      <w:r w:rsidRPr="00B151BE">
        <w:t>Росгосстрах Жизнь</w:t>
      </w:r>
      <w:r w:rsidR="00794FD7">
        <w:t>»</w:t>
      </w:r>
    </w:p>
    <w:p w14:paraId="1C36D944" w14:textId="0D8D5A13" w:rsidR="000F50EE" w:rsidRPr="00B151BE" w:rsidRDefault="000F50EE" w:rsidP="000F50EE">
      <w:r w:rsidRPr="00B151BE">
        <w:t>Обладает более чем 20-летним опытом работы на руководящих позициях в структурах финансового сектора, порядка 10-ти из которых он проработал в компаниях Группы (</w:t>
      </w:r>
      <w:r w:rsidR="00794FD7">
        <w:t>«</w:t>
      </w:r>
      <w:r w:rsidRPr="00B151BE">
        <w:t>ФК Открытие</w:t>
      </w:r>
      <w:r w:rsidR="00794FD7">
        <w:t>»</w:t>
      </w:r>
      <w:r w:rsidRPr="00B151BE">
        <w:t xml:space="preserve">, СК </w:t>
      </w:r>
      <w:r w:rsidR="00794FD7">
        <w:t>«</w:t>
      </w:r>
      <w:r w:rsidRPr="00B151BE">
        <w:t>Росгосстрах</w:t>
      </w:r>
      <w:r w:rsidR="00794FD7">
        <w:t>»</w:t>
      </w:r>
      <w:r w:rsidRPr="00B151BE">
        <w:t>)</w:t>
      </w:r>
    </w:p>
    <w:p w14:paraId="35E6AE2E" w14:textId="402B4EB8" w:rsidR="00111D7C" w:rsidRPr="00B151BE" w:rsidRDefault="000F50EE" w:rsidP="000F50EE">
      <w:hyperlink r:id="rId74" w:history="1">
        <w:r w:rsidRPr="00B151BE">
          <w:rPr>
            <w:rStyle w:val="Hyperlink"/>
          </w:rPr>
          <w:t>https://companies.rbc.ru/news/l8r31Lxq9u/ryinok-strahovaniya-zhizni-nahoditsya-v-giperryivke/</w:t>
        </w:r>
      </w:hyperlink>
    </w:p>
    <w:p w14:paraId="37D9283F" w14:textId="25F7FCD8" w:rsidR="004C7209" w:rsidRDefault="004C7209" w:rsidP="004C7209">
      <w:pPr>
        <w:pStyle w:val="Heading2"/>
      </w:pPr>
      <w:bookmarkStart w:id="209" w:name="_Toc235428620"/>
      <w:r>
        <w:t>Pravda.ru, 19.07.2026</w:t>
      </w:r>
      <w:r w:rsidRPr="004C7209">
        <w:t xml:space="preserve">, </w:t>
      </w:r>
      <w:r>
        <w:t>Зарплаты россиян ждет большой поворот: власти назвали новую планку, которую придется учитывать всем</w:t>
      </w:r>
      <w:bookmarkEnd w:id="209"/>
    </w:p>
    <w:p w14:paraId="20E9C65D" w14:textId="77777777" w:rsidR="004C7209" w:rsidRDefault="004C7209" w:rsidP="004C7209">
      <w:pPr>
        <w:pStyle w:val="Heading3"/>
      </w:pPr>
      <w:bookmarkStart w:id="210" w:name="_Toc235428621"/>
      <w:r>
        <w:t>Российские власти зафиксировали курс на форсированное повышение минимального размера оплаты труда (МРОТ), который к 2030 году должен достичь планки в 35 тысяч рублей. Это решение станет базовым рычагом для трансформации рынка труда: рост гарантированного минимума неизбежно спровоцирует пересмотр всей сетки окладов, заставляя бизнес конкурировать за сокращающийся человеческий ресурс. В условиях кадрового голода и инфляционного давления увеличение МРОТ перестает быть просто социальной выплатой, превращаясь в жесткий экономический инструмент, определяющий динамику реальных доходов населения на ближайшие пять лет.</w:t>
      </w:r>
      <w:bookmarkEnd w:id="210"/>
    </w:p>
    <w:p w14:paraId="6E7DF7C6" w14:textId="77777777" w:rsidR="004C7209" w:rsidRDefault="004C7209" w:rsidP="004C7209">
      <w:r>
        <w:t>Целевые показатели МРОТ к 2030 году</w:t>
      </w:r>
    </w:p>
    <w:p w14:paraId="71975EAA" w14:textId="77777777" w:rsidR="004C7209" w:rsidRDefault="004C7209" w:rsidP="004C7209">
      <w:r>
        <w:t>Процесс повышения минимальных гарантий оплаты труда в России перешел в фазу планового наращивания показателей. Член комитета Госдумы по труду, соцполитике и делам ветеранов Светлана Бессараб подтвердила, что зафиксированный ориентир в 35 тысяч рублей является обязательным целевым значением к концу десятилетия. Поэтапное движение к этой цифре позволит сгладить нагрузку на работодателей, однако задает четкий вектор на удорожание низкоквалифицированного труда.</w:t>
      </w:r>
    </w:p>
    <w:p w14:paraId="571783A3" w14:textId="77777777" w:rsidR="004C7209" w:rsidRDefault="004C7209" w:rsidP="004C7209">
      <w:r>
        <w:t>Драйверы роста зарплат: дефицит кадров и инфляция</w:t>
      </w:r>
    </w:p>
    <w:p w14:paraId="3C21E300" w14:textId="77777777" w:rsidR="004C7209" w:rsidRDefault="004C7209" w:rsidP="004C7209">
      <w:r>
        <w:t>Экономический ландшафт 2026-2027 годов будет формироваться под влиянием двух мощных факторов. Помимо административного повышения МРОТ, на доходы граждан продолжит давить острый дефицит квалифицированных специалистов. Работодатели вынуждены закладывать в личный бюджет компаний повышенные расходы на ФОТ, чтобы удержать персонал в условиях перегретого рынка.</w:t>
      </w:r>
    </w:p>
    <w:p w14:paraId="7B0E4838" w14:textId="77777777" w:rsidR="004C7209" w:rsidRDefault="004C7209" w:rsidP="004C7209">
      <w:r>
        <w:t>"Рост МРОТ выступает фундаментом, но реальный темп зарплатам задает нехватка рук. В ближайшие два года мы увидим рост выплат даже сверх инфляционных ожиданий, так как борьба за кадры заставляет компании жертвовать маржинальностью", - отметил в беседе с Pravda.Ru макроэкономист Артём Логинов.</w:t>
      </w:r>
    </w:p>
    <w:p w14:paraId="6DF588A6" w14:textId="77777777" w:rsidR="004C7209" w:rsidRDefault="004C7209" w:rsidP="004C7209">
      <w:r>
        <w:t>Влияние на бизнес и бюджетную сферу</w:t>
      </w:r>
    </w:p>
    <w:p w14:paraId="7F882F54" w14:textId="77777777" w:rsidR="004C7209" w:rsidRDefault="004C7209" w:rsidP="004C7209">
      <w:r>
        <w:t xml:space="preserve">Для предпринимателей индексация минимума означает не только рост прямых расходов, но и увеличение налоговой нагрузки в виде страховых взносов. Особенно чувствительным это станет для сервисных отраслей с высокой долей ручного труда. В то </w:t>
      </w:r>
      <w:r>
        <w:lastRenderedPageBreak/>
        <w:t>же время госсектор столкнется с необходимостью пересмотра тарифных сеток, чтобы сохранить разрыв между базовыми ставками и окладами высококвалифицированных бюджетников.</w:t>
      </w:r>
    </w:p>
    <w:p w14:paraId="268CA06E" w14:textId="77777777" w:rsidR="004C7209" w:rsidRDefault="004C7209" w:rsidP="004C7209">
      <w:r>
        <w:t>"Важно понимать, что за МРОТ подтягиваются все социальные выплаты и пособия. Для экономики это означает расширение потребительского спроса, но одновременно и риск разгона цен, если производительность труда не будет успевать за ростом чека в ведомостях", - разъяснила Pravda.Ru экономист по рынку труда Ирина Костина.</w:t>
      </w:r>
    </w:p>
    <w:p w14:paraId="7BF359A0" w14:textId="77777777" w:rsidR="004C7209" w:rsidRDefault="004C7209" w:rsidP="004C7209">
      <w:r>
        <w:t xml:space="preserve">   Событие или показатель</w:t>
      </w:r>
      <w:r>
        <w:tab/>
        <w:t xml:space="preserve">   Экономический эффект и последствия</w:t>
      </w:r>
    </w:p>
    <w:p w14:paraId="41C23BC5" w14:textId="77777777" w:rsidR="004C7209" w:rsidRDefault="004C7209" w:rsidP="004C7209">
      <w:r>
        <w:t xml:space="preserve">    Подъем МРОТ до 35 000 руб.</w:t>
      </w:r>
      <w:r>
        <w:tab/>
        <w:t xml:space="preserve">   Рост минимальных зарплат, пособий по безработице и больничных</w:t>
      </w:r>
    </w:p>
    <w:p w14:paraId="537BDCF1" w14:textId="77777777" w:rsidR="004C7209" w:rsidRDefault="004C7209" w:rsidP="004C7209">
      <w:r>
        <w:t xml:space="preserve">    Дефицит квалифицированных кадров</w:t>
      </w:r>
      <w:r>
        <w:tab/>
        <w:t xml:space="preserve">   Усиление конкуренции компаний, рост реальных (сверх инфляции) доходов</w:t>
      </w:r>
    </w:p>
    <w:p w14:paraId="6260A351" w14:textId="2EF13F1B" w:rsidR="004C7209" w:rsidRDefault="004C7209" w:rsidP="004C7209">
      <w:r>
        <w:t xml:space="preserve">    Повышение зарплат в реальном выражении</w:t>
      </w:r>
      <w:r>
        <w:tab/>
        <w:t xml:space="preserve">   Стимулирование внутреннего спроса при одновременном давлении на себестоимость товаров</w:t>
      </w:r>
    </w:p>
    <w:p w14:paraId="30664AF8" w14:textId="77777777" w:rsidR="004C7209" w:rsidRDefault="004C7209" w:rsidP="004C7209">
      <w:r>
        <w:t>Ответы на популярные вопросы о повышении МРОТ</w:t>
      </w:r>
    </w:p>
    <w:p w14:paraId="5F56DF30" w14:textId="77777777" w:rsidR="004C7209" w:rsidRDefault="004C7209" w:rsidP="004C7209">
      <w:r>
        <w:t>Как повышение МРОТ скажется на коммерческих зарплатах, которые уже выше минимума?</w:t>
      </w:r>
    </w:p>
    <w:p w14:paraId="22BD1F23" w14:textId="77777777" w:rsidR="004C7209" w:rsidRDefault="004C7209" w:rsidP="004C7209">
      <w:r>
        <w:t>Рост МРОТ вынуждает работодателей пропорционально поднимать оклады по всей цепочке, чтобы сохранить квалификационную разницу. Если уборщик получает больше, специалист также потребует прибавки, чтобы его доход оставался конкурентным.</w:t>
      </w:r>
    </w:p>
    <w:p w14:paraId="4C604E5E" w14:textId="77777777" w:rsidR="004C7209" w:rsidRDefault="004C7209" w:rsidP="004C7209">
      <w:r>
        <w:t>Поможет ли рост выплат обогнать инфляцию?</w:t>
      </w:r>
    </w:p>
    <w:p w14:paraId="25AB3F05" w14:textId="77777777" w:rsidR="004C7209" w:rsidRDefault="004C7209" w:rsidP="004C7209">
      <w:r>
        <w:t>По прогнозам экспертов, в 2026-2027 годах рост номинальных зарплат будет опережать индекс потребительских цен. Это позволит гражданам не только сохранять покупательную способность, но и формировать сбережения в РФ более активно.</w:t>
      </w:r>
    </w:p>
    <w:p w14:paraId="359D789C" w14:textId="77777777" w:rsidR="004C7209" w:rsidRDefault="004C7209" w:rsidP="004C7209">
      <w:r>
        <w:t>Коснутся ли изменения социальных пособий?</w:t>
      </w:r>
    </w:p>
    <w:p w14:paraId="7528D1AF" w14:textId="77777777" w:rsidR="004C7209" w:rsidRDefault="004C7209" w:rsidP="004C7209">
      <w:r>
        <w:t>Да, МРОТ напрямую влияет на расчет декретных выплат, пособий по временной нетрудоспособности и других мер поддержки. С ростом базовой величины автоматически увеличивается и объем господдержки застрахованных лиц.</w:t>
      </w:r>
    </w:p>
    <w:p w14:paraId="3A011EAF" w14:textId="77777777" w:rsidR="004C7209" w:rsidRDefault="004C7209" w:rsidP="004C7209">
      <w:r>
        <w:t>Какие риски несет резкое повышение минималки для малого бизнеса?</w:t>
      </w:r>
    </w:p>
    <w:p w14:paraId="58030001" w14:textId="77777777" w:rsidR="004C7209" w:rsidRDefault="004C7209" w:rsidP="004C7209">
      <w:r>
        <w:t>Для микропредприятий в регионах это создаст давление на рентабельность. Возможен риск ухода части фонда оплаты труда в "серую" зону в попытке оптимизировать возврат НДФЛ и страховых отчислений, что потребует усиленного контроля со стороны ФНС.</w:t>
      </w:r>
    </w:p>
    <w:p w14:paraId="28019B76" w14:textId="2FFBBBEB" w:rsidR="0075618C" w:rsidRDefault="004C7209" w:rsidP="004C7209">
      <w:hyperlink r:id="rId75" w:history="1">
        <w:r w:rsidRPr="004005B0">
          <w:rPr>
            <w:rStyle w:val="Hyperlink"/>
          </w:rPr>
          <w:t>https://www.pravda.ru/news/economics/2373839-russia-mrot-increase-2030-strategy/</w:t>
        </w:r>
      </w:hyperlink>
      <w:r>
        <w:t xml:space="preserve"> </w:t>
      </w:r>
    </w:p>
    <w:p w14:paraId="17827E57" w14:textId="63137771" w:rsidR="00861E6F" w:rsidRDefault="00861E6F" w:rsidP="00861E6F">
      <w:pPr>
        <w:pStyle w:val="Heading2"/>
      </w:pPr>
      <w:bookmarkStart w:id="211" w:name="_Toc235428622"/>
      <w:r>
        <w:lastRenderedPageBreak/>
        <w:t>Pravda.ru, 19.07.2026</w:t>
      </w:r>
      <w:r w:rsidRPr="00861E6F">
        <w:t xml:space="preserve">, </w:t>
      </w:r>
      <w:r>
        <w:t>Миллион рублей без магии и лотереи: финансовые инструменты, которые действительно работают против инфляции</w:t>
      </w:r>
      <w:bookmarkEnd w:id="211"/>
    </w:p>
    <w:p w14:paraId="043599A3" w14:textId="77777777" w:rsidR="00861E6F" w:rsidRDefault="00861E6F" w:rsidP="00861E6F">
      <w:pPr>
        <w:pStyle w:val="Heading3"/>
      </w:pPr>
      <w:bookmarkStart w:id="212" w:name="_Toc235428623"/>
      <w:r>
        <w:t>Первый миллион рублей перестает быть абстрактной мечтой и превращается в расчетную инженерную задачу. Для реализации этой цели требуется жесткая ревизия личного бюджета, фиксация сроков и выбор инструментов, способных обогнать инфляционное давление. В условиях перегретого рынка труда и волатильности классические методы хранения средств под подушкой ведут к деградации капитала.</w:t>
      </w:r>
      <w:bookmarkEnd w:id="212"/>
    </w:p>
    <w:p w14:paraId="1753C760" w14:textId="77777777" w:rsidR="00861E6F" w:rsidRDefault="00861E6F" w:rsidP="00861E6F">
      <w:r>
        <w:t>Аудит и архитектура накоплений</w:t>
      </w:r>
    </w:p>
    <w:p w14:paraId="04147A75" w14:textId="77777777" w:rsidR="00861E6F" w:rsidRDefault="00861E6F" w:rsidP="00861E6F">
      <w:r>
        <w:t>Сборка капитала начинается с инвентаризации. Шестерни финансового механизма не сдвинутся без четкого графика. Сначала фиксируется сумма, затем — дата дедлайна. Это позволяет вычислить ежемесячный объем "топлива", то есть регулярного взноса.</w:t>
      </w:r>
    </w:p>
    <w:p w14:paraId="20AA800C" w14:textId="77777777" w:rsidR="00861E6F" w:rsidRDefault="00861E6F" w:rsidP="00861E6F">
      <w:r>
        <w:t>Без такой калибровки стратегия сбережений превращается в хаотичное перекладывание купюр, которое быстро гаснет из-за отсутствия дисциплины.</w:t>
      </w:r>
    </w:p>
    <w:p w14:paraId="47FEFFE9" w14:textId="77777777" w:rsidR="00861E6F" w:rsidRDefault="00861E6F" w:rsidP="00861E6F">
      <w:r>
        <w:t>"Люди часто забывают, что накопления — это не остаток после трат, а первая строчка расходов. Если не автоматизировать процесс и не сегрегировать счета, деньги уйдут на повседневное потребление", — отметил в беседе с Pravda.Ru финансовый консультант Кравцов Илья.</w:t>
      </w:r>
    </w:p>
    <w:p w14:paraId="1CAC664A" w14:textId="77777777" w:rsidR="00861E6F" w:rsidRDefault="00861E6F" w:rsidP="00861E6F">
      <w:r>
        <w:t>Разделение доходов на "обязательные" и "стабильные" помогает выявить избыточные траты. Когда внешнее давление на личные финансы растет, выживают только те бюджеты, где каждый рубль имеет целевое назначение.</w:t>
      </w:r>
    </w:p>
    <w:p w14:paraId="1CDCD3CA" w14:textId="77777777" w:rsidR="00861E6F" w:rsidRDefault="00861E6F" w:rsidP="00861E6F">
      <w:r>
        <w:t>Эксперты рекомендуют изолировать накопительную часть на отдельном контуре — брокерском или специальном счете, чтобы исключить риск спонтанного изъятия средств.</w:t>
      </w:r>
    </w:p>
    <w:p w14:paraId="5EB5BAFB" w14:textId="77777777" w:rsidR="00861E6F" w:rsidRDefault="00861E6F" w:rsidP="00861E6F">
      <w:r>
        <w:t>Инструментарий: от счетов до гособлигаций</w:t>
      </w:r>
    </w:p>
    <w:p w14:paraId="7CD31DC6" w14:textId="77777777" w:rsidR="00861E6F" w:rsidRDefault="00861E6F" w:rsidP="00861E6F">
      <w:r>
        <w:t>Просто копить — значит добровольно сжигать покупательную способность. Высокая ключевая ставка создает уникальное окно возможностей для консерваторов.</w:t>
      </w:r>
    </w:p>
    <w:p w14:paraId="4A2A3907" w14:textId="77777777" w:rsidR="00861E6F" w:rsidRDefault="00861E6F" w:rsidP="00861E6F">
      <w:r>
        <w:t>Длинные облигации федерального займа (ОФЗ) с доходностью выше 16% выступают надежным ускорителем процесса. Это горькое лекарство от инфляции, которое позволяет припарковать капитал в инструментах с государственными гарантиями.</w:t>
      </w:r>
    </w:p>
    <w:p w14:paraId="50DAA45F" w14:textId="77777777" w:rsidR="00861E6F" w:rsidRDefault="00861E6F" w:rsidP="00861E6F">
      <w:r>
        <w:t>Инструмент</w:t>
      </w:r>
      <w:r>
        <w:tab/>
        <w:t>Роль в портфеле</w:t>
      </w:r>
    </w:p>
    <w:p w14:paraId="6EE0C0C0" w14:textId="77777777" w:rsidR="00861E6F" w:rsidRDefault="00861E6F" w:rsidP="00861E6F">
      <w:r>
        <w:t>Накопительный счет</w:t>
      </w:r>
      <w:r>
        <w:tab/>
        <w:t>Ликвидность для экстренных нужд</w:t>
      </w:r>
    </w:p>
    <w:p w14:paraId="3F4F89B3" w14:textId="77777777" w:rsidR="00861E6F" w:rsidRDefault="00861E6F" w:rsidP="00861E6F">
      <w:r>
        <w:t>ОФЗ (длинные)</w:t>
      </w:r>
      <w:r>
        <w:tab/>
        <w:t>Фиксация высокой доходности на годы</w:t>
      </w:r>
    </w:p>
    <w:p w14:paraId="69626CEB" w14:textId="77777777" w:rsidR="00861E6F" w:rsidRDefault="00861E6F" w:rsidP="00861E6F">
      <w:r>
        <w:t>ПДС</w:t>
      </w:r>
      <w:r>
        <w:tab/>
        <w:t>Долгосрочный капитал с софинансированием</w:t>
      </w:r>
    </w:p>
    <w:p w14:paraId="7FF96BDA" w14:textId="77777777" w:rsidR="00861E6F" w:rsidRDefault="00861E6F" w:rsidP="00861E6F">
      <w:r>
        <w:t>Параллельно стоит рассмотреть институциональные продукты. Программа долгосрочных сбережений уже привлекла триллион рублей, предлагая налоговые вычеты и доплаты от государства. Это фундамент для тех, кто готов играть вдолгую, не ограничиваясь горизонтом в один год.</w:t>
      </w:r>
    </w:p>
    <w:p w14:paraId="1EAB8D66" w14:textId="77777777" w:rsidR="00861E6F" w:rsidRDefault="00861E6F" w:rsidP="00861E6F">
      <w:r>
        <w:t xml:space="preserve">"Инвестиции в облигации сегодня — это способ не просто спасти деньги, но и захеджировать риски падения ставок в будущем. Главное — следить за дюрацией и не </w:t>
      </w:r>
      <w:r>
        <w:lastRenderedPageBreak/>
        <w:t>перегружать портфель риском", — объяснила в беседе с Pravda.Ru аналитик долгового рынка Мария Бубцева.</w:t>
      </w:r>
    </w:p>
    <w:p w14:paraId="365C37A1" w14:textId="77777777" w:rsidR="00861E6F" w:rsidRDefault="00861E6F" w:rsidP="00861E6F">
      <w:r>
        <w:t>Наращивание доходов — вторая часть уравнения. Однако современный рынок труда в РФ требует времени для адаптации. Быстро найти подработку с высоким чеком удается немногим. Чаще рост доходов происходит на дистанции, через повышение квалификации или смену профиля, что также требует инвестиций в собственный человеческий капитал.</w:t>
      </w:r>
    </w:p>
    <w:p w14:paraId="0ACEF076" w14:textId="77777777" w:rsidR="00861E6F" w:rsidRDefault="00861E6F" w:rsidP="00861E6F">
      <w:r>
        <w:t>"Если накопленное не защищено юридически, например, через корректное оформление наследственных прав или страхование, усилия могут обнулиться из-за бюрократических ловушек", — подчеркнул в беседе с Pravda.Ru макроэкономист Артём Логинов.</w:t>
      </w:r>
    </w:p>
    <w:p w14:paraId="3FEB9198" w14:textId="77777777" w:rsidR="00861E6F" w:rsidRDefault="00861E6F" w:rsidP="00861E6F">
      <w:r>
        <w:t>Ответы на популярные вопросы о накоплении капитала</w:t>
      </w:r>
    </w:p>
    <w:p w14:paraId="4B3D4CEF" w14:textId="77777777" w:rsidR="00861E6F" w:rsidRDefault="00861E6F" w:rsidP="00861E6F">
      <w:r>
        <w:t>Зачем инвестировать, если можно просто хранить на депозите?</w:t>
      </w:r>
    </w:p>
    <w:p w14:paraId="09BD4911" w14:textId="77777777" w:rsidR="00861E6F" w:rsidRDefault="00861E6F" w:rsidP="00861E6F">
      <w:r>
        <w:t>Депозит ограничен по сроку и не всегда успевает за инфляцией. Облигации позволяют зафиксировать высокий процент на 5-10 лет, что невозможно сделать в банке.</w:t>
      </w:r>
    </w:p>
    <w:p w14:paraId="3DA8B54B" w14:textId="77777777" w:rsidR="00861E6F" w:rsidRDefault="00861E6F" w:rsidP="00861E6F">
      <w:r>
        <w:t>Что будет с деньгами, если банк или брокер закроется?</w:t>
      </w:r>
    </w:p>
    <w:p w14:paraId="05BC736A" w14:textId="0FA840D3" w:rsidR="00861E6F" w:rsidRDefault="00861E6F" w:rsidP="00861E6F">
      <w:r>
        <w:t>Средства на счетах застрахованы АСВ в пределах 1,4 млн рублей. Активы на брокерских счетах (акции, облигации) принадлежат вам и в случае банкротства брокера просто переводятся в другой депозитарий. Важно знать правила, чтобы не потерять права на средства.</w:t>
      </w:r>
    </w:p>
    <w:p w14:paraId="29A4514C" w14:textId="77777777" w:rsidR="00861E6F" w:rsidRDefault="00861E6F" w:rsidP="00861E6F">
      <w:r>
        <w:t>Можно ли забрать деньги из долгосрочных программ досрочно?</w:t>
      </w:r>
    </w:p>
    <w:p w14:paraId="1FCF9565" w14:textId="77777777" w:rsidR="00861E6F" w:rsidRDefault="00861E6F" w:rsidP="00861E6F">
      <w:r>
        <w:t>В рамках ПДС или пенсионных программ существуют жесткие правила выплат. Без потери инвестиционного дохода забрать всё и сразу можно только в особых жизненных ситуациях или по истечении срока договора.</w:t>
      </w:r>
    </w:p>
    <w:p w14:paraId="0F43120A" w14:textId="1C4CBDDD" w:rsidR="00861E6F" w:rsidRDefault="00861E6F" w:rsidP="00861E6F">
      <w:hyperlink r:id="rId76" w:history="1">
        <w:r w:rsidRPr="004005B0">
          <w:rPr>
            <w:rStyle w:val="Hyperlink"/>
          </w:rPr>
          <w:t>https://www.pravda.ru/news/economics/2373735-how-to-save-million-strategy/</w:t>
        </w:r>
      </w:hyperlink>
      <w:r>
        <w:t xml:space="preserve"> </w:t>
      </w:r>
    </w:p>
    <w:p w14:paraId="5FAB6610" w14:textId="2C8260F8" w:rsidR="00586156" w:rsidRPr="00586156" w:rsidRDefault="00586156" w:rsidP="00586156">
      <w:pPr>
        <w:pStyle w:val="Heading2"/>
      </w:pPr>
      <w:bookmarkStart w:id="213" w:name="_Toc235428624"/>
      <w:r>
        <w:t>Конкурент</w:t>
      </w:r>
      <w:r w:rsidRPr="00586156">
        <w:t>, 20.07.2026, Уходящий поезд: успейте зафиксировать высокую доходность по вкладам</w:t>
      </w:r>
      <w:bookmarkEnd w:id="213"/>
    </w:p>
    <w:p w14:paraId="5F90CE3F" w14:textId="615A48E5" w:rsidR="00586156" w:rsidRPr="00586156" w:rsidRDefault="00586156" w:rsidP="00586156">
      <w:pPr>
        <w:pStyle w:val="Heading3"/>
      </w:pPr>
      <w:bookmarkStart w:id="214" w:name="_Toc235428625"/>
      <w:r w:rsidRPr="00586156">
        <w:t>Эпоха высоких процентов по банковским вкладам, похоже, подходит к концу. Вслед за смягчением политики Центробанка и снижением его ключевой ставки доходность депозитов неуклонно ползет вниз. К началу июля топ-10 банков предлагали в среднем не более 12,79% годовых.</w:t>
      </w:r>
      <w:bookmarkEnd w:id="214"/>
    </w:p>
    <w:p w14:paraId="64500DE1" w14:textId="3A5B1914" w:rsidR="00586156" w:rsidRPr="00586156" w:rsidRDefault="00586156" w:rsidP="00586156">
      <w:r w:rsidRPr="00586156">
        <w:t>Что делать вкладчикам в этой ситуации? Смириться с низкой доходностью или попытаться выжать максимум из текущих предложений? Мери Валишвили, доцент кафедры государственных и муниципальных финансов РЭУ им. Г. В. Плеханова, уверена, что шанс на хороший заработок еще есть.</w:t>
      </w:r>
    </w:p>
    <w:p w14:paraId="75265481" w14:textId="13839796" w:rsidR="00586156" w:rsidRPr="00586156" w:rsidRDefault="00586156" w:rsidP="00586156">
      <w:r w:rsidRPr="00586156">
        <w:t>Эксперт отмечает, что самые привлекательные процентные ставки банки часто предлагают новым вкладчикам или на так называемые свежие деньги – средства, которые не хранились на счетах клиента в последние 3-6 месяцев. Важно помнить, что такие акционные предложения обычно краткосрочны и ограничены периодом до шести месяцев.</w:t>
      </w:r>
    </w:p>
    <w:p w14:paraId="3132A4D8" w14:textId="2A838B4B" w:rsidR="00586156" w:rsidRPr="00586156" w:rsidRDefault="00586156" w:rsidP="00586156">
      <w:r w:rsidRPr="00586156">
        <w:lastRenderedPageBreak/>
        <w:t>Для тех, кто планирует долгосрочные сбережения, Валишвили советует рассмотреть депозиты, доходность которых напрямую зависит от ключевой ставки ЦБ. Это позволит сохранить доходность на приемлемом уровне в меняющихся условиях.</w:t>
      </w:r>
    </w:p>
    <w:p w14:paraId="58AAD9B8" w14:textId="7EEABE4B" w:rsidR="00586156" w:rsidRPr="00C05758" w:rsidRDefault="00586156" w:rsidP="00586156">
      <w:r w:rsidRPr="00586156">
        <w:t xml:space="preserve">Кроме того, не стоит забывать о проверенной стратегии, известной как «лестница вкладов». Этот метод предполагает разделение общей суммы сбережений на несколько частей и их размещение на депозитах с разной срочностью. «Наиболее щедрые условия банки, как правило, предлагают на короткие сроки, например, на три или четыре месяца. </w:t>
      </w:r>
      <w:r w:rsidRPr="00464CB7">
        <w:t>На такие вклады имеет смысл положить основную долю накоплений», – уточняет эксперт. Оставшиеся средства можно разместить на депозитах сроком на полгода и год, создавая таким образом гибкий и доходный портфель.</w:t>
      </w:r>
    </w:p>
    <w:p w14:paraId="20D5C49C" w14:textId="48FC3DA9" w:rsidR="00464CB7" w:rsidRPr="00052F15" w:rsidRDefault="00464CB7" w:rsidP="00586156">
      <w:hyperlink r:id="rId77" w:history="1">
        <w:r w:rsidRPr="00451D11">
          <w:rPr>
            <w:rStyle w:val="Hyperlink"/>
            <w:lang w:val="en-US"/>
          </w:rPr>
          <w:t>https</w:t>
        </w:r>
        <w:r w:rsidRPr="00052F15">
          <w:rPr>
            <w:rStyle w:val="Hyperlink"/>
          </w:rPr>
          <w:t>://</w:t>
        </w:r>
        <w:r w:rsidRPr="00451D11">
          <w:rPr>
            <w:rStyle w:val="Hyperlink"/>
            <w:lang w:val="en-US"/>
          </w:rPr>
          <w:t>konkurent</w:t>
        </w:r>
        <w:r w:rsidRPr="00052F15">
          <w:rPr>
            <w:rStyle w:val="Hyperlink"/>
          </w:rPr>
          <w:t>.</w:t>
        </w:r>
        <w:r w:rsidRPr="00451D11">
          <w:rPr>
            <w:rStyle w:val="Hyperlink"/>
            <w:lang w:val="en-US"/>
          </w:rPr>
          <w:t>ru</w:t>
        </w:r>
        <w:r w:rsidRPr="00052F15">
          <w:rPr>
            <w:rStyle w:val="Hyperlink"/>
          </w:rPr>
          <w:t>/</w:t>
        </w:r>
        <w:r w:rsidRPr="00451D11">
          <w:rPr>
            <w:rStyle w:val="Hyperlink"/>
            <w:lang w:val="en-US"/>
          </w:rPr>
          <w:t>article</w:t>
        </w:r>
        <w:r w:rsidRPr="00052F15">
          <w:rPr>
            <w:rStyle w:val="Hyperlink"/>
          </w:rPr>
          <w:t>/89532</w:t>
        </w:r>
      </w:hyperlink>
      <w:r w:rsidRPr="00052F15">
        <w:t xml:space="preserve"> </w:t>
      </w:r>
    </w:p>
    <w:p w14:paraId="1648AE75" w14:textId="77777777" w:rsidR="00111D7C" w:rsidRPr="00B151BE" w:rsidRDefault="00111D7C" w:rsidP="00111D7C">
      <w:pPr>
        <w:pStyle w:val="251"/>
      </w:pPr>
      <w:bookmarkStart w:id="215" w:name="_Toc99271712"/>
      <w:bookmarkStart w:id="216" w:name="_Toc99318658"/>
      <w:bookmarkStart w:id="217" w:name="_Toc165991078"/>
      <w:bookmarkStart w:id="218" w:name="_Toc235428626"/>
      <w:bookmarkEnd w:id="205"/>
      <w:bookmarkEnd w:id="206"/>
      <w:r w:rsidRPr="00B151BE">
        <w:lastRenderedPageBreak/>
        <w:t>НОВОСТИ ЗАРУБЕЖНЫХ ПЕНСИОННЫХ СИСТЕМ</w:t>
      </w:r>
      <w:bookmarkEnd w:id="215"/>
      <w:bookmarkEnd w:id="216"/>
      <w:bookmarkEnd w:id="217"/>
      <w:bookmarkEnd w:id="218"/>
    </w:p>
    <w:p w14:paraId="7D59896E" w14:textId="77777777" w:rsidR="00111D7C" w:rsidRDefault="00111D7C" w:rsidP="00111D7C">
      <w:pPr>
        <w:pStyle w:val="Heading1"/>
        <w:rPr>
          <w:lang w:val="en-US"/>
        </w:rPr>
      </w:pPr>
      <w:bookmarkStart w:id="219" w:name="_Toc99271713"/>
      <w:bookmarkStart w:id="220" w:name="_Toc99318659"/>
      <w:bookmarkStart w:id="221" w:name="_Toc165991079"/>
      <w:bookmarkStart w:id="222" w:name="_Toc235428627"/>
      <w:r w:rsidRPr="00B151BE">
        <w:t>Новости пенсионной отрасли стран ближнего зарубежья</w:t>
      </w:r>
      <w:bookmarkEnd w:id="219"/>
      <w:bookmarkEnd w:id="220"/>
      <w:bookmarkEnd w:id="221"/>
      <w:bookmarkEnd w:id="222"/>
    </w:p>
    <w:p w14:paraId="3E43537B" w14:textId="494E5DAA" w:rsidR="00AC2605" w:rsidRPr="00AC2605" w:rsidRDefault="00AC2605" w:rsidP="00AC2605">
      <w:pPr>
        <w:pStyle w:val="Heading2"/>
      </w:pPr>
      <w:bookmarkStart w:id="223" w:name="_Toc235428628"/>
      <w:r>
        <w:rPr>
          <w:lang w:val="en-US"/>
        </w:rPr>
        <w:t>Nationalbusiness</w:t>
      </w:r>
      <w:r w:rsidRPr="00AC2605">
        <w:t>.</w:t>
      </w:r>
      <w:r>
        <w:rPr>
          <w:lang w:val="en-US"/>
        </w:rPr>
        <w:t>kz</w:t>
      </w:r>
      <w:r w:rsidRPr="00AC2605">
        <w:t xml:space="preserve">, 19.07.2026, </w:t>
      </w:r>
      <w:r w:rsidRPr="00AC2605">
        <w:t>Нацбанк отпускает пенсионные: казахстанцы смогут передать все накопления частным компаниям</w:t>
      </w:r>
      <w:bookmarkEnd w:id="223"/>
    </w:p>
    <w:p w14:paraId="76D5FE85" w14:textId="77777777" w:rsidR="00AC2605" w:rsidRPr="00AC2605" w:rsidRDefault="00AC2605" w:rsidP="00AC2605">
      <w:pPr>
        <w:pStyle w:val="Heading3"/>
      </w:pPr>
      <w:bookmarkStart w:id="224" w:name="_Toc235428629"/>
      <w:r w:rsidRPr="00AC2605">
        <w:t>С 7 сентября казахстанцы смогут передать частным управляющим компаниям до 100% своих пенсионных накоплений. Сейчас лимит составляет 50%. Деньги при этом не снимают со счёта и не выводят из пенсионной системы. Они остаются в ЕНПФ, меняется только тот, кто ими управляет, сообщает NBK со ссылкой на Fingramota.</w:t>
      </w:r>
      <w:bookmarkEnd w:id="224"/>
    </w:p>
    <w:p w14:paraId="044BD9B6" w14:textId="77777777" w:rsidR="00AC2605" w:rsidRPr="00014862" w:rsidRDefault="00AC2605" w:rsidP="00AC2605">
      <w:r w:rsidRPr="00014862">
        <w:t>Как это работает</w:t>
      </w:r>
    </w:p>
    <w:p w14:paraId="6CEBDACE" w14:textId="77777777" w:rsidR="00AC2605" w:rsidRPr="00014862" w:rsidRDefault="00AC2605" w:rsidP="00AC2605">
      <w:r w:rsidRPr="00014862">
        <w:t>Вкладчик сам решает, какую часть накоплений оставить под управлением Нацбанка, а</w:t>
      </w:r>
      <w:r w:rsidRPr="00AC2605">
        <w:rPr>
          <w:lang w:val="en-US"/>
        </w:rPr>
        <w:t> </w:t>
      </w:r>
      <w:r w:rsidRPr="00014862">
        <w:t>какую передать частной компании. Управляющие формируют портфели из</w:t>
      </w:r>
      <w:r w:rsidRPr="00AC2605">
        <w:rPr>
          <w:lang w:val="en-US"/>
        </w:rPr>
        <w:t> </w:t>
      </w:r>
      <w:r w:rsidRPr="00014862">
        <w:t>облигаций, акций казахстанских и</w:t>
      </w:r>
      <w:r w:rsidRPr="00AC2605">
        <w:rPr>
          <w:lang w:val="en-US"/>
        </w:rPr>
        <w:t> </w:t>
      </w:r>
      <w:r w:rsidRPr="00014862">
        <w:t>зарубежных компаний, депозитов и</w:t>
      </w:r>
      <w:r w:rsidRPr="00AC2605">
        <w:rPr>
          <w:lang w:val="en-US"/>
        </w:rPr>
        <w:t> </w:t>
      </w:r>
      <w:r w:rsidRPr="00014862">
        <w:t>других разрешённых инструментов.</w:t>
      </w:r>
    </w:p>
    <w:p w14:paraId="2F35F9D0" w14:textId="77777777" w:rsidR="00AC2605" w:rsidRPr="00014862" w:rsidRDefault="00AC2605" w:rsidP="00AC2605">
      <w:r w:rsidRPr="00014862">
        <w:t>Менять управляющую компанию или вернуть всё обратно Нацбанку можно раз в</w:t>
      </w:r>
      <w:r w:rsidRPr="00AC2605">
        <w:rPr>
          <w:lang w:val="en-US"/>
        </w:rPr>
        <w:t> </w:t>
      </w:r>
      <w:r w:rsidRPr="00014862">
        <w:t>год. То</w:t>
      </w:r>
      <w:r w:rsidRPr="00AC2605">
        <w:rPr>
          <w:lang w:val="en-US"/>
        </w:rPr>
        <w:t> </w:t>
      </w:r>
      <w:r w:rsidRPr="00014862">
        <w:t>есть решение не</w:t>
      </w:r>
      <w:r w:rsidRPr="00AC2605">
        <w:rPr>
          <w:lang w:val="en-US"/>
        </w:rPr>
        <w:t> </w:t>
      </w:r>
      <w:r w:rsidRPr="00014862">
        <w:t>окончательное.</w:t>
      </w:r>
    </w:p>
    <w:p w14:paraId="44BD6678" w14:textId="77777777" w:rsidR="00AC2605" w:rsidRPr="00014862" w:rsidRDefault="00AC2605" w:rsidP="00AC2605">
      <w:r w:rsidRPr="00014862">
        <w:t>До</w:t>
      </w:r>
      <w:r w:rsidRPr="00AC2605">
        <w:rPr>
          <w:lang w:val="en-US"/>
        </w:rPr>
        <w:t> </w:t>
      </w:r>
      <w:r w:rsidRPr="00014862">
        <w:t>сих пор многие считают, что всеми пенсионными активами управляет исключительно государство. На</w:t>
      </w:r>
      <w:r w:rsidRPr="00AC2605">
        <w:rPr>
          <w:lang w:val="en-US"/>
        </w:rPr>
        <w:t> </w:t>
      </w:r>
      <w:r w:rsidRPr="00014862">
        <w:t>самом деле передавать часть накоплений частникам можно уже несколько</w:t>
      </w:r>
      <w:r w:rsidRPr="00AC2605">
        <w:rPr>
          <w:lang w:val="en-US"/>
        </w:rPr>
        <w:t> </w:t>
      </w:r>
      <w:r w:rsidRPr="00014862">
        <w:t>лет. Но</w:t>
      </w:r>
      <w:r w:rsidRPr="00AC2605">
        <w:rPr>
          <w:lang w:val="en-US"/>
        </w:rPr>
        <w:t> </w:t>
      </w:r>
      <w:r w:rsidRPr="00014862">
        <w:t>с</w:t>
      </w:r>
      <w:r w:rsidRPr="00AC2605">
        <w:rPr>
          <w:lang w:val="en-US"/>
        </w:rPr>
        <w:t> </w:t>
      </w:r>
      <w:r w:rsidRPr="00014862">
        <w:t>сентября ограничение по</w:t>
      </w:r>
      <w:r w:rsidRPr="00AC2605">
        <w:rPr>
          <w:lang w:val="en-US"/>
        </w:rPr>
        <w:t> </w:t>
      </w:r>
      <w:r w:rsidRPr="00014862">
        <w:t>сумме фактически исчезнет.</w:t>
      </w:r>
    </w:p>
    <w:p w14:paraId="3110F57E" w14:textId="77777777" w:rsidR="00AC2605" w:rsidRPr="00014862" w:rsidRDefault="00AC2605" w:rsidP="00AC2605">
      <w:r w:rsidRPr="00014862">
        <w:t>Почему подняли пороги достаточности</w:t>
      </w:r>
    </w:p>
    <w:p w14:paraId="72A6ABD3" w14:textId="77777777" w:rsidR="00AC2605" w:rsidRPr="00014862" w:rsidRDefault="00AC2605" w:rsidP="00AC2605">
      <w:r w:rsidRPr="00014862">
        <w:t>Параллельно государство ужесточило правила использования пенсионных на</w:t>
      </w:r>
      <w:r w:rsidRPr="00AC2605">
        <w:rPr>
          <w:lang w:val="en-US"/>
        </w:rPr>
        <w:t> </w:t>
      </w:r>
      <w:r w:rsidRPr="00014862">
        <w:t>жильё. 6</w:t>
      </w:r>
      <w:r w:rsidRPr="00AC2605">
        <w:rPr>
          <w:lang w:val="en-US"/>
        </w:rPr>
        <w:t> </w:t>
      </w:r>
      <w:r w:rsidRPr="00014862">
        <w:t>июня ЕНПФ поднял пороги минимальной достаточности на</w:t>
      </w:r>
      <w:r w:rsidRPr="00AC2605">
        <w:rPr>
          <w:lang w:val="en-US"/>
        </w:rPr>
        <w:t> </w:t>
      </w:r>
      <w:r w:rsidRPr="00014862">
        <w:t>79% и</w:t>
      </w:r>
      <w:r w:rsidRPr="00AC2605">
        <w:rPr>
          <w:lang w:val="en-US"/>
        </w:rPr>
        <w:t> </w:t>
      </w:r>
      <w:r w:rsidRPr="00014862">
        <w:t>более в</w:t>
      </w:r>
      <w:r w:rsidRPr="00AC2605">
        <w:rPr>
          <w:lang w:val="en-US"/>
        </w:rPr>
        <w:t> </w:t>
      </w:r>
      <w:r w:rsidRPr="00014862">
        <w:t>зависимости от</w:t>
      </w:r>
      <w:r w:rsidRPr="00AC2605">
        <w:rPr>
          <w:lang w:val="en-US"/>
        </w:rPr>
        <w:t> </w:t>
      </w:r>
      <w:r w:rsidRPr="00014862">
        <w:t>возраста.</w:t>
      </w:r>
    </w:p>
    <w:p w14:paraId="7F1AC1AC" w14:textId="77777777" w:rsidR="00AC2605" w:rsidRPr="00014862" w:rsidRDefault="00AC2605" w:rsidP="00AC2605">
      <w:r w:rsidRPr="00014862">
        <w:t>Порог достаточности определяет, какая сумма должна остаться на</w:t>
      </w:r>
      <w:r w:rsidRPr="00AC2605">
        <w:rPr>
          <w:lang w:val="en-US"/>
        </w:rPr>
        <w:t> </w:t>
      </w:r>
      <w:r w:rsidRPr="00014862">
        <w:t>счёте вкладчика. Снять на</w:t>
      </w:r>
      <w:r w:rsidRPr="00AC2605">
        <w:rPr>
          <w:lang w:val="en-US"/>
        </w:rPr>
        <w:t> </w:t>
      </w:r>
      <w:r w:rsidRPr="00014862">
        <w:t>жильё можно только то, что сверху. Например, если у</w:t>
      </w:r>
      <w:r w:rsidRPr="00AC2605">
        <w:rPr>
          <w:lang w:val="en-US"/>
        </w:rPr>
        <w:t> </w:t>
      </w:r>
      <w:r w:rsidRPr="00014862">
        <w:t>28-летнего казахстанца накоплено 12 миллионов тенге, а</w:t>
      </w:r>
      <w:r w:rsidRPr="00AC2605">
        <w:rPr>
          <w:lang w:val="en-US"/>
        </w:rPr>
        <w:t> </w:t>
      </w:r>
      <w:r w:rsidRPr="00014862">
        <w:t>порог для его возраста составляет около 9 миллионов, использовать он</w:t>
      </w:r>
      <w:r w:rsidRPr="00AC2605">
        <w:rPr>
          <w:lang w:val="en-US"/>
        </w:rPr>
        <w:t> </w:t>
      </w:r>
      <w:r w:rsidRPr="00014862">
        <w:t>сможет лишь 3 миллиона.</w:t>
      </w:r>
    </w:p>
    <w:p w14:paraId="4084E5A3" w14:textId="77777777" w:rsidR="00AC2605" w:rsidRPr="00014862" w:rsidRDefault="00AC2605" w:rsidP="00AC2605">
      <w:r w:rsidRPr="00014862">
        <w:t>Повышение объяснили объективными причинами. Казахстанцы живут дольше, стоимость жизни растёт, а</w:t>
      </w:r>
      <w:r w:rsidRPr="00AC2605">
        <w:rPr>
          <w:lang w:val="en-US"/>
        </w:rPr>
        <w:t> </w:t>
      </w:r>
      <w:r w:rsidRPr="00014862">
        <w:t>значит, к</w:t>
      </w:r>
      <w:r w:rsidRPr="00AC2605">
        <w:rPr>
          <w:lang w:val="en-US"/>
        </w:rPr>
        <w:t> </w:t>
      </w:r>
      <w:r w:rsidRPr="00014862">
        <w:t>выходу на</w:t>
      </w:r>
      <w:r w:rsidRPr="00AC2605">
        <w:rPr>
          <w:lang w:val="en-US"/>
        </w:rPr>
        <w:t> </w:t>
      </w:r>
      <w:r w:rsidRPr="00014862">
        <w:t>пенсию нужно больше денег. Но</w:t>
      </w:r>
      <w:r w:rsidRPr="00AC2605">
        <w:rPr>
          <w:lang w:val="en-US"/>
        </w:rPr>
        <w:t> </w:t>
      </w:r>
      <w:r w:rsidRPr="00014862">
        <w:t>на</w:t>
      </w:r>
      <w:r w:rsidRPr="00AC2605">
        <w:rPr>
          <w:lang w:val="en-US"/>
        </w:rPr>
        <w:t> </w:t>
      </w:r>
      <w:r w:rsidRPr="00014862">
        <w:t>практике число тех, кто может снять деньги на</w:t>
      </w:r>
      <w:r w:rsidRPr="00AC2605">
        <w:rPr>
          <w:lang w:val="en-US"/>
        </w:rPr>
        <w:t> </w:t>
      </w:r>
      <w:r w:rsidRPr="00014862">
        <w:t>жильё, сократилось с</w:t>
      </w:r>
      <w:r w:rsidRPr="00AC2605">
        <w:rPr>
          <w:lang w:val="en-US"/>
        </w:rPr>
        <w:t> </w:t>
      </w:r>
      <w:r w:rsidRPr="00014862">
        <w:t>500 тысяч до</w:t>
      </w:r>
      <w:r w:rsidRPr="00AC2605">
        <w:rPr>
          <w:lang w:val="en-US"/>
        </w:rPr>
        <w:t> </w:t>
      </w:r>
      <w:r w:rsidRPr="00014862">
        <w:t>30 тысяч человек.</w:t>
      </w:r>
    </w:p>
    <w:p w14:paraId="456A6552" w14:textId="77777777" w:rsidR="00AC2605" w:rsidRPr="00014862" w:rsidRDefault="00AC2605" w:rsidP="00AC2605">
      <w:r w:rsidRPr="00014862">
        <w:t>Как казахстанцы отреагировали</w:t>
      </w:r>
    </w:p>
    <w:p w14:paraId="1DBDE317" w14:textId="77777777" w:rsidR="00AC2605" w:rsidRPr="00014862" w:rsidRDefault="00AC2605" w:rsidP="00AC2605">
      <w:r w:rsidRPr="00014862">
        <w:t>Предсказуемо люди бросились забирать деньги, пока порог не</w:t>
      </w:r>
      <w:r w:rsidRPr="00AC2605">
        <w:rPr>
          <w:lang w:val="en-US"/>
        </w:rPr>
        <w:t> </w:t>
      </w:r>
      <w:r w:rsidRPr="00014862">
        <w:t>подняли. В</w:t>
      </w:r>
      <w:r w:rsidRPr="00AC2605">
        <w:rPr>
          <w:lang w:val="en-US"/>
        </w:rPr>
        <w:t> </w:t>
      </w:r>
      <w:r w:rsidRPr="00014862">
        <w:t>мае и</w:t>
      </w:r>
      <w:r w:rsidRPr="00AC2605">
        <w:rPr>
          <w:lang w:val="en-US"/>
        </w:rPr>
        <w:t> </w:t>
      </w:r>
      <w:r w:rsidRPr="00014862">
        <w:t>июне казахстанцы забрали из</w:t>
      </w:r>
      <w:r w:rsidRPr="00AC2605">
        <w:rPr>
          <w:lang w:val="en-US"/>
        </w:rPr>
        <w:t> </w:t>
      </w:r>
      <w:r w:rsidRPr="00014862">
        <w:t>ЕНПФ 202,5 миллиарда тенге на</w:t>
      </w:r>
      <w:r w:rsidRPr="00AC2605">
        <w:rPr>
          <w:lang w:val="en-US"/>
        </w:rPr>
        <w:t> </w:t>
      </w:r>
      <w:r w:rsidRPr="00014862">
        <w:t>жилищные цели. Это ровно половина всех изъятий за</w:t>
      </w:r>
      <w:r w:rsidRPr="00AC2605">
        <w:rPr>
          <w:lang w:val="en-US"/>
        </w:rPr>
        <w:t> </w:t>
      </w:r>
      <w:r w:rsidRPr="00014862">
        <w:t>первое полугодие.</w:t>
      </w:r>
    </w:p>
    <w:p w14:paraId="18BDBD34" w14:textId="77777777" w:rsidR="00AC2605" w:rsidRPr="00014862" w:rsidRDefault="00AC2605" w:rsidP="00AC2605">
      <w:r w:rsidRPr="00014862">
        <w:lastRenderedPageBreak/>
        <w:t>«Июньские объёмы во</w:t>
      </w:r>
      <w:r w:rsidRPr="00AC2605">
        <w:rPr>
          <w:lang w:val="en-US"/>
        </w:rPr>
        <w:t> </w:t>
      </w:r>
      <w:r w:rsidRPr="00014862">
        <w:t>многом обеспечили те, кто успел подать заявление до</w:t>
      </w:r>
      <w:r w:rsidRPr="00AC2605">
        <w:rPr>
          <w:lang w:val="en-US"/>
        </w:rPr>
        <w:t> </w:t>
      </w:r>
      <w:r w:rsidRPr="00014862">
        <w:t>вступления в</w:t>
      </w:r>
      <w:r w:rsidRPr="00AC2605">
        <w:rPr>
          <w:lang w:val="en-US"/>
        </w:rPr>
        <w:t> </w:t>
      </w:r>
      <w:r w:rsidRPr="00014862">
        <w:t>силу новых порогов. Фонд обрабатывает заявления до</w:t>
      </w:r>
      <w:r w:rsidRPr="00AC2605">
        <w:rPr>
          <w:lang w:val="en-US"/>
        </w:rPr>
        <w:t> </w:t>
      </w:r>
      <w:r w:rsidRPr="00014862">
        <w:t>пяти рабочих дней, поэтому в</w:t>
      </w:r>
      <w:r w:rsidRPr="00AC2605">
        <w:rPr>
          <w:lang w:val="en-US"/>
        </w:rPr>
        <w:t> </w:t>
      </w:r>
      <w:r w:rsidRPr="00014862">
        <w:t>июне исполнялись и</w:t>
      </w:r>
      <w:r w:rsidRPr="00AC2605">
        <w:rPr>
          <w:lang w:val="en-US"/>
        </w:rPr>
        <w:t> </w:t>
      </w:r>
      <w:r w:rsidRPr="00014862">
        <w:t>заявки, поданные в</w:t>
      </w:r>
      <w:r w:rsidRPr="00AC2605">
        <w:rPr>
          <w:lang w:val="en-US"/>
        </w:rPr>
        <w:t> </w:t>
      </w:r>
      <w:r w:rsidRPr="00014862">
        <w:t>конце мая», — следует из</w:t>
      </w:r>
      <w:r w:rsidRPr="00AC2605">
        <w:rPr>
          <w:lang w:val="en-US"/>
        </w:rPr>
        <w:t> </w:t>
      </w:r>
      <w:r w:rsidRPr="00014862">
        <w:t>данных аналитиков.</w:t>
      </w:r>
    </w:p>
    <w:p w14:paraId="4210312F" w14:textId="77777777" w:rsidR="00AC2605" w:rsidRPr="00014862" w:rsidRDefault="00AC2605" w:rsidP="00AC2605">
      <w:r w:rsidRPr="00014862">
        <w:t>Основную часть средств в</w:t>
      </w:r>
      <w:r w:rsidRPr="00AC2605">
        <w:rPr>
          <w:lang w:val="en-US"/>
        </w:rPr>
        <w:t> </w:t>
      </w:r>
      <w:r w:rsidRPr="00014862">
        <w:t>июне вкладчики направили на</w:t>
      </w:r>
      <w:r w:rsidRPr="00AC2605">
        <w:rPr>
          <w:lang w:val="en-US"/>
        </w:rPr>
        <w:t> </w:t>
      </w:r>
      <w:r w:rsidRPr="00014862">
        <w:t>пополнение депозита в</w:t>
      </w:r>
      <w:r w:rsidRPr="00AC2605">
        <w:rPr>
          <w:lang w:val="en-US"/>
        </w:rPr>
        <w:t> </w:t>
      </w:r>
      <w:r w:rsidRPr="00014862">
        <w:t>«Отбасы банке» (40,4 миллиарда тенге) и</w:t>
      </w:r>
      <w:r w:rsidRPr="00AC2605">
        <w:rPr>
          <w:lang w:val="en-US"/>
        </w:rPr>
        <w:t> </w:t>
      </w:r>
      <w:r w:rsidRPr="00014862">
        <w:t>покупку жилья (25,1 миллиарда). Ещё 13,8 миллиарда пошли на</w:t>
      </w:r>
      <w:r w:rsidRPr="00AC2605">
        <w:rPr>
          <w:lang w:val="en-US"/>
        </w:rPr>
        <w:t> </w:t>
      </w:r>
      <w:r w:rsidRPr="00014862">
        <w:t>частичное погашение ипотеки.</w:t>
      </w:r>
    </w:p>
    <w:p w14:paraId="023BA1E2" w14:textId="254007F6" w:rsidR="00AC2605" w:rsidRPr="00014862" w:rsidRDefault="00AC2605" w:rsidP="00AC2605">
      <w:r w:rsidRPr="00014862">
        <w:t>Ранее мы</w:t>
      </w:r>
      <w:r w:rsidRPr="00AC2605">
        <w:rPr>
          <w:lang w:val="en-US"/>
        </w:rPr>
        <w:t> </w:t>
      </w:r>
      <w:r w:rsidRPr="00014862">
        <w:t>писали, что после повышения порогов круг получателей</w:t>
      </w:r>
      <w:r w:rsidRPr="00AC2605">
        <w:rPr>
          <w:lang w:val="en-US"/>
        </w:rPr>
        <w:t> </w:t>
      </w:r>
      <w:r w:rsidRPr="00014862">
        <w:t>сузился</w:t>
      </w:r>
      <w:r w:rsidRPr="00AC2605">
        <w:rPr>
          <w:i/>
          <w:iCs/>
          <w:lang w:val="en-US"/>
        </w:rPr>
        <w:t> </w:t>
      </w:r>
      <w:r w:rsidRPr="00014862">
        <w:t>в</w:t>
      </w:r>
      <w:r w:rsidRPr="00AC2605">
        <w:rPr>
          <w:lang w:val="en-US"/>
        </w:rPr>
        <w:t> </w:t>
      </w:r>
      <w:r w:rsidRPr="00014862">
        <w:t>17</w:t>
      </w:r>
      <w:r w:rsidRPr="00AC2605">
        <w:rPr>
          <w:lang w:val="en-US"/>
        </w:rPr>
        <w:t> </w:t>
      </w:r>
      <w:r w:rsidRPr="00014862">
        <w:t>раз. Кроме того, ЕНПФ изменил подход к</w:t>
      </w:r>
      <w:r w:rsidRPr="00AC2605">
        <w:rPr>
          <w:lang w:val="en-US"/>
        </w:rPr>
        <w:t> </w:t>
      </w:r>
      <w:r w:rsidRPr="00014862">
        <w:t>статистике и</w:t>
      </w:r>
      <w:r w:rsidRPr="00AC2605">
        <w:rPr>
          <w:lang w:val="en-US"/>
        </w:rPr>
        <w:t> </w:t>
      </w:r>
      <w:r w:rsidRPr="00014862">
        <w:t>перестал публиковать количество исполненных заявлений, что делает отслеживание динамики невозможным.</w:t>
      </w:r>
    </w:p>
    <w:p w14:paraId="78AAE679" w14:textId="20CBB7B2" w:rsidR="00AC2605" w:rsidRPr="00014862" w:rsidRDefault="00AC2605" w:rsidP="00AC2605">
      <w:hyperlink r:id="rId78" w:history="1">
        <w:r w:rsidRPr="00510ED5">
          <w:rPr>
            <w:rStyle w:val="Hyperlink"/>
          </w:rPr>
          <w:t>https://nationalbusiness.kz/news/natsbank-otpuskaet-pensionnie-kazahstantsi-smogut-peredat-vse-nakopleniya-chastnim-kompaniyam-aef769/</w:t>
        </w:r>
      </w:hyperlink>
      <w:r w:rsidRPr="00014862">
        <w:t xml:space="preserve"> </w:t>
      </w:r>
    </w:p>
    <w:p w14:paraId="7E9CEF6A" w14:textId="712D2BEE" w:rsidR="00F10139" w:rsidRPr="00042F26" w:rsidRDefault="00F10139" w:rsidP="00271CCA">
      <w:pPr>
        <w:pStyle w:val="Heading2"/>
      </w:pPr>
      <w:bookmarkStart w:id="225" w:name="_Toc235428630"/>
      <w:r>
        <w:rPr>
          <w:lang w:val="en-US"/>
        </w:rPr>
        <w:t>Kazinform</w:t>
      </w:r>
      <w:r w:rsidR="00D03FA7" w:rsidRPr="00D03FA7">
        <w:t>, 20.</w:t>
      </w:r>
      <w:r w:rsidR="00D03FA7" w:rsidRPr="00F10139">
        <w:t xml:space="preserve">07.2026, </w:t>
      </w:r>
      <w:r w:rsidR="00271CCA">
        <w:t>Пенсионный аннуитет: что важно учитывать казахстанским вкладчикам</w:t>
      </w:r>
      <w:bookmarkEnd w:id="225"/>
    </w:p>
    <w:p w14:paraId="1C9705FC" w14:textId="77777777" w:rsidR="00271CCA" w:rsidRDefault="00271CCA" w:rsidP="00271CCA">
      <w:pPr>
        <w:pStyle w:val="Heading3"/>
      </w:pPr>
      <w:bookmarkStart w:id="226" w:name="_Toc235428631"/>
      <w:r>
        <w:t>Если раньше пенсионные накопления чаще рассматривались как возможность приобрести жилье или оплатить медуслуги, то теперь все больше граждан изучают альтернативный способ использования пенсионных средств — оформление пожизненных выплат через страховую компанию, передает корреспондент агентства Kazinform.</w:t>
      </w:r>
      <w:bookmarkEnd w:id="226"/>
    </w:p>
    <w:p w14:paraId="2048FBD3" w14:textId="77777777" w:rsidR="00271CCA" w:rsidRPr="00042F26" w:rsidRDefault="00271CCA" w:rsidP="00271CCA">
      <w:r w:rsidRPr="00271CCA">
        <w:t>Повышение порогов минимальной достаточности (ПМД) фактически сделало пенсионный аннуитет более востребованным инструментом среди тех, кто уже не может использовать часть накоплений на жилье или лечение. При этом специалисты советуют принимать такое решение только после тщательного анализа всех условий, поскольку речь идет о выборе модели пенсионного обеспечения на многие годы вперед. О том, что представляет собой пенсионный аннуитет, пояснили в ЕНПФ.</w:t>
      </w:r>
    </w:p>
    <w:p w14:paraId="0E5BD412" w14:textId="77777777" w:rsidR="00271CCA" w:rsidRPr="00271CCA" w:rsidRDefault="00271CCA" w:rsidP="00271CCA">
      <w:r w:rsidRPr="00271CCA">
        <w:t>Что такое пенсионный аннуитет</w:t>
      </w:r>
    </w:p>
    <w:p w14:paraId="73E35CAD" w14:textId="77777777" w:rsidR="00271CCA" w:rsidRPr="00271CCA" w:rsidRDefault="00271CCA" w:rsidP="00271CCA">
      <w:r w:rsidRPr="00271CCA">
        <w:t>Пенсионный аннуитет — это договор между вкладчиком и страховой организацией, который позволяет получать пожизненные ежемесячные выплаты за счет пенсионных накоплений.</w:t>
      </w:r>
    </w:p>
    <w:p w14:paraId="74674424" w14:textId="77777777" w:rsidR="00271CCA" w:rsidRPr="00271CCA" w:rsidRDefault="00271CCA" w:rsidP="00271CCA">
      <w:r w:rsidRPr="00271CCA">
        <w:t>Сегодня казахстанцы могут выбрать один из нескольких вариантов получения пенсионных выплат:</w:t>
      </w:r>
    </w:p>
    <w:p w14:paraId="38AE1D7A" w14:textId="77777777" w:rsidR="00271CCA" w:rsidRPr="00271CCA" w:rsidRDefault="00271CCA" w:rsidP="00271CCA">
      <w:r w:rsidRPr="00271CCA">
        <w:t>•</w:t>
      </w:r>
      <w:r w:rsidRPr="00271CCA">
        <w:tab/>
        <w:t>получать выплаты по графику непосредственно из ЕНПФ до полного исчерпания накоплений;</w:t>
      </w:r>
    </w:p>
    <w:p w14:paraId="0AADA9AA" w14:textId="77777777" w:rsidR="00271CCA" w:rsidRPr="00271CCA" w:rsidRDefault="00271CCA" w:rsidP="00271CCA">
      <w:r w:rsidRPr="00271CCA">
        <w:t>•</w:t>
      </w:r>
      <w:r w:rsidRPr="00271CCA">
        <w:tab/>
        <w:t>перевести часть или все средства в страховую компанию и получать пожизненные выплаты;</w:t>
      </w:r>
    </w:p>
    <w:p w14:paraId="43529827" w14:textId="77777777" w:rsidR="00271CCA" w:rsidRPr="00271CCA" w:rsidRDefault="00271CCA" w:rsidP="00271CCA">
      <w:r w:rsidRPr="00271CCA">
        <w:t>•</w:t>
      </w:r>
      <w:r w:rsidRPr="00271CCA">
        <w:tab/>
        <w:t>использовать комбинированный вариант, совмещая оба механизма.</w:t>
      </w:r>
    </w:p>
    <w:p w14:paraId="52A3EF40" w14:textId="77777777" w:rsidR="00271CCA" w:rsidRPr="00271CCA" w:rsidRDefault="00271CCA" w:rsidP="00271CCA">
      <w:r w:rsidRPr="00271CCA">
        <w:t>Для оформления выплат через страховую организацию заключается договор пенсионного аннуитета.</w:t>
      </w:r>
    </w:p>
    <w:p w14:paraId="761E5758" w14:textId="77777777" w:rsidR="00271CCA" w:rsidRPr="00271CCA" w:rsidRDefault="00271CCA" w:rsidP="00271CCA">
      <w:r w:rsidRPr="00271CCA">
        <w:t>Немедленный и отложенный аннуитет: в чем разница</w:t>
      </w:r>
    </w:p>
    <w:p w14:paraId="0509B6CB" w14:textId="77777777" w:rsidR="00271CCA" w:rsidRPr="00271CCA" w:rsidRDefault="00271CCA" w:rsidP="00271CCA">
      <w:r w:rsidRPr="00271CCA">
        <w:t>ЕНПФ выделяет два вида пенсионного аннуитета.</w:t>
      </w:r>
    </w:p>
    <w:p w14:paraId="60B64BE8" w14:textId="77777777" w:rsidR="00271CCA" w:rsidRPr="00271CCA" w:rsidRDefault="00271CCA" w:rsidP="00271CCA">
      <w:r w:rsidRPr="00271CCA">
        <w:lastRenderedPageBreak/>
        <w:t>Немедленный аннуитет предусматривает начало выплат сразу после заключения договора. Для этого у вкладчика должна быть на пенсионном счете сумма, достаточная для покупки пенсионного аннуитета.</w:t>
      </w:r>
    </w:p>
    <w:p w14:paraId="4C8AEC08" w14:textId="77777777" w:rsidR="00271CCA" w:rsidRPr="00A7706C" w:rsidRDefault="00271CCA" w:rsidP="00271CCA">
      <w:r w:rsidRPr="00A7706C">
        <w:t>Заключить его могут:</w:t>
      </w:r>
    </w:p>
    <w:p w14:paraId="088DC634" w14:textId="77777777" w:rsidR="00271CCA" w:rsidRPr="00A7706C" w:rsidRDefault="00271CCA" w:rsidP="00271CCA">
      <w:r w:rsidRPr="00A7706C">
        <w:t>•</w:t>
      </w:r>
      <w:r w:rsidRPr="00A7706C">
        <w:tab/>
        <w:t>мужчины — с 55 лет;</w:t>
      </w:r>
    </w:p>
    <w:p w14:paraId="41F95D75" w14:textId="77777777" w:rsidR="00271CCA" w:rsidRPr="00A7706C" w:rsidRDefault="00271CCA" w:rsidP="00271CCA">
      <w:r w:rsidRPr="00A7706C">
        <w:t>•</w:t>
      </w:r>
      <w:r w:rsidRPr="00A7706C">
        <w:tab/>
        <w:t>женщины — с 53 лет.</w:t>
      </w:r>
    </w:p>
    <w:p w14:paraId="16831D8F" w14:textId="77777777" w:rsidR="00271CCA" w:rsidRPr="00A7706C" w:rsidRDefault="00271CCA" w:rsidP="00271CCA">
      <w:r w:rsidRPr="00A7706C">
        <w:t>При этом с 1 января 2028 года пенсионный возраст женщин для оформления аннуитета будет постепенно повышаться и к 2031 году достигнет 55 лет.</w:t>
      </w:r>
    </w:p>
    <w:p w14:paraId="3F11B870" w14:textId="77777777" w:rsidR="00271CCA" w:rsidRPr="00A7706C" w:rsidRDefault="00271CCA" w:rsidP="00271CCA">
      <w:r w:rsidRPr="00A7706C">
        <w:t>Для работников вредных и опасных производств предусмотрены особые условия. Если обязательные профессиональные пенсионные взносы перечислялись не менее 60 месяцев, оформить немедленный аннуитет можно уже с 50 лет.</w:t>
      </w:r>
    </w:p>
    <w:p w14:paraId="25DD7116" w14:textId="77777777" w:rsidR="00271CCA" w:rsidRPr="00A7706C" w:rsidRDefault="00271CCA" w:rsidP="00271CCA">
      <w:r w:rsidRPr="00A7706C">
        <w:t>Отложенный аннуитет позволяет заключить договор заранее, а выплаты предполагаются через определенный срок.</w:t>
      </w:r>
    </w:p>
    <w:p w14:paraId="3B482F03" w14:textId="77777777" w:rsidR="00271CCA" w:rsidRPr="00A7706C" w:rsidRDefault="00271CCA" w:rsidP="00271CCA">
      <w:r w:rsidRPr="00A7706C">
        <w:t>Его можно приобрести:</w:t>
      </w:r>
    </w:p>
    <w:p w14:paraId="5B404DA5" w14:textId="77777777" w:rsidR="00271CCA" w:rsidRPr="00A7706C" w:rsidRDefault="00271CCA" w:rsidP="00271CCA">
      <w:r w:rsidRPr="00A7706C">
        <w:t>•</w:t>
      </w:r>
      <w:r w:rsidRPr="00A7706C">
        <w:tab/>
        <w:t>с 45 лет — при наличии достаточной суммы пенсионных накоплений;</w:t>
      </w:r>
    </w:p>
    <w:p w14:paraId="4CEF9EB0" w14:textId="77777777" w:rsidR="00271CCA" w:rsidRPr="00A7706C" w:rsidRDefault="00271CCA" w:rsidP="00271CCA">
      <w:r w:rsidRPr="00A7706C">
        <w:t>•</w:t>
      </w:r>
      <w:r w:rsidRPr="00A7706C">
        <w:tab/>
        <w:t>с 40 лет — для работников вредных производств, если за них перечислялись обязательные профессиональные пенсионные взносы не менее пяти лет (60 месяцев).</w:t>
      </w:r>
    </w:p>
    <w:p w14:paraId="1FA7A76C" w14:textId="77777777" w:rsidR="00271CCA" w:rsidRPr="00A7706C" w:rsidRDefault="00271CCA" w:rsidP="00271CCA">
      <w:r w:rsidRPr="00A7706C">
        <w:t>При этом сами выплаты начнутся позже: с 55 лет — у мужчин, с 53 лет — у женщин (с учетом дальнейшего повышения возраста) либо с 50 лет — для работников вредных и опасных производств.</w:t>
      </w:r>
    </w:p>
    <w:p w14:paraId="7DCE99C5" w14:textId="77777777" w:rsidR="00271CCA" w:rsidRPr="00A7706C" w:rsidRDefault="00271CCA" w:rsidP="00271CCA">
      <w:r w:rsidRPr="00A7706C">
        <w:t>Интерес к аннуитетам растет</w:t>
      </w:r>
    </w:p>
    <w:p w14:paraId="50504EF9" w14:textId="79EE1BF7" w:rsidR="00271CCA" w:rsidRPr="00A7706C" w:rsidRDefault="00271CCA" w:rsidP="00271CCA">
      <w:r w:rsidRPr="00A7706C">
        <w:t>Если в 2024 году ЕНПФ исполнил 62 592 заявления на перевод средств на общую сумму свыше 394,5 млрд тенге, то в 2025 году количество таких заявлений выросло до 91 238, а объем переводов достиг около 427 млрд тенге.</w:t>
      </w:r>
    </w:p>
    <w:p w14:paraId="28A6C4F4" w14:textId="11E498CA" w:rsidR="00271CCA" w:rsidRDefault="00271CCA" w:rsidP="00271CCA">
      <w:pPr>
        <w:rPr>
          <w:lang w:val="en-US"/>
        </w:rPr>
      </w:pPr>
      <w:r>
        <w:lastRenderedPageBreak/>
        <w:fldChar w:fldCharType="begin"/>
      </w:r>
      <w:r>
        <w:instrText xml:space="preserve"> INCLUDEPICTURE "https://img.inform.kz/kazinform-photobank/media/2026-07-19/7824f3fe-3491-4c4a-a5c4-8d40a52283fc.webp" \* MERGEFORMATINET </w:instrText>
      </w:r>
      <w:r>
        <w:fldChar w:fldCharType="separate"/>
      </w:r>
      <w:r>
        <w:rPr>
          <w:noProof/>
        </w:rPr>
        <w:drawing>
          <wp:inline distT="0" distB="0" distL="0" distR="0" wp14:anchorId="1DAA00EF" wp14:editId="699EF331">
            <wp:extent cx="5760085" cy="8152765"/>
            <wp:effectExtent l="0" t="0" r="5715" b="635"/>
            <wp:docPr id="1337816485" name="Picture 2" descr="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60085" cy="8152765"/>
                    </a:xfrm>
                    <a:prstGeom prst="rect">
                      <a:avLst/>
                    </a:prstGeom>
                    <a:noFill/>
                    <a:ln>
                      <a:noFill/>
                    </a:ln>
                  </pic:spPr>
                </pic:pic>
              </a:graphicData>
            </a:graphic>
          </wp:inline>
        </w:drawing>
      </w:r>
      <w:r>
        <w:fldChar w:fldCharType="end"/>
      </w:r>
    </w:p>
    <w:p w14:paraId="4E42ECC3" w14:textId="77777777" w:rsidR="00271CCA" w:rsidRPr="00042F26" w:rsidRDefault="00271CCA" w:rsidP="00271CCA">
      <w:r w:rsidRPr="00271CCA">
        <w:lastRenderedPageBreak/>
        <w:t>По</w:t>
      </w:r>
      <w:r w:rsidRPr="00271CCA">
        <w:rPr>
          <w:lang w:val="en-US"/>
        </w:rPr>
        <w:t> </w:t>
      </w:r>
      <w:r w:rsidRPr="00271CCA">
        <w:t>данным фонда, с</w:t>
      </w:r>
      <w:r w:rsidRPr="00271CCA">
        <w:rPr>
          <w:lang w:val="en-US"/>
        </w:rPr>
        <w:t> </w:t>
      </w:r>
      <w:r w:rsidRPr="00271CCA">
        <w:t>1</w:t>
      </w:r>
      <w:r w:rsidRPr="00271CCA">
        <w:rPr>
          <w:lang w:val="en-US"/>
        </w:rPr>
        <w:t> </w:t>
      </w:r>
      <w:r w:rsidRPr="00271CCA">
        <w:t>января по</w:t>
      </w:r>
      <w:r w:rsidRPr="00271CCA">
        <w:rPr>
          <w:lang w:val="en-US"/>
        </w:rPr>
        <w:t> </w:t>
      </w:r>
      <w:r w:rsidRPr="00271CCA">
        <w:t>1</w:t>
      </w:r>
      <w:r w:rsidRPr="00271CCA">
        <w:rPr>
          <w:lang w:val="en-US"/>
        </w:rPr>
        <w:t> </w:t>
      </w:r>
      <w:r w:rsidRPr="00271CCA">
        <w:t>июня 2026 года в</w:t>
      </w:r>
      <w:r w:rsidRPr="00271CCA">
        <w:rPr>
          <w:lang w:val="en-US"/>
        </w:rPr>
        <w:t> </w:t>
      </w:r>
      <w:r w:rsidRPr="00271CCA">
        <w:t>страховые организации было переведено пенсионных накоплений по</w:t>
      </w:r>
      <w:r w:rsidRPr="00271CCA">
        <w:rPr>
          <w:lang w:val="en-US"/>
        </w:rPr>
        <w:t> </w:t>
      </w:r>
      <w:r w:rsidRPr="00271CCA">
        <w:t>45 843 заявлениям на</w:t>
      </w:r>
      <w:r w:rsidRPr="00271CCA">
        <w:rPr>
          <w:lang w:val="en-US"/>
        </w:rPr>
        <w:t> </w:t>
      </w:r>
      <w:r w:rsidRPr="00271CCA">
        <w:t>общую сумму 199,91</w:t>
      </w:r>
      <w:r w:rsidRPr="00271CCA">
        <w:rPr>
          <w:lang w:val="en-US"/>
        </w:rPr>
        <w:t> </w:t>
      </w:r>
      <w:r w:rsidRPr="00271CCA">
        <w:t>млрд тенге.</w:t>
      </w:r>
    </w:p>
    <w:p w14:paraId="7A83384B" w14:textId="77777777" w:rsidR="00271CCA" w:rsidRPr="00271CCA" w:rsidRDefault="00271CCA" w:rsidP="00271CCA">
      <w:r w:rsidRPr="00271CCA">
        <w:t>Особенно заметным рост стал после повышения порогов минимальной достаточности.</w:t>
      </w:r>
    </w:p>
    <w:p w14:paraId="17139993" w14:textId="77777777" w:rsidR="00271CCA" w:rsidRPr="00271CCA" w:rsidRDefault="00271CCA" w:rsidP="00271CCA">
      <w:r w:rsidRPr="00271CCA">
        <w:t>Так, в первые десять дней после вступления новых порогов в силу — с 5 по 15 июня 2026 года — было осуществлено 6 345 переводов на сумму 34,02 млрд тенге. За аналогичный период месяцем ранее — с 5 по 15 мая — было проведено 2 984 перевода на сумму 12,07 млрд тенге.</w:t>
      </w:r>
    </w:p>
    <w:p w14:paraId="65F74756" w14:textId="77777777" w:rsidR="00271CCA" w:rsidRPr="00271CCA" w:rsidRDefault="00271CCA" w:rsidP="00271CCA">
      <w:r w:rsidRPr="00271CCA">
        <w:t>Таким образом, количество переводов увеличилось более чем в два раза, а объем средств, направленных в страховые компании, вырос почти втрое.</w:t>
      </w:r>
    </w:p>
    <w:p w14:paraId="5A788B27" w14:textId="77777777" w:rsidR="00271CCA" w:rsidRPr="00271CCA" w:rsidRDefault="00271CCA" w:rsidP="00271CCA">
      <w:r w:rsidRPr="00271CCA">
        <w:t>Можно ли отказаться от аннуитета</w:t>
      </w:r>
    </w:p>
    <w:p w14:paraId="5D7F39FF" w14:textId="77777777" w:rsidR="00271CCA" w:rsidRPr="00271CCA" w:rsidRDefault="00271CCA" w:rsidP="00271CCA">
      <w:r w:rsidRPr="00271CCA">
        <w:t>После заключения договора полностью вернуть пенсионные накопления обратно в ЕНПФ нельзя. Однако законодательство предусматривает возможность изменить условия договора.</w:t>
      </w:r>
    </w:p>
    <w:p w14:paraId="74E0DBE0" w14:textId="77777777" w:rsidR="00271CCA" w:rsidRPr="00271CCA" w:rsidRDefault="00271CCA" w:rsidP="00271CCA">
      <w:r w:rsidRPr="00271CCA">
        <w:t>Не ранее чем через два года после его заключения гражданин может обратиться в страховую компанию с заявлением об уменьшении размера страховых выплат и возврате части страховой премии обратно в ЕНПФ.</w:t>
      </w:r>
    </w:p>
    <w:p w14:paraId="71602452" w14:textId="77777777" w:rsidR="00271CCA" w:rsidRPr="00271CCA" w:rsidRDefault="00271CCA" w:rsidP="00271CCA">
      <w:r w:rsidRPr="00271CCA">
        <w:t>— Сумма денег, подлежащая возврату в ЕНПФ, равна разнице между выкупной суммой по договору пенсионного аннуитета на дату внесения в него изменений и суммой страховой премии, рассчитанной исходя из размера выплаты, определенного Социальным кодексом Республики Казахстан, на дату внесения изменений в договор пенсионного аннуитета, — уточнили в ЕНПФ.</w:t>
      </w:r>
    </w:p>
    <w:p w14:paraId="105E590D" w14:textId="77777777" w:rsidR="00271CCA" w:rsidRPr="00271CCA" w:rsidRDefault="00271CCA" w:rsidP="00271CCA">
      <w:r w:rsidRPr="00271CCA">
        <w:t>При этом вернуть можно только часть средств. В страховой компании должна остаться сумма, которая обеспечит пожизненную ежемесячную страховую выплату не ниже 70% прожиточного минимума, действующего на момент изменения условий договора.</w:t>
      </w:r>
    </w:p>
    <w:p w14:paraId="0E8AF38F" w14:textId="77777777" w:rsidR="00271CCA" w:rsidRPr="00271CCA" w:rsidRDefault="00271CCA" w:rsidP="00271CCA">
      <w:r w:rsidRPr="00271CCA">
        <w:t>Более полную информацию о перечне необходимых документов и способах подачи можно получить на сайте ЕНПФ в разделе «Услуги и Пенсионный аннуитет».</w:t>
      </w:r>
    </w:p>
    <w:p w14:paraId="03AE7265" w14:textId="77777777" w:rsidR="00271CCA" w:rsidRPr="00271CCA" w:rsidRDefault="00271CCA" w:rsidP="00271CCA">
      <w:r w:rsidRPr="00271CCA">
        <w:t>Что советует ЕНПФ перед принятием решения</w:t>
      </w:r>
    </w:p>
    <w:p w14:paraId="56673E11" w14:textId="77777777" w:rsidR="00271CCA" w:rsidRPr="00271CCA" w:rsidRDefault="00271CCA" w:rsidP="00271CCA">
      <w:r w:rsidRPr="00271CCA">
        <w:t>В Фонде подчеркивают, что универсального решения не существует.</w:t>
      </w:r>
    </w:p>
    <w:p w14:paraId="51C506EA" w14:textId="77777777" w:rsidR="00271CCA" w:rsidRPr="00271CCA" w:rsidRDefault="00271CCA" w:rsidP="00271CCA">
      <w:r w:rsidRPr="00271CCA">
        <w:t>Выбор между выплатами из ЕНПФ и пенсионным аннуитетом зависит от финансовых целей, жизненных обстоятельств и отношения человека к рискам.</w:t>
      </w:r>
    </w:p>
    <w:p w14:paraId="0EA718B3" w14:textId="77777777" w:rsidR="00271CCA" w:rsidRPr="00271CCA" w:rsidRDefault="00271CCA" w:rsidP="00271CCA">
      <w:r w:rsidRPr="00271CCA">
        <w:t>Перед заключением договора рекомендуется:</w:t>
      </w:r>
    </w:p>
    <w:p w14:paraId="3B6B4EC3" w14:textId="77777777" w:rsidR="00271CCA" w:rsidRPr="00271CCA" w:rsidRDefault="00271CCA" w:rsidP="00271CCA">
      <w:r w:rsidRPr="00271CCA">
        <w:t>•</w:t>
      </w:r>
      <w:r w:rsidRPr="00271CCA">
        <w:tab/>
        <w:t>внимательно изучить условия нескольких страховых компаний;</w:t>
      </w:r>
    </w:p>
    <w:p w14:paraId="1EB97079" w14:textId="77777777" w:rsidR="00271CCA" w:rsidRPr="00271CCA" w:rsidRDefault="00271CCA" w:rsidP="00271CCA">
      <w:r w:rsidRPr="00271CCA">
        <w:t>•</w:t>
      </w:r>
      <w:r w:rsidRPr="00271CCA">
        <w:tab/>
        <w:t>ознакомиться с их опытом и финансовыми показателями;</w:t>
      </w:r>
    </w:p>
    <w:p w14:paraId="4B1C9F6F" w14:textId="77777777" w:rsidR="00271CCA" w:rsidRPr="00271CCA" w:rsidRDefault="00271CCA" w:rsidP="00271CCA">
      <w:r w:rsidRPr="00271CCA">
        <w:t>•</w:t>
      </w:r>
      <w:r w:rsidRPr="00271CCA">
        <w:tab/>
        <w:t>оценить будущие потребности в доходе после выхода на пенсию;</w:t>
      </w:r>
    </w:p>
    <w:p w14:paraId="241D381F" w14:textId="77777777" w:rsidR="00271CCA" w:rsidRPr="00271CCA" w:rsidRDefault="00271CCA" w:rsidP="00271CCA">
      <w:r w:rsidRPr="00271CCA">
        <w:t>•</w:t>
      </w:r>
      <w:r w:rsidRPr="00271CCA">
        <w:tab/>
        <w:t>сравнить размер будущих выплат.</w:t>
      </w:r>
    </w:p>
    <w:p w14:paraId="0FFECC17" w14:textId="77777777" w:rsidR="00271CCA" w:rsidRPr="00271CCA" w:rsidRDefault="00271CCA" w:rsidP="00271CCA">
      <w:r w:rsidRPr="00271CCA">
        <w:t>Для этого вкладчики могут воспользоваться Пенсионным калькулятором ЕНПФ. Сервис позволяет рассчитать предполагаемый размер будущей пенсии, а при достаточности накоплений — получить прогноз выплат по пенсионному аннуитету и сравнить его с ожидаемыми выплатами непосредственно из ЕНПФ.</w:t>
      </w:r>
    </w:p>
    <w:p w14:paraId="3CE84521" w14:textId="77777777" w:rsidR="00271CCA" w:rsidRPr="00271CCA" w:rsidRDefault="00271CCA" w:rsidP="00271CCA">
      <w:r w:rsidRPr="00271CCA">
        <w:lastRenderedPageBreak/>
        <w:t>— Важно учитывать не только текущие финансовые возможности, но и предстоящие изменения в жизни, — отметили в ЕНПФ.</w:t>
      </w:r>
    </w:p>
    <w:p w14:paraId="35B0D45D" w14:textId="77777777" w:rsidR="00271CCA" w:rsidRPr="00271CCA" w:rsidRDefault="00271CCA" w:rsidP="00271CCA">
      <w:r w:rsidRPr="00271CCA">
        <w:t>Ранее сообщалось, что после повышения порогов достаточности с 5 июня 2026 года по 10 июня 2026 года ЕНПФ исполнил 52 заявления на единовременные пенсионные выплаты для улучшения жилищных условий.</w:t>
      </w:r>
    </w:p>
    <w:p w14:paraId="391CF772" w14:textId="5BCFB14D" w:rsidR="00271CCA" w:rsidRPr="00271CCA" w:rsidRDefault="00271CCA" w:rsidP="00271CCA">
      <w:r w:rsidRPr="00271CCA">
        <w:t>Также Министерство труда и соцзащиты РК объяснило, как изменится подход к пенсионным накоплениям после исключения государственной гарантии, которая действовала с 2003 года.</w:t>
      </w:r>
    </w:p>
    <w:p w14:paraId="5413A1EA" w14:textId="7BC2AF3F" w:rsidR="00F10139" w:rsidRPr="00271CCA" w:rsidRDefault="00271CCA" w:rsidP="00271CCA">
      <w:hyperlink r:id="rId80" w:history="1">
        <w:r w:rsidRPr="00451D11">
          <w:rPr>
            <w:rStyle w:val="Hyperlink"/>
          </w:rPr>
          <w:t>https://www.inform.kz/ru/pensionniy-annuitet-v-kazahstane-komu-podoydet-i-pochemu-interes-k-nemu-rastetpe-f53762ab</w:t>
        </w:r>
      </w:hyperlink>
      <w:r w:rsidRPr="00271CCA">
        <w:t xml:space="preserve"> </w:t>
      </w:r>
    </w:p>
    <w:p w14:paraId="2B035D51" w14:textId="77777777" w:rsidR="00E43EE6" w:rsidRPr="00B151BE" w:rsidRDefault="00E43EE6" w:rsidP="00E43EE6">
      <w:pPr>
        <w:pStyle w:val="Heading2"/>
      </w:pPr>
      <w:bookmarkStart w:id="227" w:name="_Toc235428632"/>
      <w:r w:rsidRPr="00B151BE">
        <w:t>Ак Жайык, 17.07.2026, Казахстанским пенсионерам усложнят получение кредитов</w:t>
      </w:r>
      <w:bookmarkEnd w:id="227"/>
    </w:p>
    <w:p w14:paraId="3B1FC84A" w14:textId="77777777" w:rsidR="00E43EE6" w:rsidRPr="00B151BE" w:rsidRDefault="00E43EE6" w:rsidP="00F92C58">
      <w:pPr>
        <w:pStyle w:val="Heading3"/>
      </w:pPr>
      <w:bookmarkStart w:id="228" w:name="_Toc235428633"/>
      <w:r w:rsidRPr="00B151BE">
        <w:t>В Казахстане вводят новые жесткие ограничения на получение кредитов для граждан пенсионного и предпенсионного возраста. Теперь оформить заем онлайн у них не получится, передает zakon.kz.</w:t>
      </w:r>
      <w:bookmarkEnd w:id="228"/>
    </w:p>
    <w:p w14:paraId="4D538CE2" w14:textId="77777777" w:rsidR="00E43EE6" w:rsidRPr="00B151BE" w:rsidRDefault="00E43EE6" w:rsidP="00E43EE6">
      <w:r w:rsidRPr="00B151BE">
        <w:t>О нововведениях, призванных защитить пожилых казахстанцев от финансовых аферистов, рассказал председатель Национального банка Тимур Сулейменов.</w:t>
      </w:r>
    </w:p>
    <w:p w14:paraId="19509751" w14:textId="77777777" w:rsidR="00E43EE6" w:rsidRPr="00B151BE" w:rsidRDefault="00E43EE6" w:rsidP="00E43EE6">
      <w:r w:rsidRPr="00B151BE">
        <w:t>Только личное присутствие</w:t>
      </w:r>
    </w:p>
    <w:p w14:paraId="43C9B067" w14:textId="77777777" w:rsidR="00E43EE6" w:rsidRPr="00B151BE" w:rsidRDefault="00E43EE6" w:rsidP="00E43EE6">
      <w:r w:rsidRPr="00B151BE">
        <w:t>Главное изменение — обязательный визит в финансовую организацию. Пожилые люди больше не смогут получать одобрение по займам через мобильные приложения, не выходя из дома.</w:t>
      </w:r>
    </w:p>
    <w:p w14:paraId="2B813F2E" w14:textId="4FAF5015" w:rsidR="00E43EE6" w:rsidRPr="00B151BE" w:rsidRDefault="00794FD7" w:rsidP="00E43EE6">
      <w:r>
        <w:t>«</w:t>
      </w:r>
      <w:r w:rsidR="00E43EE6" w:rsidRPr="00B151BE">
        <w:t>Такая мера распространяется на казахстанцах пенсионного и предпенсионного возраста. Оформить кредит они смогут только при личном визите в отделение банка</w:t>
      </w:r>
      <w:r>
        <w:t>»</w:t>
      </w:r>
      <w:r w:rsidR="00E43EE6" w:rsidRPr="00B151BE">
        <w:t>, — сообщил глава Нацбанка.</w:t>
      </w:r>
    </w:p>
    <w:p w14:paraId="1861806F" w14:textId="77777777" w:rsidR="00E43EE6" w:rsidRPr="00B151BE" w:rsidRDefault="00E43EE6" w:rsidP="00E43EE6">
      <w:r w:rsidRPr="00B151BE">
        <w:t>Сотрудникам банков дали право на блокировку</w:t>
      </w:r>
    </w:p>
    <w:p w14:paraId="6F88E90E" w14:textId="77777777" w:rsidR="00E43EE6" w:rsidRPr="00B151BE" w:rsidRDefault="00E43EE6" w:rsidP="00E43EE6">
      <w:r w:rsidRPr="00B151BE">
        <w:t>Более того, менеджеры на местах получат особые полномочия. Если у сотрудника банка возникнут малейшие сомнения в адекватности намерений клиента, в выдаче денег будет отказано.</w:t>
      </w:r>
    </w:p>
    <w:p w14:paraId="7261A9E8" w14:textId="77777777" w:rsidR="00E43EE6" w:rsidRPr="00B151BE" w:rsidRDefault="00E43EE6" w:rsidP="00E43EE6">
      <w:r w:rsidRPr="00B151BE">
        <w:t>В каких случаях банк будет обязан ответить отказом:</w:t>
      </w:r>
    </w:p>
    <w:p w14:paraId="27C011CF" w14:textId="77777777" w:rsidR="00E43EE6" w:rsidRPr="00B151BE" w:rsidRDefault="00E43EE6" w:rsidP="00E43EE6">
      <w:r w:rsidRPr="00B151BE">
        <w:t>Если менеджер заподозрил, что пожилой человек действует под давлением или влиянием третьих лиц (телефонных мошенников);</w:t>
      </w:r>
    </w:p>
    <w:p w14:paraId="0E77F4AA" w14:textId="77777777" w:rsidR="00E43EE6" w:rsidRPr="00B151BE" w:rsidRDefault="00E43EE6" w:rsidP="00E43EE6">
      <w:r w:rsidRPr="00B151BE">
        <w:t>Если клиент нервничает, постоянно сверяется с телефоном или выполняет чьи-то инструкции;</w:t>
      </w:r>
    </w:p>
    <w:p w14:paraId="2AF1D5A8" w14:textId="77777777" w:rsidR="00E43EE6" w:rsidRPr="00B151BE" w:rsidRDefault="00E43EE6" w:rsidP="00E43EE6">
      <w:r w:rsidRPr="00B151BE">
        <w:t>Если заемщик не может внятно и логично объяснить, на какие именно цели ему срочно понадобились деньги.</w:t>
      </w:r>
    </w:p>
    <w:p w14:paraId="1A9E54D7" w14:textId="4A7362F9" w:rsidR="00E43EE6" w:rsidRPr="00B151BE" w:rsidRDefault="00794FD7" w:rsidP="00E43EE6">
      <w:r>
        <w:t>«</w:t>
      </w:r>
      <w:r w:rsidR="00E43EE6" w:rsidRPr="00B151BE">
        <w:t>В этом случае отказ в предоставлении кредита становится обязательным для банка</w:t>
      </w:r>
      <w:r>
        <w:t>»</w:t>
      </w:r>
      <w:r w:rsidR="00E43EE6" w:rsidRPr="00B151BE">
        <w:t>, — подчеркнул Тимур Сулейменов.</w:t>
      </w:r>
    </w:p>
    <w:p w14:paraId="47298888" w14:textId="77777777" w:rsidR="00E43EE6" w:rsidRPr="00B151BE" w:rsidRDefault="00E43EE6" w:rsidP="00E43EE6">
      <w:r w:rsidRPr="00B151BE">
        <w:t>Кто будет контролировать банки?</w:t>
      </w:r>
    </w:p>
    <w:p w14:paraId="1F67ADBD" w14:textId="77777777" w:rsidR="00E43EE6" w:rsidRPr="00B151BE" w:rsidRDefault="00E43EE6" w:rsidP="00E43EE6">
      <w:r w:rsidRPr="00B151BE">
        <w:lastRenderedPageBreak/>
        <w:t>За соблюдением этих требований со стороны финансовых институтов будет следить Агентство по регулированию и развитию финансового рынка (АРРФР), которое осуществляет надзор за банковским сектором.</w:t>
      </w:r>
    </w:p>
    <w:p w14:paraId="6780E773" w14:textId="77777777" w:rsidR="00E43EE6" w:rsidRPr="00B151BE" w:rsidRDefault="00E43EE6" w:rsidP="00E43EE6">
      <w:r w:rsidRPr="00B151BE">
        <w:t>В Нацбанке подчеркнули, что данные меры вынужденные, но необходимые, так как пожилые казахстанцы остаются одной из самых уязвимых категорий граждан для телефонных и интернет-мошенников, которые часто заставляют их оформлять миллионные займы под залог имущества.</w:t>
      </w:r>
    </w:p>
    <w:p w14:paraId="6EFA3360" w14:textId="2D280641" w:rsidR="00111D7C" w:rsidRPr="00B151BE" w:rsidRDefault="00E43EE6" w:rsidP="00E43EE6">
      <w:hyperlink r:id="rId81" w:history="1">
        <w:r w:rsidRPr="00B151BE">
          <w:rPr>
            <w:rStyle w:val="Hyperlink"/>
          </w:rPr>
          <w:t>https://azh.kz/ru/news/view/130185</w:t>
        </w:r>
      </w:hyperlink>
    </w:p>
    <w:p w14:paraId="05F4B5CB" w14:textId="660D34C7" w:rsidR="00E43EE6" w:rsidRDefault="00042F26" w:rsidP="00042F26">
      <w:pPr>
        <w:pStyle w:val="Heading2"/>
        <w:rPr>
          <w:lang w:val="en-US"/>
        </w:rPr>
      </w:pPr>
      <w:bookmarkStart w:id="229" w:name="_Toc235428634"/>
      <w:r>
        <w:rPr>
          <w:lang w:val="en-US"/>
        </w:rPr>
        <w:t>finratings</w:t>
      </w:r>
      <w:r w:rsidRPr="00042F26">
        <w:t>.</w:t>
      </w:r>
      <w:r>
        <w:rPr>
          <w:lang w:val="en-US"/>
        </w:rPr>
        <w:t>kz</w:t>
      </w:r>
      <w:r w:rsidRPr="00042F26">
        <w:t xml:space="preserve">, 20.07.2026, </w:t>
      </w:r>
      <w:r w:rsidRPr="00042F26">
        <w:t>Казахстанцам объяснили, как выбрать управляющего пенсионными накоплениями</w:t>
      </w:r>
      <w:bookmarkEnd w:id="229"/>
    </w:p>
    <w:p w14:paraId="2FDA91B6" w14:textId="77777777" w:rsidR="00042F26" w:rsidRPr="00AC2605" w:rsidRDefault="00042F26" w:rsidP="00042F26">
      <w:pPr>
        <w:pStyle w:val="Heading3"/>
      </w:pPr>
      <w:bookmarkStart w:id="230" w:name="_Toc235428635"/>
      <w:r w:rsidRPr="00AC2605">
        <w:t>С сентября казахстанцы смогут без ограничений переводить свои пенсионные накопления в компании по управлению инвестиционным портфелем (УИП). На фоне предстоящих изменений экономист и бывший банкир Султан Елемесов рассказал, на что стоит обратить внимание при выборе управляющего.</w:t>
      </w:r>
      <w:bookmarkEnd w:id="230"/>
    </w:p>
    <w:p w14:paraId="6F14C683" w14:textId="77777777" w:rsidR="00042F26" w:rsidRPr="00AC2605" w:rsidRDefault="00042F26" w:rsidP="00042F26">
      <w:r w:rsidRPr="00AC2605">
        <w:t xml:space="preserve">По его словам, ознакомиться со списком УИП, их доходностью и структурой инвестиционных портфелей можно на специализированном сайте </w:t>
      </w:r>
      <w:r w:rsidRPr="00042F26">
        <w:rPr>
          <w:lang w:val="en-US"/>
        </w:rPr>
        <w:t>invest</w:t>
      </w:r>
      <w:r w:rsidRPr="00AC2605">
        <w:t>.</w:t>
      </w:r>
      <w:r w:rsidRPr="00042F26">
        <w:rPr>
          <w:lang w:val="en-US"/>
        </w:rPr>
        <w:t>enpf</w:t>
      </w:r>
      <w:r w:rsidRPr="00AC2605">
        <w:t>.</w:t>
      </w:r>
      <w:r w:rsidRPr="00042F26">
        <w:rPr>
          <w:lang w:val="en-US"/>
        </w:rPr>
        <w:t>kz</w:t>
      </w:r>
      <w:r w:rsidRPr="00AC2605">
        <w:t>.</w:t>
      </w:r>
    </w:p>
    <w:p w14:paraId="0B106FCD" w14:textId="77777777" w:rsidR="00042F26" w:rsidRPr="00AC2605" w:rsidRDefault="00042F26" w:rsidP="00042F26">
      <w:r w:rsidRPr="00AC2605">
        <w:t>При этом эксперт не рекомендует принимать решение исключительно на основании прошлой доходности.</w:t>
      </w:r>
    </w:p>
    <w:p w14:paraId="109DC7A5" w14:textId="77777777" w:rsidR="00042F26" w:rsidRPr="00AC2605" w:rsidRDefault="00042F26" w:rsidP="00042F26">
      <w:r w:rsidRPr="00AC2605">
        <w:t>«Во-первых, прошлые результаты не гарантируют будущих. Во-вторых, управлять небольшими суммами гораздо легче, чем сотнями миллиардов. Недаром Баффета ценят не за 20% годовых, а за то, что он показывает такую доходность на огромном капитале», – отметил Елемесов.</w:t>
      </w:r>
    </w:p>
    <w:p w14:paraId="1000B2F3" w14:textId="77777777" w:rsidR="00042F26" w:rsidRPr="00AC2605" w:rsidRDefault="00042F26" w:rsidP="00042F26">
      <w:r w:rsidRPr="00AC2605">
        <w:t>По мнению экономиста, гораздо важнее изучить структуру инвестиционного портфеля и выбирать управляющую компанию с учетом собственного отношения к риску. Еще один вариант – не торопиться с решением и распределить пенсионные накопления между несколькими управляющими.</w:t>
      </w:r>
    </w:p>
    <w:p w14:paraId="05DDDBFD" w14:textId="77777777" w:rsidR="00042F26" w:rsidRPr="00AC2605" w:rsidRDefault="00042F26" w:rsidP="00042F26">
      <w:r w:rsidRPr="00AC2605">
        <w:t>При этом Елемесов подчеркнул, что сам пока не планирует переводить свои пенсионные накопления.</w:t>
      </w:r>
    </w:p>
    <w:p w14:paraId="2B4D25DE" w14:textId="77777777" w:rsidR="00042F26" w:rsidRPr="00AC2605" w:rsidRDefault="00042F26" w:rsidP="00042F26">
      <w:r w:rsidRPr="00AC2605">
        <w:t>«Лично я пока оставлю свои накопления у Нацбанка. Это мое мнение, а не инвестиционная рекомендация», – заключил он.</w:t>
      </w:r>
    </w:p>
    <w:p w14:paraId="36F5195E" w14:textId="224D8E31" w:rsidR="00042F26" w:rsidRPr="00AC2605" w:rsidRDefault="00042F26" w:rsidP="00042F26">
      <w:hyperlink r:id="rId82" w:history="1">
        <w:r w:rsidRPr="00510ED5">
          <w:rPr>
            <w:rStyle w:val="Hyperlink"/>
            <w:lang w:val="en-US"/>
          </w:rPr>
          <w:t>https</w:t>
        </w:r>
        <w:r w:rsidRPr="00AC2605">
          <w:rPr>
            <w:rStyle w:val="Hyperlink"/>
          </w:rPr>
          <w:t>://</w:t>
        </w:r>
        <w:r w:rsidRPr="00510ED5">
          <w:rPr>
            <w:rStyle w:val="Hyperlink"/>
            <w:lang w:val="en-US"/>
          </w:rPr>
          <w:t>finratings</w:t>
        </w:r>
        <w:r w:rsidRPr="00AC2605">
          <w:rPr>
            <w:rStyle w:val="Hyperlink"/>
          </w:rPr>
          <w:t>.</w:t>
        </w:r>
        <w:r w:rsidRPr="00510ED5">
          <w:rPr>
            <w:rStyle w:val="Hyperlink"/>
            <w:lang w:val="en-US"/>
          </w:rPr>
          <w:t>kz</w:t>
        </w:r>
        <w:r w:rsidRPr="00AC2605">
          <w:rPr>
            <w:rStyle w:val="Hyperlink"/>
          </w:rPr>
          <w:t>/</w:t>
        </w:r>
        <w:r w:rsidRPr="00510ED5">
          <w:rPr>
            <w:rStyle w:val="Hyperlink"/>
            <w:lang w:val="en-US"/>
          </w:rPr>
          <w:t>news</w:t>
        </w:r>
        <w:r w:rsidRPr="00AC2605">
          <w:rPr>
            <w:rStyle w:val="Hyperlink"/>
          </w:rPr>
          <w:t>/15558-</w:t>
        </w:r>
        <w:r w:rsidRPr="00510ED5">
          <w:rPr>
            <w:rStyle w:val="Hyperlink"/>
            <w:lang w:val="en-US"/>
          </w:rPr>
          <w:t>kazakhstantsam</w:t>
        </w:r>
        <w:r w:rsidRPr="00AC2605">
          <w:rPr>
            <w:rStyle w:val="Hyperlink"/>
          </w:rPr>
          <w:t>-</w:t>
        </w:r>
        <w:r w:rsidRPr="00510ED5">
          <w:rPr>
            <w:rStyle w:val="Hyperlink"/>
            <w:lang w:val="en-US"/>
          </w:rPr>
          <w:t>obiasnili</w:t>
        </w:r>
        <w:r w:rsidRPr="00AC2605">
          <w:rPr>
            <w:rStyle w:val="Hyperlink"/>
          </w:rPr>
          <w:t>-</w:t>
        </w:r>
        <w:r w:rsidRPr="00510ED5">
          <w:rPr>
            <w:rStyle w:val="Hyperlink"/>
            <w:lang w:val="en-US"/>
          </w:rPr>
          <w:t>kak</w:t>
        </w:r>
        <w:r w:rsidRPr="00AC2605">
          <w:rPr>
            <w:rStyle w:val="Hyperlink"/>
          </w:rPr>
          <w:t>-</w:t>
        </w:r>
        <w:r w:rsidRPr="00510ED5">
          <w:rPr>
            <w:rStyle w:val="Hyperlink"/>
            <w:lang w:val="en-US"/>
          </w:rPr>
          <w:t>vybrat</w:t>
        </w:r>
        <w:r w:rsidRPr="00AC2605">
          <w:rPr>
            <w:rStyle w:val="Hyperlink"/>
          </w:rPr>
          <w:t>-</w:t>
        </w:r>
        <w:r w:rsidRPr="00510ED5">
          <w:rPr>
            <w:rStyle w:val="Hyperlink"/>
            <w:lang w:val="en-US"/>
          </w:rPr>
          <w:t>upravliaiushchego</w:t>
        </w:r>
        <w:r w:rsidRPr="00AC2605">
          <w:rPr>
            <w:rStyle w:val="Hyperlink"/>
          </w:rPr>
          <w:t>-</w:t>
        </w:r>
        <w:r w:rsidRPr="00510ED5">
          <w:rPr>
            <w:rStyle w:val="Hyperlink"/>
            <w:lang w:val="en-US"/>
          </w:rPr>
          <w:t>pensionnymi</w:t>
        </w:r>
        <w:r w:rsidRPr="00AC2605">
          <w:rPr>
            <w:rStyle w:val="Hyperlink"/>
          </w:rPr>
          <w:t>-</w:t>
        </w:r>
        <w:r w:rsidRPr="00510ED5">
          <w:rPr>
            <w:rStyle w:val="Hyperlink"/>
            <w:lang w:val="en-US"/>
          </w:rPr>
          <w:t>nakopleniiami</w:t>
        </w:r>
        <w:r w:rsidRPr="00AC2605">
          <w:rPr>
            <w:rStyle w:val="Hyperlink"/>
          </w:rPr>
          <w:t>/</w:t>
        </w:r>
        <w:r w:rsidRPr="00510ED5">
          <w:rPr>
            <w:rStyle w:val="Hyperlink"/>
            <w:lang w:val="en-US"/>
          </w:rPr>
          <w:t>amp</w:t>
        </w:r>
      </w:hyperlink>
      <w:r w:rsidRPr="00AC2605">
        <w:t xml:space="preserve"> </w:t>
      </w:r>
    </w:p>
    <w:p w14:paraId="118A66A0" w14:textId="77777777" w:rsidR="00042F26" w:rsidRPr="00AC2605" w:rsidRDefault="00042F26" w:rsidP="00042F26"/>
    <w:p w14:paraId="0F91D1CE" w14:textId="77777777" w:rsidR="00111D7C" w:rsidRPr="00572DA0" w:rsidRDefault="00111D7C" w:rsidP="00111D7C">
      <w:pPr>
        <w:pStyle w:val="Heading1"/>
      </w:pPr>
      <w:bookmarkStart w:id="231" w:name="_Toc99271715"/>
      <w:bookmarkStart w:id="232" w:name="_Toc99318660"/>
      <w:bookmarkStart w:id="233" w:name="_Toc165991080"/>
      <w:bookmarkStart w:id="234" w:name="_Toc235428636"/>
      <w:r w:rsidRPr="00B151BE">
        <w:lastRenderedPageBreak/>
        <w:t>Новости пенсионной отрасли стран дальнего зарубежья</w:t>
      </w:r>
      <w:bookmarkEnd w:id="231"/>
      <w:bookmarkEnd w:id="232"/>
      <w:bookmarkEnd w:id="233"/>
      <w:bookmarkEnd w:id="234"/>
    </w:p>
    <w:p w14:paraId="0C2B9869" w14:textId="4FDD2134" w:rsidR="00514DCB" w:rsidRPr="00514DCB" w:rsidRDefault="00514DCB" w:rsidP="00514DCB">
      <w:pPr>
        <w:pStyle w:val="Heading2"/>
      </w:pPr>
      <w:bookmarkStart w:id="235" w:name="_Toc235428637"/>
      <w:r w:rsidRPr="00514DCB">
        <w:t>РИА Новости, 18.07.2026, Военные и правоохранители прошли по Риму с требованиями о зарплате и соцльготах</w:t>
      </w:r>
      <w:bookmarkEnd w:id="235"/>
    </w:p>
    <w:p w14:paraId="7F82BD1F" w14:textId="71DEF363" w:rsidR="00514DCB" w:rsidRPr="00514DCB" w:rsidRDefault="00514DCB" w:rsidP="00514DCB">
      <w:pPr>
        <w:pStyle w:val="Heading3"/>
      </w:pPr>
      <w:bookmarkStart w:id="236" w:name="_Toc235428638"/>
      <w:r w:rsidRPr="00514DCB">
        <w:t>Манифестация и шествие военных и представителей служб безопасности Италии состоялась в центре Рима в субботу, передает корреспондент РИА Новости.</w:t>
      </w:r>
      <w:bookmarkEnd w:id="236"/>
    </w:p>
    <w:p w14:paraId="559E4B51" w14:textId="77777777" w:rsidR="00514DCB" w:rsidRPr="00514DCB" w:rsidRDefault="00514DCB" w:rsidP="00514DCB">
      <w:r w:rsidRPr="00514DCB">
        <w:t>Организаторами акции стали пять профсоюзов сотрудников силовых структур, выступившие с требованиями повышения уровня заработной платы и пенсионного обеспечения, заключения нового коллективного договора на более выгодных условиях, а также усиления социальной поддержки семей военнослужащих .</w:t>
      </w:r>
    </w:p>
    <w:p w14:paraId="34BC4269" w14:textId="77777777" w:rsidR="00514DCB" w:rsidRPr="00514DCB" w:rsidRDefault="00514DCB" w:rsidP="00514DCB">
      <w:r w:rsidRPr="00514DCB">
        <w:t>По наблюдению корреспондента РИА Новости, в шествии, несмотря на 38-градусную жару, приняли участие несколько сотен человек. Идя по улицам, они исполнили гимн Италии с лозунгами "Безопасность для всех, достоинство для тех, кто ее обеспечивает".</w:t>
      </w:r>
    </w:p>
    <w:p w14:paraId="15FD42CC" w14:textId="354C83C5" w:rsidR="00514DCB" w:rsidRPr="00514DCB" w:rsidRDefault="00514DCB" w:rsidP="00514DCB">
      <w:r w:rsidRPr="00514DCB">
        <w:t>В связи с проведением акции власти Рима временно ограничили движение транспорта в центральной части города. Перекрытия действовали по маршруту следования колонны от площади Республики до площади Эсквилино возле базилики Санта-Мария-Маджоре, что привело к затруднениям движения в районе железнодорожного вокзала Термини.</w:t>
      </w:r>
    </w:p>
    <w:p w14:paraId="147489FC" w14:textId="42A65D2B" w:rsidR="00ED7753" w:rsidRDefault="00ED7753" w:rsidP="00ED7753">
      <w:pPr>
        <w:pStyle w:val="Heading2"/>
      </w:pPr>
      <w:bookmarkStart w:id="237" w:name="_Toc235428639"/>
      <w:r>
        <w:t>RTVI.us, 18.07.2026, Пенсионная реформа грозит США? Что за австралийскую систему предложил Трамп</w:t>
      </w:r>
      <w:bookmarkEnd w:id="237"/>
    </w:p>
    <w:p w14:paraId="55DE5426" w14:textId="609B17FA" w:rsidR="00ED7753" w:rsidRDefault="00ED7753" w:rsidP="00F92C58">
      <w:pPr>
        <w:pStyle w:val="Heading3"/>
      </w:pPr>
      <w:bookmarkStart w:id="238" w:name="_Toc235428640"/>
      <w:r>
        <w:t xml:space="preserve">Администрация президента США Дональда Трампа намерена разработать для американских работников пенсионную накопительную программу по австралийскому образцу. По словам президента, власти уже </w:t>
      </w:r>
      <w:r w:rsidR="00794FD7">
        <w:t>«</w:t>
      </w:r>
      <w:r>
        <w:t>серьезно изучают</w:t>
      </w:r>
      <w:r w:rsidR="00794FD7">
        <w:t>»</w:t>
      </w:r>
      <w:r>
        <w:t xml:space="preserve"> эту модель, после чего соответствующее предложение будет обсуждаться в Конгрессе. В международном рейтинге пенсионных систем Mercer CFA Institute Global Pension Index за 2025 год США получили C+, тогда как Австралия получила более высокую оценку B+.</w:t>
      </w:r>
      <w:bookmarkEnd w:id="238"/>
    </w:p>
    <w:p w14:paraId="4D4F1A35" w14:textId="77777777" w:rsidR="00ED7753" w:rsidRDefault="00ED7753" w:rsidP="00ED7753">
      <w:r>
        <w:t>Как сообщил Трамп в июле, над инициативой уже работают министр финансов Скотт Бессент, министр торговли Говард Лютник и другие представители администрации. Сроки внесения соответствующего законопроекта в Конгресс он не уточнил.</w:t>
      </w:r>
    </w:p>
    <w:p w14:paraId="6EAD4C60" w14:textId="1970B31A" w:rsidR="00ED7753" w:rsidRDefault="00794FD7" w:rsidP="00ED7753">
      <w:r>
        <w:t>«</w:t>
      </w:r>
      <w:r w:rsidR="00ED7753">
        <w:t>Сегодня я упомянул, что в Австралии действует очень хорошая система — она действительно показала отличные результаты. Мы очень серьезно ее изучаем. Мы возьмем эту модель и, возможно, немного доработаем, сделаем ее еще лучше. Но мы обязательно этим займемся</w:t>
      </w:r>
      <w:r>
        <w:t>»</w:t>
      </w:r>
      <w:r w:rsidR="00ED7753">
        <w:t>, — заявил Трамп.</w:t>
      </w:r>
    </w:p>
    <w:p w14:paraId="0957F903" w14:textId="77777777" w:rsidR="00ED7753" w:rsidRDefault="00ED7753" w:rsidP="00ED7753">
      <w:r>
        <w:t>Что не так с американской пенсией?</w:t>
      </w:r>
    </w:p>
    <w:p w14:paraId="0EF89E91" w14:textId="77777777" w:rsidR="00ED7753" w:rsidRDefault="00ED7753" w:rsidP="00ED7753">
      <w:r>
        <w:t>Федеральная пенсионная система в США опирается на фонд Social Security Администрации социального обеспечения, который уже в 2032 году может оказаться на грани банкротства, пишет USA Today. Сейчас из Social Security уходит больше денег, чем поступает, а некогда значительный резерв стремительно сокращается. Когда он иссякнет, имеющихся поступлений будет достаточно лишь для выплаты примерно 83% от предусмотренного размера пенсий.</w:t>
      </w:r>
    </w:p>
    <w:p w14:paraId="72E7D62C" w14:textId="77777777" w:rsidR="00ED7753" w:rsidRDefault="00ED7753" w:rsidP="00ED7753">
      <w:r>
        <w:lastRenderedPageBreak/>
        <w:t>Совокупная ставка налога, из которого формируется фонд, составляет 12,4% — работник и работодатель обычно перечисляют по 6,2% от заработной платы. Эти средства при этом направляются на выплату пособий нынешним пенсионерам, а не на индивидуальные накопительные счета работников.</w:t>
      </w:r>
    </w:p>
    <w:p w14:paraId="43104A59" w14:textId="77777777" w:rsidR="00ED7753" w:rsidRDefault="00ED7753" w:rsidP="00ED7753">
      <w:r>
        <w:t>Предлагать ли сотрудникам индивидуальную накопительную программу и делать по ней взносы, работодатель решает добровольно. Наиболее распространенным вариантом является план 401(k). По статистике, лишь около половины сотрудников частного сектора в США участвуют в корпоративных пенсионных программах.</w:t>
      </w:r>
    </w:p>
    <w:p w14:paraId="6301159E" w14:textId="77777777" w:rsidR="00ED7753" w:rsidRDefault="00ED7753" w:rsidP="00ED7753">
      <w:r>
        <w:t>За австралийцев откладывают работодатели</w:t>
      </w:r>
    </w:p>
    <w:p w14:paraId="3BA72DB5" w14:textId="77777777" w:rsidR="00ED7753" w:rsidRDefault="00ED7753" w:rsidP="00ED7753">
      <w:r>
        <w:t>Основу австралийской пенсионной системы составляет обязательная программа superannuation. В ее рамках работодатели перечисляют на пенсионный счет сотрудника сумму, равную 12% его заработка.</w:t>
      </w:r>
    </w:p>
    <w:p w14:paraId="17915465" w14:textId="77777777" w:rsidR="00ED7753" w:rsidRDefault="00ED7753" w:rsidP="00ED7753">
      <w:r>
        <w:t>Средства, как правило, затем инвестируются частными пенсионными фондами, но принадлежат самому работнику. По своему устройству такие счета отчасти напоминают американские планы 401(k), и начисления в них делаются с совершеннолетия работника до 70 лет, если тот не уходит на пенсию раньше.</w:t>
      </w:r>
    </w:p>
    <w:p w14:paraId="3D5F5FCA" w14:textId="76123A7D" w:rsidR="00ED7753" w:rsidRDefault="00ED7753" w:rsidP="00ED7753">
      <w:r>
        <w:t>Работники также могут самостоятельно пополнять свои пенсионные счета, перечисляя на них часть зарплаты до уплаты налогов. Такая практика называется salary sacrifice (</w:t>
      </w:r>
      <w:r w:rsidR="00794FD7">
        <w:t>«</w:t>
      </w:r>
      <w:r>
        <w:t>отказ от части зарплаты</w:t>
      </w:r>
      <w:r w:rsidR="00794FD7">
        <w:t>»</w:t>
      </w:r>
      <w:r>
        <w:t>). В настоящее время предельный размер взносов составляет 30 000 австралийских долларов в год. При этом на досрочное снятие пенсионных накоплений распространяются строгие ограничения.</w:t>
      </w:r>
    </w:p>
    <w:p w14:paraId="0EEA8B99" w14:textId="77777777" w:rsidR="00ED7753" w:rsidRDefault="00ED7753" w:rsidP="00ED7753">
      <w:r>
        <w:t>Пенсионерам, которым не хватает накоплений и собственных доходов, государство выплачивает государственные пособия. Они положены людям в возрасте от 67 лет, чей доход и стоимость имущества, находящегося в собственности, не превышают установленного порога.</w:t>
      </w:r>
    </w:p>
    <w:p w14:paraId="56FA1D6F" w14:textId="77777777" w:rsidR="00ED7753" w:rsidRDefault="00ED7753" w:rsidP="00ED7753">
      <w:r>
        <w:t>Такая пенсия от государства в среднем составляет 1 200 австралийских долларов дважды в месяц (около 840 долларов США), а средний итоговый баланс счета superannuation колеблется от 260 000 до 300 000 австралийских долларов (210 000 долларов США) в зависимости от возраста выхода на пенсию.</w:t>
      </w:r>
    </w:p>
    <w:p w14:paraId="544815A6" w14:textId="77777777" w:rsidR="00ED7753" w:rsidRDefault="00ED7753" w:rsidP="00ED7753">
      <w:r>
        <w:t>Доступ к superannuation можно получить с 60 лет, однако максимальную выгоду получится извлечь, если уйти на пенсию в 67 лет или позже.</w:t>
      </w:r>
    </w:p>
    <w:p w14:paraId="6C73517A" w14:textId="77777777" w:rsidR="00ED7753" w:rsidRDefault="00ED7753" w:rsidP="00ED7753">
      <w:r>
        <w:t>Средняя выплата Social Security в США составляет чуть более $2 000 в месяц. На максимальную пенсию можно рассчитывать при уходе с работы в 67 лет. Cредний баланс 401(k) при выходе на пенсию после 65 лет может достигать $300 000, однако медианный показатель, который учитывает разницу между самыми состоятельными и малоимущими американцами, не превышает $100 000, отмечал канал CNBC в феврале этого года.</w:t>
      </w:r>
    </w:p>
    <w:p w14:paraId="1F099CCC" w14:textId="77777777" w:rsidR="00ED7753" w:rsidRDefault="00ED7753" w:rsidP="00ED7753">
      <w:r>
        <w:t>Не ломать то, что работает?</w:t>
      </w:r>
    </w:p>
    <w:p w14:paraId="4ED1121A" w14:textId="77777777" w:rsidR="00ED7753" w:rsidRDefault="00ED7753" w:rsidP="00ED7753">
      <w:r>
        <w:t>Forbes полагает, что у американской системы остается одно важное преимущество перед австралийской — выплаты Social Security являются постоянными для всех пенсионеров, что в финансах называют аннуитетом. В Австралии отложенные деньги нередко заканчиваются раньше смерти человека, отмечает издание и в связи с этим призывает администрацию Трампа не отказываться полностью от федеральных выплат в пользу индивидуальных счетов.</w:t>
      </w:r>
    </w:p>
    <w:p w14:paraId="45B06109" w14:textId="77777777" w:rsidR="00ED7753" w:rsidRDefault="00ED7753" w:rsidP="00ED7753">
      <w:r>
        <w:lastRenderedPageBreak/>
        <w:t>Ранее администрация Трампа уже предприняла первые шаги по реформированию пенсионной системы. В апреле президент подписал указ, направленный на расширение доступа к пенсионным накопительным программам для работников, чьи работодатели не предоставляют им возможности откладывать дополнительные средства. К 1 января 2027 году будет запущен сайт TrumpIRA.gov, через который сотрудники смогут подключаться к частным пенсионным программам.</w:t>
      </w:r>
    </w:p>
    <w:p w14:paraId="1A877E33" w14:textId="77777777" w:rsidR="00ED7753" w:rsidRDefault="00ED7753" w:rsidP="00ED7753">
      <w:r>
        <w:t>К этому же времени должна заработать программа Saver’s Match — инициатива, принятая в 2022 году при администрации Джо Байдена. Она предусматривает государственное софинансирование пенсионных накоплений работников в размере до $1 000 в год. Размер выплат будет зависеть от суммы личных взносов и уровня дохода.</w:t>
      </w:r>
    </w:p>
    <w:p w14:paraId="15F63C37" w14:textId="593E8BDD" w:rsidR="00ED7753" w:rsidRPr="00ED7753" w:rsidRDefault="00ED7753" w:rsidP="00ED7753">
      <w:hyperlink r:id="rId83" w:history="1">
        <w:r w:rsidRPr="00544E61">
          <w:rPr>
            <w:rStyle w:val="Hyperlink"/>
          </w:rPr>
          <w:t>https://rtvi.us/economy/sdelaem-eshhe-luchshe-tramp-zayavil-o-planah-reformirovat-pensionnuyu-sistemu-po-avstralijskomu-obrazczu/</w:t>
        </w:r>
      </w:hyperlink>
      <w:r>
        <w:t xml:space="preserve"> </w:t>
      </w:r>
    </w:p>
    <w:p w14:paraId="7E1FD7A0" w14:textId="389182B4" w:rsidR="007E35E4" w:rsidRPr="00B151BE" w:rsidRDefault="007E35E4" w:rsidP="007E35E4">
      <w:pPr>
        <w:pStyle w:val="Heading2"/>
      </w:pPr>
      <w:bookmarkStart w:id="239" w:name="_Toc235428641"/>
      <w:bookmarkEnd w:id="183"/>
      <w:r w:rsidRPr="00B151BE">
        <w:t xml:space="preserve">RTVi, 17.07.2026, </w:t>
      </w:r>
      <w:r w:rsidR="00794FD7">
        <w:t>«</w:t>
      </w:r>
      <w:r w:rsidRPr="00B151BE">
        <w:t>Я не знаю, как выживу</w:t>
      </w:r>
      <w:r w:rsidR="00794FD7">
        <w:t>»</w:t>
      </w:r>
      <w:r w:rsidRPr="00B151BE">
        <w:t>. Откладывать на пенсию не может половина британцев</w:t>
      </w:r>
      <w:bookmarkEnd w:id="239"/>
    </w:p>
    <w:p w14:paraId="26A0151B" w14:textId="77777777" w:rsidR="007E35E4" w:rsidRPr="00B151BE" w:rsidRDefault="007E35E4" w:rsidP="00F92C58">
      <w:pPr>
        <w:pStyle w:val="Heading3"/>
      </w:pPr>
      <w:bookmarkStart w:id="240" w:name="_Toc235428642"/>
      <w:r w:rsidRPr="00B151BE">
        <w:t>Около 15 млн жителей Великобритании - 45% взрослых трудоспособного возраста - не делают пенсионных накоплений, говорится в докладе британской Комиссии по пенсиям (Pensions Commission), на который ссылается The Guardian.</w:t>
      </w:r>
      <w:bookmarkEnd w:id="240"/>
    </w:p>
    <w:p w14:paraId="66566993" w14:textId="77777777" w:rsidR="007E35E4" w:rsidRPr="00B151BE" w:rsidRDefault="007E35E4" w:rsidP="007E35E4">
      <w:r w:rsidRPr="00B151BE">
        <w:t>Эксперты действующей при поддержке правительства комиссии предупредили: если не принять срочных мер, число таких людей может вырасти до 19 млн. Особенно остро проблема стоит для женщин. По данным комиссии, накопления женщин, приближающихся к пенсионному возрасту, в среднем вдвое меньше, чем у мужчин: медианный размер частных пенсионных сбережений составляет 81 000 фунтов стерлингов против 156 000 у мужчин.</w:t>
      </w:r>
    </w:p>
    <w:p w14:paraId="1C1D1228" w14:textId="747B2859" w:rsidR="007E35E4" w:rsidRPr="00B151BE" w:rsidRDefault="007E35E4" w:rsidP="007E35E4">
      <w:r w:rsidRPr="00B151BE">
        <w:t xml:space="preserve">Среди самозанятых ситуация еще хуже: на пенсию откладывают лишь 4% из них. Кроме того, около 30% частных пенсионных накоплений британцы снимают при первой же возможности. Отраслевая ассоциация Pensions UK, в свою очередь, подсчитала, что только 23% работающего населения находятся на пути к </w:t>
      </w:r>
      <w:r w:rsidR="00794FD7">
        <w:t>«</w:t>
      </w:r>
      <w:r w:rsidRPr="00B151BE">
        <w:t>умеренному</w:t>
      </w:r>
      <w:r w:rsidR="00794FD7">
        <w:t>»</w:t>
      </w:r>
      <w:r w:rsidRPr="00B151BE">
        <w:t xml:space="preserve"> уровню жизни на пенсии, который для одного человека оценивается в 32 700 фунтов в год.</w:t>
      </w:r>
    </w:p>
    <w:p w14:paraId="224E55A2" w14:textId="77777777" w:rsidR="007E35E4" w:rsidRPr="00B151BE" w:rsidRDefault="007E35E4" w:rsidP="007E35E4">
      <w:r w:rsidRPr="00B151BE">
        <w:t>The Guardian опросила читателей, которые рассказали, сколько им удалось накопить и как это отражается на их планах. Из их историй складывается картина поколения, для которого выход на пенсию превращается из само собой разумеющегося этапа жизни в недостижимую цель.</w:t>
      </w:r>
    </w:p>
    <w:p w14:paraId="3237FE2C" w14:textId="77777777" w:rsidR="007E35E4" w:rsidRPr="00B151BE" w:rsidRDefault="007E35E4" w:rsidP="007E35E4">
      <w:r w:rsidRPr="00B151BE">
        <w:t>35-летняя Сара (имя изменено) работает в библиотечной сфере в Оксфорде - на полную ставку в одной библиотеке и на неполную в другой. За все время она отложила на пенсию 5000 фунтов. По ее словам, после защиты диссертации в 2020 году она собиралась участвовать в пенсионных программах, но из-за череды временных подработок так и не начала: ей казалось, что ни на одной работе она не задержится достаточно долго.</w:t>
      </w:r>
    </w:p>
    <w:p w14:paraId="291E9B0D" w14:textId="77777777" w:rsidR="007E35E4" w:rsidRPr="00B151BE" w:rsidRDefault="007E35E4" w:rsidP="007E35E4">
      <w:r w:rsidRPr="00B151BE">
        <w:t>Сейчас Сара работает больше, чем на полную ставку, но не присоединилась к пенсионной схеме работодателя, которая требует взносов около 130 фунтов в месяц, - из-за стоимости жизни. Она рассказала:</w:t>
      </w:r>
    </w:p>
    <w:p w14:paraId="162F1CFD" w14:textId="52C25A2D" w:rsidR="007E35E4" w:rsidRPr="00B151BE" w:rsidRDefault="00794FD7" w:rsidP="007E35E4">
      <w:r>
        <w:lastRenderedPageBreak/>
        <w:t>«</w:t>
      </w:r>
      <w:r w:rsidR="007E35E4" w:rsidRPr="00B151BE">
        <w:t>Я живу одна в маленькой квартире, где аренда и обязательные счета обходятся в 1500 фунтов в месяц, а моя зарплата на основной работе - 1880 фунтов</w:t>
      </w:r>
      <w:r>
        <w:t>»</w:t>
      </w:r>
      <w:r w:rsidR="007E35E4" w:rsidRPr="00B151BE">
        <w:t>.</w:t>
      </w:r>
    </w:p>
    <w:p w14:paraId="2877D287" w14:textId="77777777" w:rsidR="007E35E4" w:rsidRPr="00B151BE" w:rsidRDefault="007E35E4" w:rsidP="007E35E4">
      <w:r w:rsidRPr="00B151BE">
        <w:t>Подработка приносит ей еще 500 фунтов в месяц. Этого хватает на необходимое, но, по словам Сары, она годами не была в отпуске, не имеет машины и никуда не ходит - то есть она не жертвует накоплениями ради поддержания обеспеченного образа жизни. Она опасается, что уже не догонит сверстников, которые работали на полную ставку с 21 года. С возрастом ее финансовое положение только ухудшается, а высокооплачиваемая работа ей в ближайшее время не светит.</w:t>
      </w:r>
    </w:p>
    <w:p w14:paraId="17D45CDD" w14:textId="77777777" w:rsidR="007E35E4" w:rsidRPr="00B151BE" w:rsidRDefault="007E35E4" w:rsidP="007E35E4">
      <w:r w:rsidRPr="00B151BE">
        <w:t>54-летний Дэнни, фрилансер-дизайнер из Лондона, вообще не смог начать копить на пенсию - он до сих пор выплачивает льготный кредит на 30 000 фунтов, взятый во время пандемии ковида. По его словам, каждый раз, когда ему удавалось что-то отложить, случался очередной кризис, и первыми страдали именно сбережения на первый взнос по ипотеке или пенсии: сначала финансовый крах, потом пандемия, теперь войны.</w:t>
      </w:r>
    </w:p>
    <w:p w14:paraId="48FB3944" w14:textId="77777777" w:rsidR="007E35E4" w:rsidRPr="00B151BE" w:rsidRDefault="007E35E4" w:rsidP="007E35E4">
      <w:r w:rsidRPr="00B151BE">
        <w:t>Дэнни - отец-одиночка с двумя детьми, и мысли о будущем кажутся ему, по его собственному признанию, пугающими. Он сказал:</w:t>
      </w:r>
    </w:p>
    <w:p w14:paraId="68D0BB45" w14:textId="71E49F55" w:rsidR="007E35E4" w:rsidRPr="00B151BE" w:rsidRDefault="00794FD7" w:rsidP="007E35E4">
      <w:r>
        <w:t>«</w:t>
      </w:r>
      <w:r w:rsidR="007E35E4" w:rsidRPr="00B151BE">
        <w:t>Я не знаю, как выживу на государственную пенсию. Каждый раз, когда я начинаю об этом беспокоиться, оказывается, что прошло еще десять лет, а я сижу ровно в том же положении. Не думаю, что когда-нибудь смогу позволить себе выйти на пенсию</w:t>
      </w:r>
      <w:r>
        <w:t>»</w:t>
      </w:r>
      <w:r w:rsidR="007E35E4" w:rsidRPr="00B151BE">
        <w:t>.</w:t>
      </w:r>
    </w:p>
    <w:p w14:paraId="2AAD308B" w14:textId="5757567B" w:rsidR="007E35E4" w:rsidRPr="00B151BE" w:rsidRDefault="007E35E4" w:rsidP="007E35E4">
      <w:r w:rsidRPr="00B151BE">
        <w:t xml:space="preserve">После 30 лет в дизайне он подумывает переучиться на электрика - это его </w:t>
      </w:r>
      <w:r w:rsidR="00794FD7">
        <w:t>«</w:t>
      </w:r>
      <w:r w:rsidRPr="00B151BE">
        <w:t>план Б</w:t>
      </w:r>
      <w:r w:rsidR="00794FD7">
        <w:t>»</w:t>
      </w:r>
      <w:r w:rsidRPr="00B151BE">
        <w:t xml:space="preserve"> на случай, если работы не станет, тем более что наследства он не ждет. Копить в одиночку, добавляет он, вдвойне тяжело. Он опасается, что детям в будущем внезапно понадобится финансовая помощь.</w:t>
      </w:r>
    </w:p>
    <w:p w14:paraId="512BFC3E" w14:textId="1C71CC47" w:rsidR="007E35E4" w:rsidRPr="00B151BE" w:rsidRDefault="007E35E4" w:rsidP="007E35E4">
      <w:r w:rsidRPr="00B151BE">
        <w:t xml:space="preserve">Тревожатся даже те, у кого накопления есть. 64-летний Кевин, дизайнер цифровых интерфейсов из Йоркшира, скопил 58 000 фунтов в пенсионной программе работодателя и владеет домом </w:t>
      </w:r>
      <w:r w:rsidR="00794FD7">
        <w:t>«</w:t>
      </w:r>
      <w:r w:rsidRPr="00B151BE">
        <w:t>в дешевом районе</w:t>
      </w:r>
      <w:r w:rsidR="00794FD7">
        <w:t>»</w:t>
      </w:r>
      <w:r w:rsidRPr="00B151BE">
        <w:t>, но не уверен, что этого хватит. По его словам, он не жалуется и понимает, что многим приходится гораздо хуже, но не представляет, как будет оплачивать счета, не отключая зимой отопление. Кевин живет один, поэтому делить расходы ему не с кем, и его беспокоит будущее качество жизни.</w:t>
      </w:r>
    </w:p>
    <w:p w14:paraId="1F78B5C2" w14:textId="77777777" w:rsidR="007E35E4" w:rsidRPr="00B151BE" w:rsidRDefault="007E35E4" w:rsidP="007E35E4">
      <w:r w:rsidRPr="00B151BE">
        <w:t>До конца четвертого десятка Кевин был профессиональным музыкантом с очень низким доходом, затем работал редактором в издательстве, тоже за небольшие деньги, и лишь недавно начал зарабатывать достаточно, чтобы откладывать. Десять лет назад, внезапно потеряв работу, он был вынужден снять из пенсионных накоплений 15 000 фунтов. Вместо полного ухода на покой Кевин планирует переучиться на психотерапевта-консультанта и работать на полставки. До пенсии ему остается три года, и ровно столько занимает обучение. Деньги, объясняет он, нужны просто на то, чтобы содержать машину и отапливать дом.</w:t>
      </w:r>
    </w:p>
    <w:p w14:paraId="74E1A825" w14:textId="77777777" w:rsidR="007E35E4" w:rsidRPr="00B151BE" w:rsidRDefault="007E35E4" w:rsidP="007E35E4">
      <w:r w:rsidRPr="00B151BE">
        <w:t>Мартин (имя изменено) из Мальборо в Уилтшире с 2017 года, когда он начал работать контент-редактором, накопил 39 000 фунтов. Сейчас он перебивается контрактной работой за небольшие деньги и уже два года безуспешно ищет постоянную позицию: по его словам, в контент-индустрии таких вакансий все меньше, платят мало, а конкурировать приходится с более молодыми кандидатами. Он живет с матерью и материально поддерживает ребенка, но при этом откладывает около 500 фунтов в месяц в частный пенсионный фонд.</w:t>
      </w:r>
    </w:p>
    <w:p w14:paraId="0FFC7706" w14:textId="77777777" w:rsidR="007E35E4" w:rsidRPr="00B151BE" w:rsidRDefault="007E35E4" w:rsidP="007E35E4">
      <w:r w:rsidRPr="00B151BE">
        <w:lastRenderedPageBreak/>
        <w:t>О пенсии Мартин задумался 12 лет назад, после смерти отца, - его пенсия, доставшаяся матери, оказалась меньше, чем он ожидал. Когда он сам перестанет работать и сможет ли вообще, Мартин не знает. Он сказал:</w:t>
      </w:r>
    </w:p>
    <w:p w14:paraId="636EE417" w14:textId="75E2A752" w:rsidR="007E35E4" w:rsidRPr="00B151BE" w:rsidRDefault="00794FD7" w:rsidP="007E35E4">
      <w:r>
        <w:t>«</w:t>
      </w:r>
      <w:r w:rsidR="007E35E4" w:rsidRPr="00B151BE">
        <w:t>Мировая экономика настолько непредсказуема. Неизвестно, где окажется рынок. Мир меняется слишком быстро</w:t>
      </w:r>
      <w:r>
        <w:t>»</w:t>
      </w:r>
      <w:r w:rsidR="007E35E4" w:rsidRPr="00B151BE">
        <w:t>.</w:t>
      </w:r>
    </w:p>
    <w:p w14:paraId="682A7CE9" w14:textId="1EF6AD5F" w:rsidR="00CA32BC" w:rsidRPr="00523886" w:rsidRDefault="007E35E4" w:rsidP="007E35E4">
      <w:hyperlink r:id="rId84" w:history="1">
        <w:r w:rsidRPr="00B151BE">
          <w:rPr>
            <w:rStyle w:val="Hyperlink"/>
          </w:rPr>
          <w:t>https://rtvi.com/news/pochti-polovina-rabotayushhih-britanczev-ne-mozhet-otkladyvat-dengi-na-pensiyu/</w:t>
        </w:r>
      </w:hyperlink>
    </w:p>
    <w:p w14:paraId="1C0C1C22" w14:textId="154BC468" w:rsidR="00A7706C" w:rsidRPr="00A7706C" w:rsidRDefault="00A7706C" w:rsidP="00523886">
      <w:pPr>
        <w:pStyle w:val="Heading2"/>
      </w:pPr>
      <w:bookmarkStart w:id="241" w:name="_Toc235428643"/>
      <w:r>
        <w:rPr>
          <w:lang w:val="en-US"/>
        </w:rPr>
        <w:t>Nacio</w:t>
      </w:r>
      <w:r w:rsidRPr="00523886">
        <w:t>.</w:t>
      </w:r>
      <w:r>
        <w:rPr>
          <w:lang w:val="en-US"/>
        </w:rPr>
        <w:t>ru</w:t>
      </w:r>
      <w:r w:rsidRPr="00523886">
        <w:t xml:space="preserve">, </w:t>
      </w:r>
      <w:r w:rsidR="00523886" w:rsidRPr="00523886">
        <w:t xml:space="preserve">19.07.2026, </w:t>
      </w:r>
      <w:r w:rsidRPr="00A7706C">
        <w:t>Vanguard: ранний выход на пенсию навсегда сокращает выплаты на 30%</w:t>
      </w:r>
      <w:bookmarkEnd w:id="241"/>
    </w:p>
    <w:p w14:paraId="3A0D165B" w14:textId="77777777" w:rsidR="00523886" w:rsidRPr="00523886" w:rsidRDefault="00523886" w:rsidP="00523886">
      <w:pPr>
        <w:pStyle w:val="Heading3"/>
      </w:pPr>
      <w:bookmarkStart w:id="242" w:name="_Toc235428644"/>
      <w:r w:rsidRPr="00523886">
        <w:t xml:space="preserve">Выплаты по программе </w:t>
      </w:r>
      <w:r w:rsidRPr="00523886">
        <w:rPr>
          <w:lang w:val="en-US"/>
        </w:rPr>
        <w:t>Social</w:t>
      </w:r>
      <w:r w:rsidRPr="00523886">
        <w:t xml:space="preserve"> </w:t>
      </w:r>
      <w:r w:rsidRPr="00523886">
        <w:rPr>
          <w:lang w:val="en-US"/>
        </w:rPr>
        <w:t>Security</w:t>
      </w:r>
      <w:r w:rsidRPr="00523886">
        <w:t xml:space="preserve"> индексируются на инфляцию, гарантируют пожизненный доход и не зависят от колебаний фондового рынка. Но ошибки при оформлении пособий могут оказаться необратимыми. Эксперты предупреждают: неправильный выбор времени начала выплат, штрафы за продолжение работы и просчеты в координации между супругами способны навсегда сократить размер пожизненных выплат пенсионера.</w:t>
      </w:r>
      <w:bookmarkEnd w:id="242"/>
    </w:p>
    <w:p w14:paraId="1323E406" w14:textId="77777777" w:rsidR="00523886" w:rsidRDefault="00523886" w:rsidP="00523886">
      <w:r>
        <w:t>Финансовые потери при оформлении в 62 года</w:t>
      </w:r>
    </w:p>
    <w:p w14:paraId="62EF66D6" w14:textId="77777777" w:rsidR="00523886" w:rsidRDefault="00523886" w:rsidP="00523886">
      <w:r>
        <w:t>Social Security позволяет американцам начинать получать выплаты с 62 лет. Однако, по данным Vanguard, оформление пособия в этом возрасте навсегда снижает ежемесячную выплату примерно на 30%. Для родившихся в 1960 году или позже полный пенсионный возраст — 67 лет, а размер пособий растет на 8% за каждый год отсрочки до 70 лет.</w:t>
      </w:r>
    </w:p>
    <w:p w14:paraId="1549037A" w14:textId="77777777" w:rsidR="00523886" w:rsidRDefault="00523886" w:rsidP="00523886">
      <w:r>
        <w:t>ЧИТАЙТЕ ТАКЖЕ</w:t>
      </w:r>
    </w:p>
    <w:p w14:paraId="2D1709BB" w14:textId="77777777" w:rsidR="00523886" w:rsidRDefault="00523886" w:rsidP="00523886">
      <w:r>
        <w:t>Ждать до 70 выгодно 90% пенсионеров, но не больным и одиноким</w:t>
      </w:r>
    </w:p>
    <w:p w14:paraId="67DD1D6D" w14:textId="77777777" w:rsidR="00523886" w:rsidRDefault="00523886" w:rsidP="00523886">
      <w:r>
        <w:t>Максимальная ежемесячная выплата в полном пенсионном возрасте в 2026 году составляет $4 152 — даже для самых высокооплачиваемых работников есть «потолок». Согласно данным Управления социального обеспечения (SSA), сотрудник, плативший максимальный налог на социальное страхование всю карьеру, получит $2 969 в месяц при оформлении в 62 года в 2026 году против $5 181 в месяц при оформлении в 70 лет. Разница в $2 212 в месяц накапливается всю оставшуюся жизнь.</w:t>
      </w:r>
    </w:p>
    <w:p w14:paraId="28BEDE47" w14:textId="77777777" w:rsidR="00523886" w:rsidRDefault="00523886" w:rsidP="00523886">
      <w:r>
        <w:t>Для тех, кто зарабатывал максимальную облагаемую налогом сумму с 22 лет и выходит на пенсию в 2026 году, разрыв между оформлением в 62 и 70 лет достигает примерно $26 544 в год. Это снижение постоянно: каждая будущая корректировка стоимости жизни (COLA) рассчитывается от более низкой начальной базы, поэтому разрыв расширяется с каждым годом, а не сокращается.</w:t>
      </w:r>
    </w:p>
    <w:p w14:paraId="3D62110D" w14:textId="77777777" w:rsidR="00523886" w:rsidRDefault="00523886" w:rsidP="00523886">
      <w:r>
        <w:t>«Многие считают, что вопрос о том, когда начать получать Social Security, является простым решением — и неудивительно, что многие из них выбирают получение пособий как можно скорее. Однако стратегический подход к получению Social Security может помочь вам оптимизировать будущие выплаты и обрести большее спокойствие», — заявил Эд Кампанья, сертифицированный финансовый планировщик и старший финансовый советник Vanguard.</w:t>
      </w:r>
    </w:p>
    <w:p w14:paraId="7634EF98" w14:textId="77777777" w:rsidR="00523886" w:rsidRDefault="00523886" w:rsidP="00523886">
      <w:r>
        <w:t>Штрафы за заработок и тест на доходы</w:t>
      </w:r>
    </w:p>
    <w:p w14:paraId="67D88C2F" w14:textId="77777777" w:rsidR="00523886" w:rsidRDefault="00523886" w:rsidP="00523886">
      <w:r>
        <w:lastRenderedPageBreak/>
        <w:t>Пенсионеры, оформившие выплаты до полного пенсионного возраста и продолжающие работать, столкнутся с отдельным снижением через тест на доходы Social Security в 2026 году. SSA удерживает $1 из пособий за каждые $2, заработанные сверх $24 480 для тех, кто не достиг полного пенсионного возраста на протяжении всего года.</w:t>
      </w:r>
    </w:p>
    <w:p w14:paraId="7986CB8D" w14:textId="77777777" w:rsidR="00523886" w:rsidRDefault="00523886" w:rsidP="00523886">
      <w:r>
        <w:t>Для бенефициаров, достигающих полного пенсионного возраста в 2026 году, порог выше — $65 160, при этом удерживается $1 за каждые $3 сверх этой суммы. Удержанные суммы не теряются: SSA увеличивает размер выплат после достижения полного пенсионного возраста.</w:t>
      </w:r>
    </w:p>
    <w:p w14:paraId="433BD051" w14:textId="77777777" w:rsidR="00523886" w:rsidRDefault="00523886" w:rsidP="00523886">
      <w:r>
        <w:t>Точка безубыточности: считать или нет?</w:t>
      </w:r>
    </w:p>
    <w:p w14:paraId="68B38313" w14:textId="77777777" w:rsidR="00523886" w:rsidRDefault="00523886" w:rsidP="00523886">
      <w:r>
        <w:t>Джейсон Фихтнер, бывший исполняющий обязанности заместителя комиссара и главный экономист SSA, заявил в интервью CNBC, что оформление выплат до 70 лет равносильно постоянному штрафу. AARP рассчитывает так называемый возраст точки безубыточности — момент, когда совокупные более высокие выплаты от отсрочки уравновешивают более низкие выплаты от раннего старта, — примерно в 80 лет. То есть пенсионеры, живущие дольше 80 лет, обычно получают больше, если ждали.</w:t>
      </w:r>
    </w:p>
    <w:p w14:paraId="49B84CF7" w14:textId="77777777" w:rsidR="00523886" w:rsidRDefault="00523886" w:rsidP="00523886">
      <w:r>
        <w:t>Сам Фихтнер утверждал, что анализ точки безубыточности — неправильная основа для решения: «Оформление в любом возрасте до 70 лет является штрафом».</w:t>
      </w:r>
    </w:p>
    <w:p w14:paraId="3E6D6A22" w14:textId="77777777" w:rsidR="00523886" w:rsidRDefault="00523886" w:rsidP="00523886">
      <w:r>
        <w:t>Координация выплат между супругами</w:t>
      </w:r>
    </w:p>
    <w:p w14:paraId="068D825B" w14:textId="77777777" w:rsidR="00523886" w:rsidRDefault="00523886" w:rsidP="00523886">
      <w:r>
        <w:t>Кампанья подчеркнул важность координации выплат между супругами и наследниками — это один из самых упускаемых шагов для пар на пороге пенсии. Когда один из супругов зарабатывал значительно больше, отсрочка оформления выплат более высокооплачиваемым супругом позволяет пособию наследника расти вместе с его заработком.</w:t>
      </w:r>
    </w:p>
    <w:p w14:paraId="7DCE9507" w14:textId="77777777" w:rsidR="00523886" w:rsidRDefault="00523886" w:rsidP="00523886">
      <w:r>
        <w:t>Пособия наследников привязаны к уровню выплат умершего супруга, поэтому раннее оформление более высокооплачиваемым супругом навсегда снижает доход оставшегося в живых партнера. Разведенные после брака длительностью не менее 10 лет и не состоящие в браке могут оформить пенсионные выплаты по записи бывшего супруга — это подтверждает SSA.</w:t>
      </w:r>
    </w:p>
    <w:p w14:paraId="793821AE" w14:textId="77777777" w:rsidR="00523886" w:rsidRDefault="00523886" w:rsidP="00523886">
      <w:r>
        <w:t>Путаница с новым налоговым законом</w:t>
      </w:r>
    </w:p>
    <w:p w14:paraId="7970FEE0" w14:textId="77777777" w:rsidR="00523886" w:rsidRDefault="00523886" w:rsidP="00523886">
      <w:r>
        <w:t>Широкая путаница вокруг Закона «One Big Beautiful Bill Act» привела к тому, что многие налогоплательщики неправильно понимают, как облагаются их федеральные пособия. Закон, подписанный в 2025 году, не отменил федеральное налогообложение пособий Social Security, несмотря на распространенные утверждения в интернете. Финансовый советник Джей Макгоуэн из The Welch Group подтвердил, что в налогообложении пособий ничего не изменилось.</w:t>
      </w:r>
    </w:p>
    <w:p w14:paraId="7EEEE283" w14:textId="77777777" w:rsidR="00523886" w:rsidRDefault="00523886" w:rsidP="00523886">
      <w:r>
        <w:t>Закон создал временный вычет в $6 000 для каждого налогоплательщика 65 лет и старше, пояснила Fidelity. Супружеские пары, подающие совместную декларацию, могут заявить до $12 000, если обоим супругам 65 лет или больше. Вычет уменьшается для индивидуальных налогоплательщиков при скорректированном валовом доходе (MAGI) выше $75 000 и для совместных — при MAGI выше $150 000, полностью прекращаясь при $175 000 и $250 000 соответственно. Вычет истекает после налогового года 2028 года.</w:t>
      </w:r>
    </w:p>
    <w:p w14:paraId="2D74C7A2" w14:textId="77777777" w:rsidR="00523886" w:rsidRDefault="00523886" w:rsidP="00523886">
      <w:r>
        <w:t>Рекомендации Vanguard перед оформлением</w:t>
      </w:r>
    </w:p>
    <w:p w14:paraId="741B580E" w14:textId="77777777" w:rsidR="00523886" w:rsidRDefault="00523886" w:rsidP="00523886">
      <w:r>
        <w:lastRenderedPageBreak/>
        <w:t>Кампанья выделил несколько действий, которые пенсионеры могут предпринять перед подачей заявления, чтобы избежать ошибок, последствия которых будут накапливаться десятилетиями:</w:t>
      </w:r>
    </w:p>
    <w:p w14:paraId="580E18DB" w14:textId="77777777" w:rsidR="00523886" w:rsidRDefault="00523886" w:rsidP="00523886">
      <w:r>
        <w:t>•</w:t>
      </w:r>
      <w:r>
        <w:tab/>
        <w:t>Проверять свою запись о доходах ежегодно, входя в учетную запись «my Social Security» на официальном сайте. Пропуски или ошибки в отчетности могут повлиять на расчет пособия без ведома заявителя.</w:t>
      </w:r>
    </w:p>
    <w:p w14:paraId="2FDC687E" w14:textId="77777777" w:rsidR="00523886" w:rsidRDefault="00523886" w:rsidP="00523886">
      <w:r>
        <w:t>•</w:t>
      </w:r>
      <w:r>
        <w:tab/>
        <w:t>Моделировать свой возраст точки безубыточности, сравнивая общий пожизненный доход при оформлении в 62 года, в полном пенсионном возрасте и в 70 лет.</w:t>
      </w:r>
    </w:p>
    <w:p w14:paraId="1D0838D8" w14:textId="35A188EF" w:rsidR="00A7706C" w:rsidRDefault="00523886" w:rsidP="00523886">
      <w:pPr>
        <w:rPr>
          <w:lang w:val="en-US"/>
        </w:rPr>
      </w:pPr>
      <w:r>
        <w:t>Стратегия получения социальных выплат требует тщательного расчета и учета индивидуальных обстоятельств. Поспешные решения могут стоить пенсионерам значительной части законного дохода на долгие годы.</w:t>
      </w:r>
    </w:p>
    <w:p w14:paraId="511BDE00" w14:textId="11068565" w:rsidR="00523886" w:rsidRDefault="00523886" w:rsidP="00523886">
      <w:pPr>
        <w:rPr>
          <w:lang w:val="en-US"/>
        </w:rPr>
      </w:pPr>
      <w:hyperlink r:id="rId85" w:history="1">
        <w:r w:rsidRPr="00510ED5">
          <w:rPr>
            <w:rStyle w:val="Hyperlink"/>
            <w:lang w:val="en-US"/>
          </w:rPr>
          <w:t>https://nacio.ru/vanguard-ranniy-vykhod-na-pensiyu-navsegda-2026-07-19</w:t>
        </w:r>
      </w:hyperlink>
      <w:r>
        <w:rPr>
          <w:lang w:val="en-US"/>
        </w:rPr>
        <w:t xml:space="preserve"> </w:t>
      </w:r>
    </w:p>
    <w:p w14:paraId="4BDB456E" w14:textId="77777777" w:rsidR="00C45E3A" w:rsidRPr="00C45E3A" w:rsidRDefault="00C45E3A" w:rsidP="00C45E3A">
      <w:pPr>
        <w:pStyle w:val="Heading2"/>
      </w:pPr>
      <w:bookmarkStart w:id="243" w:name="_Toc235428645"/>
      <w:r>
        <w:rPr>
          <w:lang w:val="en-US"/>
        </w:rPr>
        <w:t>Nacio</w:t>
      </w:r>
      <w:r w:rsidRPr="00C45E3A">
        <w:t>.</w:t>
      </w:r>
      <w:r>
        <w:rPr>
          <w:lang w:val="en-US"/>
        </w:rPr>
        <w:t>ru</w:t>
      </w:r>
      <w:r w:rsidRPr="00C45E3A">
        <w:t xml:space="preserve">, 19.07.2026, </w:t>
      </w:r>
      <w:r w:rsidRPr="00C45E3A">
        <w:t>20% родителей жертвуют пенсией ради детей — Орман: это не помощь</w:t>
      </w:r>
      <w:bookmarkEnd w:id="243"/>
    </w:p>
    <w:p w14:paraId="7C889BF2" w14:textId="77777777" w:rsidR="00C45E3A" w:rsidRDefault="00C45E3A" w:rsidP="00C45E3A">
      <w:pPr>
        <w:pStyle w:val="Heading3"/>
        <w:rPr>
          <w:lang w:val="en-US"/>
        </w:rPr>
      </w:pPr>
      <w:bookmarkStart w:id="244" w:name="_Toc235428646"/>
      <w:r w:rsidRPr="00C45E3A">
        <w:t>Значительная часть родителей готова сократить свои пенсионные накопления, чтобы финансово поддержать взрослых детей. Однако эксперт по личным финансам Сьюзи Орман называет такое решение «противоположностью хорошим родительским качествам». Тенденция возвращения молодых людей к родителям и их финансовая зависимость от старшего поколения становятся новой нормой, показывают недавние опросы.</w:t>
      </w:r>
      <w:bookmarkEnd w:id="244"/>
    </w:p>
    <w:p w14:paraId="3C5018FC" w14:textId="77777777" w:rsidR="00C45E3A" w:rsidRPr="00042F26" w:rsidRDefault="00C45E3A" w:rsidP="00C45E3A">
      <w:r w:rsidRPr="00042F26">
        <w:t>Масштабы финансовой зависимости поколений</w:t>
      </w:r>
    </w:p>
    <w:p w14:paraId="67DB4101" w14:textId="77777777" w:rsidR="00C45E3A" w:rsidRPr="00042F26" w:rsidRDefault="00C45E3A" w:rsidP="00C45E3A">
      <w:r w:rsidRPr="00042F26">
        <w:t>Феномен «возвращающихся детей» (</w:t>
      </w:r>
      <w:r w:rsidRPr="00C45E3A">
        <w:rPr>
          <w:lang w:val="en-US"/>
        </w:rPr>
        <w:t>boomerang</w:t>
      </w:r>
      <w:r w:rsidRPr="00042F26">
        <w:t xml:space="preserve"> </w:t>
      </w:r>
      <w:r w:rsidRPr="00C45E3A">
        <w:rPr>
          <w:lang w:val="en-US"/>
        </w:rPr>
        <w:t>kids</w:t>
      </w:r>
      <w:r w:rsidRPr="00042F26">
        <w:t xml:space="preserve">) — когда взрослые дети покидают родительский дом, а затем возвращаются — становится нормой. По данным опроса </w:t>
      </w:r>
      <w:r w:rsidRPr="00C45E3A">
        <w:rPr>
          <w:lang w:val="en-US"/>
        </w:rPr>
        <w:t>Thrivent</w:t>
      </w:r>
      <w:r w:rsidRPr="00042F26">
        <w:t xml:space="preserve"> </w:t>
      </w:r>
      <w:r w:rsidRPr="00C45E3A">
        <w:rPr>
          <w:lang w:val="en-US"/>
        </w:rPr>
        <w:t>Financial</w:t>
      </w:r>
      <w:r w:rsidRPr="00042F26">
        <w:t xml:space="preserve"> (2026), более 40% родителей, у которых есть дети от 18 до 35 лет, сообщили, что взрослый ребенок когда-либо переезжал обратно домой. Примерно половина респондентов указали причиной финансовые трудности, другие назвали это стратегическим шагом: так дети копят на первоначальный взнос или сокращают расходы.</w:t>
      </w:r>
    </w:p>
    <w:p w14:paraId="6159ABD0" w14:textId="77777777" w:rsidR="00C45E3A" w:rsidRPr="00042F26" w:rsidRDefault="00C45E3A" w:rsidP="00C45E3A">
      <w:r w:rsidRPr="00042F26">
        <w:t>Последний опрос Федеральной резервной системы «</w:t>
      </w:r>
      <w:r w:rsidRPr="00C45E3A">
        <w:rPr>
          <w:lang w:val="en-US"/>
        </w:rPr>
        <w:t>Survey</w:t>
      </w:r>
      <w:r w:rsidRPr="00042F26">
        <w:t xml:space="preserve"> </w:t>
      </w:r>
      <w:r w:rsidRPr="00C45E3A">
        <w:rPr>
          <w:lang w:val="en-US"/>
        </w:rPr>
        <w:t>of</w:t>
      </w:r>
      <w:r w:rsidRPr="00042F26">
        <w:t xml:space="preserve"> </w:t>
      </w:r>
      <w:r w:rsidRPr="00C45E3A">
        <w:rPr>
          <w:lang w:val="en-US"/>
        </w:rPr>
        <w:t>Household</w:t>
      </w:r>
      <w:r w:rsidRPr="00042F26">
        <w:t xml:space="preserve"> </w:t>
      </w:r>
      <w:r w:rsidRPr="00C45E3A">
        <w:rPr>
          <w:lang w:val="en-US"/>
        </w:rPr>
        <w:t>Economics</w:t>
      </w:r>
      <w:r w:rsidRPr="00042F26">
        <w:t xml:space="preserve"> </w:t>
      </w:r>
      <w:r w:rsidRPr="00C45E3A">
        <w:rPr>
          <w:lang w:val="en-US"/>
        </w:rPr>
        <w:t>and</w:t>
      </w:r>
      <w:r w:rsidRPr="00042F26">
        <w:t xml:space="preserve"> </w:t>
      </w:r>
      <w:r w:rsidRPr="00C45E3A">
        <w:rPr>
          <w:lang w:val="en-US"/>
        </w:rPr>
        <w:t>Decisionmaking</w:t>
      </w:r>
      <w:r w:rsidRPr="00042F26">
        <w:t>» (октябрь) показал: 49% американцев от 18 до 29 лет живут с родителями. Этот показатель вырос на 6 процентных пунктов по сравнению с 2022 годом и на 12 процентных пунктов — с 2019 годом. Почти половина молодых взрослых в этой возрастной группе за последний год получали помощь от кого-то, с кем не живут, на регулярные расходы: жильё, транспорт, медицинские счета.</w:t>
      </w:r>
    </w:p>
    <w:p w14:paraId="48212C58" w14:textId="77777777" w:rsidR="00C45E3A" w:rsidRPr="00042F26" w:rsidRDefault="00C45E3A" w:rsidP="00C45E3A">
      <w:r w:rsidRPr="00042F26">
        <w:t xml:space="preserve">Исследование </w:t>
      </w:r>
      <w:r w:rsidRPr="00C45E3A">
        <w:rPr>
          <w:lang w:val="en-US"/>
        </w:rPr>
        <w:t>Planning</w:t>
      </w:r>
      <w:r w:rsidRPr="00042F26">
        <w:t xml:space="preserve"> &amp; </w:t>
      </w:r>
      <w:r w:rsidRPr="00C45E3A">
        <w:rPr>
          <w:lang w:val="en-US"/>
        </w:rPr>
        <w:t>Progress</w:t>
      </w:r>
      <w:r w:rsidRPr="00042F26">
        <w:t xml:space="preserve"> </w:t>
      </w:r>
      <w:r w:rsidRPr="00C45E3A">
        <w:rPr>
          <w:lang w:val="en-US"/>
        </w:rPr>
        <w:t>Study</w:t>
      </w:r>
      <w:r w:rsidRPr="00042F26">
        <w:t xml:space="preserve"> компании </w:t>
      </w:r>
      <w:r w:rsidRPr="00C45E3A">
        <w:rPr>
          <w:lang w:val="en-US"/>
        </w:rPr>
        <w:t>Northwestern</w:t>
      </w:r>
      <w:r w:rsidRPr="00042F26">
        <w:t xml:space="preserve"> </w:t>
      </w:r>
      <w:r w:rsidRPr="00C45E3A">
        <w:rPr>
          <w:lang w:val="en-US"/>
        </w:rPr>
        <w:t>Mutual</w:t>
      </w:r>
      <w:r w:rsidRPr="00042F26">
        <w:t xml:space="preserve"> (2026) выявило, что 42% американцев полагаются на финансовую поддержку предыдущего поколения. Среди поколения </w:t>
      </w:r>
      <w:r w:rsidRPr="00C45E3A">
        <w:rPr>
          <w:lang w:val="en-US"/>
        </w:rPr>
        <w:t>Z</w:t>
      </w:r>
      <w:r w:rsidRPr="00042F26">
        <w:t xml:space="preserve"> этот показатель достигает 72%, среди миллениалов — более половины, среди поколения </w:t>
      </w:r>
      <w:r w:rsidRPr="00C45E3A">
        <w:rPr>
          <w:lang w:val="en-US"/>
        </w:rPr>
        <w:t>X</w:t>
      </w:r>
      <w:r w:rsidRPr="00042F26">
        <w:t xml:space="preserve"> — треть.</w:t>
      </w:r>
    </w:p>
    <w:p w14:paraId="3BAF0762" w14:textId="77777777" w:rsidR="00C45E3A" w:rsidRPr="00042F26" w:rsidRDefault="00C45E3A" w:rsidP="00C45E3A">
      <w:r w:rsidRPr="00042F26">
        <w:lastRenderedPageBreak/>
        <w:t xml:space="preserve">Тот же опрос </w:t>
      </w:r>
      <w:r w:rsidRPr="00C45E3A">
        <w:rPr>
          <w:lang w:val="en-US"/>
        </w:rPr>
        <w:t>Thrivent</w:t>
      </w:r>
      <w:r w:rsidRPr="00042F26">
        <w:t xml:space="preserve"> </w:t>
      </w:r>
      <w:r w:rsidRPr="00C45E3A">
        <w:rPr>
          <w:lang w:val="en-US"/>
        </w:rPr>
        <w:t>Financial</w:t>
      </w:r>
      <w:r w:rsidRPr="00042F26">
        <w:t xml:space="preserve"> показал: более 40% родителей готовы сократить собственные расходы ради помощи взрослым детям, а почти каждый пятый (около 20%) заявил, что готов уменьшить пенсионные накопления.</w:t>
      </w:r>
    </w:p>
    <w:p w14:paraId="44BB0528" w14:textId="77777777" w:rsidR="00C45E3A" w:rsidRPr="00042F26" w:rsidRDefault="00C45E3A" w:rsidP="00C45E3A">
      <w:r w:rsidRPr="00042F26">
        <w:t>Предупреждение Сьюзи Орман: пенсия под угрозой</w:t>
      </w:r>
    </w:p>
    <w:p w14:paraId="55C19F1B" w14:textId="77777777" w:rsidR="00C45E3A" w:rsidRPr="00042F26" w:rsidRDefault="00C45E3A" w:rsidP="00C45E3A">
      <w:r w:rsidRPr="00042F26">
        <w:t>Именно эта тенденция тревожит эксперта по личным финансам Сьюзи Орман. В недавнем блоге она предостерегла: желание помочь детям продиктовано любовью, но сокращение собственных пенсионных взносов создаст куда более серьёзные финансовые проблемы для всех.</w:t>
      </w:r>
    </w:p>
    <w:p w14:paraId="0001A4E8" w14:textId="77777777" w:rsidR="00C45E3A" w:rsidRPr="00042F26" w:rsidRDefault="00C45E3A" w:rsidP="00C45E3A">
      <w:r w:rsidRPr="00042F26">
        <w:t>«..не смейте переставать откладывать на пенсию. Это противоположность хорошим родительским качествам», — заявила Орман.</w:t>
      </w:r>
    </w:p>
    <w:p w14:paraId="5A200071" w14:textId="77777777" w:rsidR="00C45E3A" w:rsidRPr="00042F26" w:rsidRDefault="00C45E3A" w:rsidP="00C45E3A">
      <w:r w:rsidRPr="00042F26">
        <w:t>По её логике, каждый пропущенный сегодня доллар не просто уменьшает пенсионный баланс на один доллар — он лишает средства потенциального сложного процента на долгие годы или даже десятилетия. Пропуск взносов в период пиковых заработков способен серьёзно ударить по размеру будущей пенсии.</w:t>
      </w:r>
    </w:p>
    <w:p w14:paraId="18BDD6AE" w14:textId="77777777" w:rsidR="00C45E3A" w:rsidRPr="00042F26" w:rsidRDefault="00C45E3A" w:rsidP="00C45E3A">
      <w:r w:rsidRPr="00042F26">
        <w:t xml:space="preserve">Предупреждение Орман звучит на фоне хронического отставания американцев в пенсионных накоплениях. Согласно опросу Федеральной резервной системы </w:t>
      </w:r>
      <w:r w:rsidRPr="00C45E3A">
        <w:rPr>
          <w:lang w:val="en-US"/>
        </w:rPr>
        <w:t>Survey</w:t>
      </w:r>
      <w:r w:rsidRPr="00042F26">
        <w:t xml:space="preserve"> </w:t>
      </w:r>
      <w:r w:rsidRPr="00C45E3A">
        <w:rPr>
          <w:lang w:val="en-US"/>
        </w:rPr>
        <w:t>of</w:t>
      </w:r>
      <w:r w:rsidRPr="00042F26">
        <w:t xml:space="preserve"> </w:t>
      </w:r>
      <w:r w:rsidRPr="00C45E3A">
        <w:rPr>
          <w:lang w:val="en-US"/>
        </w:rPr>
        <w:t>Consumer</w:t>
      </w:r>
      <w:r w:rsidRPr="00042F26">
        <w:t xml:space="preserve"> </w:t>
      </w:r>
      <w:r w:rsidRPr="00C45E3A">
        <w:rPr>
          <w:lang w:val="en-US"/>
        </w:rPr>
        <w:t>Finances</w:t>
      </w:r>
      <w:r w:rsidRPr="00042F26">
        <w:t xml:space="preserve"> (2022), медианный баланс пенсионного счёта для семей, где главному кормильцу от 55 до 64 лет, составил всего 185 000 долларов. Эту сумму нужно растянуть на десятилетия, ведь люди живут всё дольше: Бюро переписи населения прогнозирует, что число долгожителей (100 лет и старше) увеличится более чем в четыре раза.</w:t>
      </w:r>
    </w:p>
    <w:p w14:paraId="45E19A91" w14:textId="77777777" w:rsidR="00C45E3A" w:rsidRPr="00042F26" w:rsidRDefault="00C45E3A" w:rsidP="00C45E3A">
      <w:r w:rsidRPr="00042F26">
        <w:t>Орман подчёркивает: родители, не формирующие сегодня достаточную пенсию, рискуют переложить финансовое давление на тех же взрослых детей в будущем, когда те будут растить семьи, платить ипотеку и копить на свою пенсию.</w:t>
      </w:r>
    </w:p>
    <w:p w14:paraId="7AF37FD8" w14:textId="77777777" w:rsidR="00C45E3A" w:rsidRPr="00042F26" w:rsidRDefault="00C45E3A" w:rsidP="00C45E3A">
      <w:r w:rsidRPr="00042F26">
        <w:t>Стратегии помощи без ущерба для будущего</w:t>
      </w:r>
    </w:p>
    <w:p w14:paraId="6A7C7322" w14:textId="77777777" w:rsidR="00C45E3A" w:rsidRPr="00042F26" w:rsidRDefault="00C45E3A" w:rsidP="00C45E3A">
      <w:r w:rsidRPr="00042F26">
        <w:t>Ключевой принцип, по мнению эксперта, — не жертвовать собственной долгосрочной безопасностью, чтобы не стать обузой для детей. Орман предлагает следующие варианты:</w:t>
      </w:r>
    </w:p>
    <w:p w14:paraId="4359CE52" w14:textId="77777777" w:rsidR="00C45E3A" w:rsidRPr="00042F26" w:rsidRDefault="00C45E3A" w:rsidP="00C45E3A">
      <w:r w:rsidRPr="00042F26">
        <w:t>•</w:t>
      </w:r>
      <w:r w:rsidRPr="00042F26">
        <w:tab/>
        <w:t>Предложение жилья вместо наличных. Разрешить ребёнку временно жить дома — это поможет ему экономить, не опустошая пенсионные счета. Стоит заранее оговорить сроки и порядок покрытия домашних расходов.</w:t>
      </w:r>
    </w:p>
    <w:p w14:paraId="674CFA00" w14:textId="77777777" w:rsidR="00C45E3A" w:rsidRPr="00042F26" w:rsidRDefault="00C45E3A" w:rsidP="00C45E3A">
      <w:r w:rsidRPr="00042F26">
        <w:t>•</w:t>
      </w:r>
      <w:r w:rsidRPr="00042F26">
        <w:tab/>
        <w:t>Создание совместной цели сбережений. Если ребёнок переезжает домой, чтобы накопить на первый взнос или погасить долг, используйте автоматические сбережения и установите целевые даты. Так договорённость останется временной и целенаправленной.</w:t>
      </w:r>
    </w:p>
    <w:p w14:paraId="0F1FC684" w14:textId="77777777" w:rsidR="00C45E3A" w:rsidRPr="00042F26" w:rsidRDefault="00C45E3A" w:rsidP="00C45E3A">
      <w:r w:rsidRPr="00042F26">
        <w:t>•</w:t>
      </w:r>
      <w:r w:rsidRPr="00042F26">
        <w:tab/>
        <w:t>Защита пенсионных взносов. Рассматривайте пенсионные сбережения как обязательный ежемесячный расход. И только после выполнения собственных целей можно подумать о дополнительной поддержке.</w:t>
      </w:r>
    </w:p>
    <w:p w14:paraId="510F7ABD" w14:textId="77777777" w:rsidR="00C45E3A" w:rsidRPr="00042F26" w:rsidRDefault="00C45E3A" w:rsidP="00C45E3A">
      <w:r w:rsidRPr="00042F26">
        <w:t>•</w:t>
      </w:r>
      <w:r w:rsidRPr="00042F26">
        <w:tab/>
        <w:t>Помощь в планировании. Совместный обзор бюджета, обсуждение карьерных возможностей или помощь в принятии важных финансовых решений могут быть ценнее, чем просто выдача денег.</w:t>
      </w:r>
    </w:p>
    <w:p w14:paraId="59E474C2" w14:textId="77777777" w:rsidR="00C45E3A" w:rsidRPr="00042F26" w:rsidRDefault="00C45E3A" w:rsidP="00C45E3A">
      <w:r w:rsidRPr="00042F26">
        <w:t xml:space="preserve">Более широкое послание Орман: хорошее родительство не всегда сводится к решению сегодняшних финансовых проблем. Иногда это умение принимать трудные решения, предотвращающие проблемы в будущем. Прежде чем сказать «да» финансовой </w:t>
      </w:r>
      <w:r w:rsidRPr="00042F26">
        <w:lastRenderedPageBreak/>
        <w:t>поддержке за счёт пенсии, она советует родителям спросить себя: поможет или навредит это решение их финансовой безопасности через пять, десять или двадцать лет?</w:t>
      </w:r>
    </w:p>
    <w:p w14:paraId="1F05BAFE" w14:textId="2C6016FC" w:rsidR="00C45E3A" w:rsidRPr="00042F26" w:rsidRDefault="00C45E3A" w:rsidP="00C45E3A">
      <w:r w:rsidRPr="00042F26">
        <w:t>Финансовая взаимозависимость поколений становится структурной реальностью современного общества. Традиционная модель независимости взрослых детей всё чаще уступает место коллективному поиску устойчивости перед экономическими вызовами.</w:t>
      </w:r>
    </w:p>
    <w:p w14:paraId="2CB9D540" w14:textId="733D2A0A" w:rsidR="00C45E3A" w:rsidRDefault="00C45E3A" w:rsidP="00523886">
      <w:pPr>
        <w:rPr>
          <w:lang w:val="en-US"/>
        </w:rPr>
      </w:pPr>
      <w:hyperlink r:id="rId86" w:history="1">
        <w:r w:rsidRPr="00510ED5">
          <w:rPr>
            <w:rStyle w:val="Hyperlink"/>
          </w:rPr>
          <w:t>https://nacio.ru/20-roditeley-zhertvuyut-pensiey-radi-detey-2026-07-19</w:t>
        </w:r>
      </w:hyperlink>
      <w:r w:rsidRPr="00C45E3A">
        <w:t xml:space="preserve"> </w:t>
      </w:r>
    </w:p>
    <w:p w14:paraId="696CAB25" w14:textId="3B5E172E" w:rsidR="00014862" w:rsidRPr="00014862" w:rsidRDefault="00014862" w:rsidP="00014862">
      <w:pPr>
        <w:pStyle w:val="Heading2"/>
      </w:pPr>
      <w:bookmarkStart w:id="245" w:name="_Toc235428647"/>
      <w:r>
        <w:rPr>
          <w:lang w:val="en-US"/>
        </w:rPr>
        <w:t>Nacio</w:t>
      </w:r>
      <w:r w:rsidRPr="00C45E3A">
        <w:t>.</w:t>
      </w:r>
      <w:r>
        <w:rPr>
          <w:lang w:val="en-US"/>
        </w:rPr>
        <w:t>ru</w:t>
      </w:r>
      <w:r w:rsidRPr="00C45E3A">
        <w:t>, 19.07.2026,</w:t>
      </w:r>
      <w:r w:rsidRPr="00014862">
        <w:t xml:space="preserve"> </w:t>
      </w:r>
      <w:r w:rsidRPr="00014862">
        <w:t xml:space="preserve">86% </w:t>
      </w:r>
      <w:r w:rsidRPr="00014862">
        <w:rPr>
          <w:lang w:val="en-US"/>
        </w:rPr>
        <w:t>Gen</w:t>
      </w:r>
      <w:r w:rsidRPr="00014862">
        <w:t xml:space="preserve"> </w:t>
      </w:r>
      <w:r w:rsidRPr="00014862">
        <w:rPr>
          <w:lang w:val="en-US"/>
        </w:rPr>
        <w:t>X</w:t>
      </w:r>
      <w:r w:rsidRPr="00014862">
        <w:t xml:space="preserve"> без традиционной пенсии — кризис самооценки</w:t>
      </w:r>
      <w:bookmarkEnd w:id="245"/>
    </w:p>
    <w:p w14:paraId="2BE66CF2" w14:textId="77777777" w:rsidR="00014862" w:rsidRPr="00014862" w:rsidRDefault="00014862" w:rsidP="00014862">
      <w:pPr>
        <w:pStyle w:val="Heading3"/>
      </w:pPr>
      <w:bookmarkStart w:id="246" w:name="_Toc235428648"/>
      <w:r w:rsidRPr="00014862">
        <w:t xml:space="preserve">Поколение </w:t>
      </w:r>
      <w:r w:rsidRPr="00014862">
        <w:rPr>
          <w:lang w:val="en-US"/>
        </w:rPr>
        <w:t>X</w:t>
      </w:r>
      <w:r w:rsidRPr="00014862">
        <w:t xml:space="preserve"> (</w:t>
      </w:r>
      <w:r w:rsidRPr="00014862">
        <w:rPr>
          <w:lang w:val="en-US"/>
        </w:rPr>
        <w:t>Gen</w:t>
      </w:r>
      <w:r w:rsidRPr="00014862">
        <w:t xml:space="preserve"> </w:t>
      </w:r>
      <w:r w:rsidRPr="00014862">
        <w:rPr>
          <w:lang w:val="en-US"/>
        </w:rPr>
        <w:t>X</w:t>
      </w:r>
      <w:r w:rsidRPr="00014862">
        <w:t xml:space="preserve">) — 65 миллионов американцев, родившихся между 1965 и 1980 годами, — стремительно приближается к пенсионному возрасту. Но в отличие от бэби-бумеров, чью старость обеспечивали пенсионные планы с гарантированными выплатами, </w:t>
      </w:r>
      <w:r w:rsidRPr="00014862">
        <w:rPr>
          <w:lang w:val="en-US"/>
        </w:rPr>
        <w:t>Gen</w:t>
      </w:r>
      <w:r w:rsidRPr="00014862">
        <w:t xml:space="preserve"> </w:t>
      </w:r>
      <w:r w:rsidRPr="00014862">
        <w:rPr>
          <w:lang w:val="en-US"/>
        </w:rPr>
        <w:t>X</w:t>
      </w:r>
      <w:r w:rsidRPr="00014862">
        <w:t xml:space="preserve"> впервые в истории вынужден полагаться почти исключительно на индивидуальные накопительные счета 401(</w:t>
      </w:r>
      <w:r w:rsidRPr="00014862">
        <w:rPr>
          <w:lang w:val="en-US"/>
        </w:rPr>
        <w:t>k</w:t>
      </w:r>
      <w:r w:rsidRPr="00014862">
        <w:t xml:space="preserve">). Лишь 14% работников </w:t>
      </w:r>
      <w:r w:rsidRPr="00014862">
        <w:rPr>
          <w:lang w:val="en-US"/>
        </w:rPr>
        <w:t>Gen</w:t>
      </w:r>
      <w:r w:rsidRPr="00014862">
        <w:t xml:space="preserve"> </w:t>
      </w:r>
      <w:r w:rsidRPr="00014862">
        <w:rPr>
          <w:lang w:val="en-US"/>
        </w:rPr>
        <w:t>X</w:t>
      </w:r>
      <w:r w:rsidRPr="00014862">
        <w:t xml:space="preserve"> имеют традиционную пенсию, тогда как среди бумеров таких было 56%. При этом всего 26% представителей </w:t>
      </w:r>
      <w:r w:rsidRPr="00014862">
        <w:rPr>
          <w:lang w:val="en-US"/>
        </w:rPr>
        <w:t>Gen</w:t>
      </w:r>
      <w:r w:rsidRPr="00014862">
        <w:t xml:space="preserve"> </w:t>
      </w:r>
      <w:r w:rsidRPr="00014862">
        <w:rPr>
          <w:lang w:val="en-US"/>
        </w:rPr>
        <w:t>X</w:t>
      </w:r>
      <w:r w:rsidRPr="00014862">
        <w:t xml:space="preserve"> обращаются к финансовым советникам (против 43% у бумеров). Для поколения, с детства привыкшего никого не просить, выход на пенсию становится вызовом не только финансовому благополучию, но и собственной идентичности.</w:t>
      </w:r>
      <w:bookmarkEnd w:id="246"/>
    </w:p>
    <w:p w14:paraId="41EE3F74" w14:textId="77777777" w:rsidR="00014862" w:rsidRPr="00014862" w:rsidRDefault="00014862" w:rsidP="00014862">
      <w:r w:rsidRPr="00014862">
        <w:t>Поколение сэндвича: между долгом и неопределённостью</w:t>
      </w:r>
    </w:p>
    <w:p w14:paraId="6C05202D" w14:textId="77777777" w:rsidR="00014862" w:rsidRPr="00014862" w:rsidRDefault="00014862" w:rsidP="00014862">
      <w:r w:rsidRPr="00014862">
        <w:t xml:space="preserve">Согласно опросу </w:t>
      </w:r>
      <w:r w:rsidRPr="00014862">
        <w:rPr>
          <w:lang w:val="en-US"/>
        </w:rPr>
        <w:t>Employee</w:t>
      </w:r>
      <w:r w:rsidRPr="00014862">
        <w:t xml:space="preserve"> </w:t>
      </w:r>
      <w:r w:rsidRPr="00014862">
        <w:rPr>
          <w:lang w:val="en-US"/>
        </w:rPr>
        <w:t>Financial</w:t>
      </w:r>
      <w:r w:rsidRPr="00014862">
        <w:t xml:space="preserve"> </w:t>
      </w:r>
      <w:r w:rsidRPr="00014862">
        <w:rPr>
          <w:lang w:val="en-US"/>
        </w:rPr>
        <w:t>Wellness</w:t>
      </w:r>
      <w:r w:rsidRPr="00014862">
        <w:t xml:space="preserve"> </w:t>
      </w:r>
      <w:r w:rsidRPr="00014862">
        <w:rPr>
          <w:lang w:val="en-US"/>
        </w:rPr>
        <w:t>Survey</w:t>
      </w:r>
      <w:r w:rsidRPr="00014862">
        <w:t xml:space="preserve"> от </w:t>
      </w:r>
      <w:r w:rsidRPr="00014862">
        <w:rPr>
          <w:lang w:val="en-US"/>
        </w:rPr>
        <w:t>PwC</w:t>
      </w:r>
      <w:r w:rsidRPr="00014862">
        <w:t xml:space="preserve">, почти 50% работников </w:t>
      </w:r>
      <w:r w:rsidRPr="00014862">
        <w:rPr>
          <w:lang w:val="en-US"/>
        </w:rPr>
        <w:t>Gen</w:t>
      </w:r>
      <w:r w:rsidRPr="00014862">
        <w:t xml:space="preserve"> </w:t>
      </w:r>
      <w:r w:rsidRPr="00014862">
        <w:rPr>
          <w:lang w:val="en-US"/>
        </w:rPr>
        <w:t>X</w:t>
      </w:r>
      <w:r w:rsidRPr="00014862">
        <w:t xml:space="preserve"> откладывают запланированный выход на пенсию из-за стагнации зарплат, роста повседневных расходов и нехватки ликвидных сбережений. Только 38% верят, что смогут выйти на пенсию, когда планировали. Более половины предполагают, что будут досрочно снимать средства с пенсионных счетов для покрытия краткосрочных расходов.</w:t>
      </w:r>
    </w:p>
    <w:p w14:paraId="7420F1BE" w14:textId="77777777" w:rsidR="00014862" w:rsidRPr="00014862" w:rsidRDefault="00014862" w:rsidP="00014862">
      <w:r w:rsidRPr="00014862">
        <w:rPr>
          <w:lang w:val="en-US"/>
        </w:rPr>
        <w:t>Gen</w:t>
      </w:r>
      <w:r w:rsidRPr="00014862">
        <w:t xml:space="preserve"> </w:t>
      </w:r>
      <w:r w:rsidRPr="00014862">
        <w:rPr>
          <w:lang w:val="en-US"/>
        </w:rPr>
        <w:t>X</w:t>
      </w:r>
      <w:r w:rsidRPr="00014862">
        <w:t xml:space="preserve"> нередко называют «поколением сэндвича» из-за двойного финансового давления: поддержка детей и уход за стареющими родителями. За свою карьеру они пережили крах доткомов (2000), финансовый кризис 2008–2009 годов, пандемию </w:t>
      </w:r>
      <w:r w:rsidRPr="00014862">
        <w:rPr>
          <w:lang w:val="en-US"/>
        </w:rPr>
        <w:t>COVID</w:t>
      </w:r>
      <w:r w:rsidRPr="00014862">
        <w:t>-19 и инфляционный кризис 2022 года. К 2026 году добавились рост цен на энергоносители и экономическая неопределённость из-за военного конфликта США с Ираном, что привело к снижению остатков на счетах 401(</w:t>
      </w:r>
      <w:r w:rsidRPr="00014862">
        <w:rPr>
          <w:lang w:val="en-US"/>
        </w:rPr>
        <w:t>k</w:t>
      </w:r>
      <w:r w:rsidRPr="00014862">
        <w:t>).</w:t>
      </w:r>
    </w:p>
    <w:p w14:paraId="2EE70C85" w14:textId="77777777" w:rsidR="00014862" w:rsidRPr="00014862" w:rsidRDefault="00014862" w:rsidP="00014862">
      <w:r w:rsidRPr="00014862">
        <w:t>«Ещё один год»: маскировка страха</w:t>
      </w:r>
    </w:p>
    <w:p w14:paraId="70D825F3" w14:textId="77777777" w:rsidR="00014862" w:rsidRPr="00014862" w:rsidRDefault="00014862" w:rsidP="00014862">
      <w:r w:rsidRPr="00014862">
        <w:t xml:space="preserve">Фраза «ещё один год» стала для многих представителей </w:t>
      </w:r>
      <w:r w:rsidRPr="00014862">
        <w:rPr>
          <w:lang w:val="en-US"/>
        </w:rPr>
        <w:t>Gen</w:t>
      </w:r>
      <w:r w:rsidRPr="00014862">
        <w:t xml:space="preserve"> </w:t>
      </w:r>
      <w:r w:rsidRPr="00014862">
        <w:rPr>
          <w:lang w:val="en-US"/>
        </w:rPr>
        <w:t>X</w:t>
      </w:r>
      <w:r w:rsidRPr="00014862">
        <w:t xml:space="preserve"> не планом, а отговоркой. «За этим скрываются два вопроса: один о деньгах (чистом капитале, </w:t>
      </w:r>
      <w:r w:rsidRPr="00014862">
        <w:rPr>
          <w:lang w:val="en-US"/>
        </w:rPr>
        <w:t>net</w:t>
      </w:r>
      <w:r w:rsidRPr="00014862">
        <w:t xml:space="preserve"> </w:t>
      </w:r>
      <w:r w:rsidRPr="00014862">
        <w:rPr>
          <w:lang w:val="en-US"/>
        </w:rPr>
        <w:t>worth</w:t>
      </w:r>
      <w:r w:rsidRPr="00014862">
        <w:t>), другой — о самооценке (</w:t>
      </w:r>
      <w:r w:rsidRPr="00014862">
        <w:rPr>
          <w:lang w:val="en-US"/>
        </w:rPr>
        <w:t>self</w:t>
      </w:r>
      <w:r w:rsidRPr="00014862">
        <w:t>-</w:t>
      </w:r>
      <w:r w:rsidRPr="00014862">
        <w:rPr>
          <w:lang w:val="en-US"/>
        </w:rPr>
        <w:t>worth</w:t>
      </w:r>
      <w:r w:rsidRPr="00014862">
        <w:t>)», — говорится в материале. Накопление было автоматической привычкой, а теперь нужно переключиться на расходование — впервые снимать средства и не пополнять их. Средний баланс 401(</w:t>
      </w:r>
      <w:r w:rsidRPr="00014862">
        <w:rPr>
          <w:lang w:val="en-US"/>
        </w:rPr>
        <w:t>k</w:t>
      </w:r>
      <w:r w:rsidRPr="00014862">
        <w:t xml:space="preserve">) у </w:t>
      </w:r>
      <w:r w:rsidRPr="00014862">
        <w:rPr>
          <w:lang w:val="en-US"/>
        </w:rPr>
        <w:t>Gen</w:t>
      </w:r>
      <w:r w:rsidRPr="00014862">
        <w:t xml:space="preserve"> </w:t>
      </w:r>
      <w:r w:rsidRPr="00014862">
        <w:rPr>
          <w:lang w:val="en-US"/>
        </w:rPr>
        <w:t>X</w:t>
      </w:r>
      <w:r w:rsidRPr="00014862">
        <w:t xml:space="preserve"> составляет $215 600, однако среди тех, кто непрерывно вносил взносы в течение 15 лет, он достигает $648 800. Но теперь даже достаточная сумма не гарантирует спокойствия.</w:t>
      </w:r>
    </w:p>
    <w:p w14:paraId="2F34E11A" w14:textId="77777777" w:rsidR="00014862" w:rsidRPr="00014862" w:rsidRDefault="00014862" w:rsidP="00014862">
      <w:r w:rsidRPr="00014862">
        <w:t>Кризис идентичности: кем я буду без работы?</w:t>
      </w:r>
    </w:p>
    <w:p w14:paraId="1AAC65A9" w14:textId="77777777" w:rsidR="00014862" w:rsidRPr="00014862" w:rsidRDefault="00014862" w:rsidP="00014862">
      <w:r w:rsidRPr="00014862">
        <w:lastRenderedPageBreak/>
        <w:t xml:space="preserve">«Когда рабочая лошадь больше не может тянуть воз, она теряет своё предназначение», — пишет автор материала. </w:t>
      </w:r>
      <w:r w:rsidRPr="00014862">
        <w:rPr>
          <w:lang w:val="en-US"/>
        </w:rPr>
        <w:t>Gen</w:t>
      </w:r>
      <w:r w:rsidRPr="00014862">
        <w:t xml:space="preserve"> </w:t>
      </w:r>
      <w:r w:rsidRPr="00014862">
        <w:rPr>
          <w:lang w:val="en-US"/>
        </w:rPr>
        <w:t>X</w:t>
      </w:r>
      <w:r w:rsidRPr="00014862">
        <w:t xml:space="preserve"> с детства усвоил самонадеянность: быть тем, кто решает проблемы, кто «делает дело» (</w:t>
      </w:r>
      <w:r w:rsidRPr="00014862">
        <w:rPr>
          <w:lang w:val="en-US"/>
        </w:rPr>
        <w:t>gets</w:t>
      </w:r>
      <w:r w:rsidRPr="00014862">
        <w:t xml:space="preserve"> '</w:t>
      </w:r>
      <w:r w:rsidRPr="00014862">
        <w:rPr>
          <w:lang w:val="en-US"/>
        </w:rPr>
        <w:t>er</w:t>
      </w:r>
      <w:r w:rsidRPr="00014862">
        <w:t xml:space="preserve"> </w:t>
      </w:r>
      <w:r w:rsidRPr="00014862">
        <w:rPr>
          <w:lang w:val="en-US"/>
        </w:rPr>
        <w:t>done</w:t>
      </w:r>
      <w:r w:rsidRPr="00014862">
        <w:t>). Карьера стала табло идентичности. Поэтому выход на пенсию воспринимается как угроза: «Кто я, когда больше не являюсь тем, кто знает ответы?»</w:t>
      </w:r>
    </w:p>
    <w:p w14:paraId="62C4B53F" w14:textId="77777777" w:rsidR="00014862" w:rsidRPr="00014862" w:rsidRDefault="00014862" w:rsidP="00014862">
      <w:r w:rsidRPr="00014862">
        <w:t xml:space="preserve">Один из представителей поколения, вышедший на пенсию в декабре 2021 года, столкнулся с падением </w:t>
      </w:r>
      <w:r w:rsidRPr="00014862">
        <w:rPr>
          <w:lang w:val="en-US"/>
        </w:rPr>
        <w:t>S</w:t>
      </w:r>
      <w:r w:rsidRPr="00014862">
        <w:t>&amp;</w:t>
      </w:r>
      <w:r w:rsidRPr="00014862">
        <w:rPr>
          <w:lang w:val="en-US"/>
        </w:rPr>
        <w:t>P</w:t>
      </w:r>
      <w:r w:rsidRPr="00014862">
        <w:t xml:space="preserve"> 500 на 19,4% в 2022 году и с экзистенциальным вопросом «Кто я теперь?». Его друг описал ощущение от пенсионной вечеринки как «быть живым на собственных похоронах». Этот человек признаётся, что думал, будто чувство уникально, пока не поделился им — первое видео набрало 80 000 просмотров за ночь.</w:t>
      </w:r>
    </w:p>
    <w:p w14:paraId="2F6A1C36" w14:textId="77777777" w:rsidR="00014862" w:rsidRPr="00014862" w:rsidRDefault="00014862" w:rsidP="00014862">
      <w:r w:rsidRPr="00014862">
        <w:t>Финансовые реалии: накоплено меньше, чем нужно</w:t>
      </w:r>
    </w:p>
    <w:p w14:paraId="14C913CB" w14:textId="77777777" w:rsidR="00014862" w:rsidRPr="00014862" w:rsidRDefault="00014862" w:rsidP="00014862">
      <w:r w:rsidRPr="00014862">
        <w:t xml:space="preserve">По данным </w:t>
      </w:r>
      <w:r w:rsidRPr="00014862">
        <w:rPr>
          <w:lang w:val="en-US"/>
        </w:rPr>
        <w:t>Northwestern</w:t>
      </w:r>
      <w:r w:rsidRPr="00014862">
        <w:t xml:space="preserve"> </w:t>
      </w:r>
      <w:r w:rsidRPr="00014862">
        <w:rPr>
          <w:lang w:val="en-US"/>
        </w:rPr>
        <w:t>Mutual</w:t>
      </w:r>
      <w:r w:rsidRPr="00014862">
        <w:t xml:space="preserve">, только 29% </w:t>
      </w:r>
      <w:r w:rsidRPr="00014862">
        <w:rPr>
          <w:lang w:val="en-US"/>
        </w:rPr>
        <w:t>Gen</w:t>
      </w:r>
      <w:r w:rsidRPr="00014862">
        <w:t xml:space="preserve"> </w:t>
      </w:r>
      <w:r w:rsidRPr="00014862">
        <w:rPr>
          <w:lang w:val="en-US"/>
        </w:rPr>
        <w:t>X</w:t>
      </w:r>
      <w:r w:rsidRPr="00014862">
        <w:t xml:space="preserve"> накопили сумму, как минимум в шесть раз превышающую годовой доход (рекомендация </w:t>
      </w:r>
      <w:r w:rsidRPr="00014862">
        <w:rPr>
          <w:lang w:val="en-US"/>
        </w:rPr>
        <w:t>Fidelity</w:t>
      </w:r>
      <w:r w:rsidRPr="00014862">
        <w:t xml:space="preserve"> для 50-летних), и лишь 19% — восьмикратный доход (рекомендация для 60-летних). Каждый пятый заявляет, что финансовые трудности уже заставили отложить пенсию. 25,8% имеют непогашенный кредит по 401(</w:t>
      </w:r>
      <w:r w:rsidRPr="00014862">
        <w:rPr>
          <w:lang w:val="en-US"/>
        </w:rPr>
        <w:t>k</w:t>
      </w:r>
      <w:r w:rsidRPr="00014862">
        <w:t xml:space="preserve">) — самый высокий показатель среди поколений (средний — 19,4%) по данным </w:t>
      </w:r>
      <w:r w:rsidRPr="00014862">
        <w:rPr>
          <w:lang w:val="en-US"/>
        </w:rPr>
        <w:t>Fidelity</w:t>
      </w:r>
      <w:r w:rsidRPr="00014862">
        <w:t xml:space="preserve"> за четвёртый квартал 2025 года. Половина инвесторов </w:t>
      </w:r>
      <w:r w:rsidRPr="00014862">
        <w:rPr>
          <w:lang w:val="en-US"/>
        </w:rPr>
        <w:t>Gen</w:t>
      </w:r>
      <w:r w:rsidRPr="00014862">
        <w:t xml:space="preserve"> </w:t>
      </w:r>
      <w:r w:rsidRPr="00014862">
        <w:rPr>
          <w:lang w:val="en-US"/>
        </w:rPr>
        <w:t>X</w:t>
      </w:r>
      <w:r w:rsidRPr="00014862">
        <w:t xml:space="preserve"> опасаются, что переживут свои сбережения. В то же время 49% накопили сумму как минимум в четыре раза больше годовой зарплаты — улучшение по сравнению с 41% годом ранее.</w:t>
      </w:r>
    </w:p>
    <w:p w14:paraId="010913DD" w14:textId="77777777" w:rsidR="00014862" w:rsidRPr="00014862" w:rsidRDefault="00014862" w:rsidP="00014862">
      <w:r w:rsidRPr="00014862">
        <w:t>Роль социального страхования и советников</w:t>
      </w:r>
    </w:p>
    <w:p w14:paraId="544BB2D7" w14:textId="77777777" w:rsidR="00014862" w:rsidRPr="00014862" w:rsidRDefault="00014862" w:rsidP="00014862">
      <w:r w:rsidRPr="00014862">
        <w:t xml:space="preserve">Ситуацию осложняет угроза банкротства программы </w:t>
      </w:r>
      <w:r w:rsidRPr="00014862">
        <w:rPr>
          <w:lang w:val="en-US"/>
        </w:rPr>
        <w:t>Social</w:t>
      </w:r>
      <w:r w:rsidRPr="00014862">
        <w:t xml:space="preserve"> </w:t>
      </w:r>
      <w:r w:rsidRPr="00014862">
        <w:rPr>
          <w:lang w:val="en-US"/>
        </w:rPr>
        <w:t>Security</w:t>
      </w:r>
      <w:r w:rsidRPr="00014862">
        <w:t xml:space="preserve">. Согласно отчёту Совета попечителей Фонда социального страхования за 2025 год, резервный фонд может быть истощён к 2033 году, после чего будет выплачиваться только 77% пособий, если Конгресс не примет мер. Автор призывает </w:t>
      </w:r>
      <w:r w:rsidRPr="00014862">
        <w:rPr>
          <w:lang w:val="en-US"/>
        </w:rPr>
        <w:t>Gen</w:t>
      </w:r>
      <w:r w:rsidRPr="00014862">
        <w:t xml:space="preserve"> </w:t>
      </w:r>
      <w:r w:rsidRPr="00014862">
        <w:rPr>
          <w:lang w:val="en-US"/>
        </w:rPr>
        <w:t>X</w:t>
      </w:r>
      <w:r w:rsidRPr="00014862">
        <w:t xml:space="preserve"> не пытаться справиться в одиночку:</w:t>
      </w:r>
      <w:r w:rsidRPr="00014862">
        <w:rPr>
          <w:lang w:val="en-US"/>
        </w:rPr>
        <w:t> </w:t>
      </w:r>
    </w:p>
    <w:p w14:paraId="7718CCBA" w14:textId="77777777" w:rsidR="00014862" w:rsidRPr="00014862" w:rsidRDefault="00014862" w:rsidP="00014862">
      <w:r w:rsidRPr="00014862">
        <w:t xml:space="preserve">«Три из четырёх представителей </w:t>
      </w:r>
      <w:r w:rsidRPr="00014862">
        <w:rPr>
          <w:lang w:val="en-US"/>
        </w:rPr>
        <w:t>Gen</w:t>
      </w:r>
      <w:r w:rsidRPr="00014862">
        <w:t xml:space="preserve"> </w:t>
      </w:r>
      <w:r w:rsidRPr="00014862">
        <w:rPr>
          <w:lang w:val="en-US"/>
        </w:rPr>
        <w:t>X</w:t>
      </w:r>
      <w:r w:rsidRPr="00014862">
        <w:t xml:space="preserve"> сегодня не имеют советника, но им понадобится помощь. Дети с ключами на шее научились отпирать входную дверь. Эту дверь им не следует открывать в одиночку».</w:t>
      </w:r>
    </w:p>
    <w:p w14:paraId="0D72F316" w14:textId="77777777" w:rsidR="00014862" w:rsidRPr="00014862" w:rsidRDefault="00014862" w:rsidP="00014862">
      <w:r w:rsidRPr="00014862">
        <w:t>В идеале советник может сказать:</w:t>
      </w:r>
      <w:r w:rsidRPr="00014862">
        <w:rPr>
          <w:lang w:val="en-US"/>
        </w:rPr>
        <w:t> </w:t>
      </w:r>
    </w:p>
    <w:p w14:paraId="0DE43BAE" w14:textId="77777777" w:rsidR="00014862" w:rsidRPr="00014862" w:rsidRDefault="00014862" w:rsidP="00014862">
      <w:r w:rsidRPr="00014862">
        <w:t>«У вас достаточно. Вы сделали достаточно. Теперь вы можете остановиться. Наконец-то кто-то будет дома».</w:t>
      </w:r>
    </w:p>
    <w:p w14:paraId="07D24DE4" w14:textId="77777777" w:rsidR="00014862" w:rsidRPr="00014862" w:rsidRDefault="00014862" w:rsidP="00014862">
      <w:r w:rsidRPr="00014862">
        <w:t xml:space="preserve">Материал затрагивает глубокий психологический сдвиг: поколение, определявшее себя через работу и самодостаточность, вынуждено принять помощь — и признать, что ценность человека не исчерпывается его функцией. В условиях, когда пенсионные системы многих стран переходят от коллективных к индивидуальным схемам, опыт </w:t>
      </w:r>
      <w:r w:rsidRPr="00014862">
        <w:rPr>
          <w:lang w:val="en-US"/>
        </w:rPr>
        <w:t>Gen</w:t>
      </w:r>
      <w:r w:rsidRPr="00014862">
        <w:t xml:space="preserve"> </w:t>
      </w:r>
      <w:r w:rsidRPr="00014862">
        <w:rPr>
          <w:lang w:val="en-US"/>
        </w:rPr>
        <w:t>X</w:t>
      </w:r>
      <w:r w:rsidRPr="00014862">
        <w:t xml:space="preserve"> может стать предупреждением для последующих поколений.</w:t>
      </w:r>
    </w:p>
    <w:p w14:paraId="2FCCC21E" w14:textId="397E16D5" w:rsidR="00014862" w:rsidRPr="00014862" w:rsidRDefault="00014862" w:rsidP="00523886">
      <w:hyperlink r:id="rId87" w:history="1">
        <w:r w:rsidRPr="00510ED5">
          <w:rPr>
            <w:rStyle w:val="Hyperlink"/>
          </w:rPr>
          <w:t>https://nacio.ru/86-gen-x-bez-traditsionnoy-pensii-2026-07-19</w:t>
        </w:r>
      </w:hyperlink>
      <w:r w:rsidRPr="00014862">
        <w:t xml:space="preserve"> </w:t>
      </w:r>
    </w:p>
    <w:p w14:paraId="2B5B2CA7" w14:textId="18133602" w:rsidR="007E35E4" w:rsidRPr="00D247B1" w:rsidRDefault="00D247B1" w:rsidP="00D247B1">
      <w:pPr>
        <w:pStyle w:val="Heading2"/>
      </w:pPr>
      <w:bookmarkStart w:id="247" w:name="_Toc235428649"/>
      <w:r>
        <w:lastRenderedPageBreak/>
        <w:t>Инвест-Форсайт</w:t>
      </w:r>
      <w:r w:rsidRPr="00D247B1">
        <w:t>, 17.07.2026, Пенсионеров обвинили в нежелании делиться деньгами</w:t>
      </w:r>
      <w:bookmarkEnd w:id="247"/>
    </w:p>
    <w:p w14:paraId="07425300" w14:textId="77777777" w:rsidR="00D247B1" w:rsidRDefault="00D247B1" w:rsidP="00D247B1">
      <w:pPr>
        <w:pStyle w:val="Heading3"/>
      </w:pPr>
      <w:bookmarkStart w:id="248" w:name="_Toc235428650"/>
      <w:r>
        <w:t>В интернете разгорелась дискуссия о том, почему обеспеченные представители поколения бумеров (примерно 65–80 лет) не помогают своим взрослым детям из поколения X (примерно 45–60 лет). Поводом стала популярная ветка на Reddit, участники которой рассказывали о родителях с крупными накоплениями, недвижимостью и наследством. При этом они отказались поддерживать детей, у которых возникли проблемы с долгами, жильем и крупными непредвиденными расходами.</w:t>
      </w:r>
      <w:bookmarkEnd w:id="248"/>
      <w:r>
        <w:t xml:space="preserve"> </w:t>
      </w:r>
    </w:p>
    <w:p w14:paraId="1676CEF1" w14:textId="77777777" w:rsidR="00D247B1" w:rsidRDefault="00D247B1" w:rsidP="00D247B1">
      <w:r>
        <w:t>Авторы комментариев (преимущественно американцы) отмечали, что старшее поколение покупало жилье и получало образование при значительно меньших затратах, чаще имело стабильную занятость и корпоративные пенсии. При этом многие бумеры сами получали помощь или имущество от родителей, но теперь предлагают детям самостоятельно справляться с дорогой недвижимостью, студенческими кредитами и расходами на воспитание собственных детей.</w:t>
      </w:r>
    </w:p>
    <w:p w14:paraId="5DE77AA1" w14:textId="66ED9FE8" w:rsidR="00D247B1" w:rsidRPr="00572DA0" w:rsidRDefault="00D247B1" w:rsidP="00D247B1">
      <w:r>
        <w:t>Похожий конфликт не менее актуален и для России. Как отмечают в русскоязычном интернете, многие представители старшего поколения получили недвижимость от государства и начинали взрослую жизнь в более стабильных условиях брежневского СССР. Кроме того, они получали существенную поддержку от своих родителей. Их дети (представители поколения «икс» и миллениалы) при этом столкнулись с дорогой недвижимостью, ипотекой и нестабильным рынком труда, но далеко не всегда получают сопоставимую семейную поддержку.</w:t>
      </w:r>
    </w:p>
    <w:p w14:paraId="34021E4E" w14:textId="2A8D8833" w:rsidR="00D247B1" w:rsidRPr="00572DA0" w:rsidRDefault="00D247B1" w:rsidP="00D247B1">
      <w:hyperlink r:id="rId88" w:history="1">
        <w:r w:rsidRPr="004663B2">
          <w:rPr>
            <w:rStyle w:val="Hyperlink"/>
            <w:lang w:val="en-US"/>
          </w:rPr>
          <w:t>https</w:t>
        </w:r>
        <w:r w:rsidRPr="00572DA0">
          <w:rPr>
            <w:rStyle w:val="Hyperlink"/>
          </w:rPr>
          <w:t>://</w:t>
        </w:r>
        <w:r w:rsidRPr="004663B2">
          <w:rPr>
            <w:rStyle w:val="Hyperlink"/>
            <w:lang w:val="en-US"/>
          </w:rPr>
          <w:t>www</w:t>
        </w:r>
        <w:r w:rsidRPr="00572DA0">
          <w:rPr>
            <w:rStyle w:val="Hyperlink"/>
          </w:rPr>
          <w:t>.</w:t>
        </w:r>
        <w:r w:rsidRPr="004663B2">
          <w:rPr>
            <w:rStyle w:val="Hyperlink"/>
            <w:lang w:val="en-US"/>
          </w:rPr>
          <w:t>if</w:t>
        </w:r>
        <w:r w:rsidRPr="00572DA0">
          <w:rPr>
            <w:rStyle w:val="Hyperlink"/>
          </w:rPr>
          <w:t>24.</w:t>
        </w:r>
        <w:r w:rsidRPr="004663B2">
          <w:rPr>
            <w:rStyle w:val="Hyperlink"/>
            <w:lang w:val="en-US"/>
          </w:rPr>
          <w:t>ru</w:t>
        </w:r>
        <w:r w:rsidRPr="00572DA0">
          <w:rPr>
            <w:rStyle w:val="Hyperlink"/>
          </w:rPr>
          <w:t>/</w:t>
        </w:r>
        <w:r w:rsidRPr="004663B2">
          <w:rPr>
            <w:rStyle w:val="Hyperlink"/>
            <w:lang w:val="en-US"/>
          </w:rPr>
          <w:t>pensionerov</w:t>
        </w:r>
        <w:r w:rsidRPr="00572DA0">
          <w:rPr>
            <w:rStyle w:val="Hyperlink"/>
          </w:rPr>
          <w:t>-</w:t>
        </w:r>
        <w:r w:rsidRPr="004663B2">
          <w:rPr>
            <w:rStyle w:val="Hyperlink"/>
            <w:lang w:val="en-US"/>
          </w:rPr>
          <w:t>obvinili</w:t>
        </w:r>
        <w:r w:rsidRPr="00572DA0">
          <w:rPr>
            <w:rStyle w:val="Hyperlink"/>
          </w:rPr>
          <w:t>-</w:t>
        </w:r>
        <w:r w:rsidRPr="004663B2">
          <w:rPr>
            <w:rStyle w:val="Hyperlink"/>
            <w:lang w:val="en-US"/>
          </w:rPr>
          <w:t>v</w:t>
        </w:r>
        <w:r w:rsidRPr="00572DA0">
          <w:rPr>
            <w:rStyle w:val="Hyperlink"/>
          </w:rPr>
          <w:t>-</w:t>
        </w:r>
        <w:r w:rsidRPr="004663B2">
          <w:rPr>
            <w:rStyle w:val="Hyperlink"/>
            <w:lang w:val="en-US"/>
          </w:rPr>
          <w:t>nezhelanii</w:t>
        </w:r>
        <w:r w:rsidRPr="00572DA0">
          <w:rPr>
            <w:rStyle w:val="Hyperlink"/>
          </w:rPr>
          <w:t>-</w:t>
        </w:r>
        <w:r w:rsidRPr="004663B2">
          <w:rPr>
            <w:rStyle w:val="Hyperlink"/>
            <w:lang w:val="en-US"/>
          </w:rPr>
          <w:t>delitsya</w:t>
        </w:r>
        <w:r w:rsidRPr="00572DA0">
          <w:rPr>
            <w:rStyle w:val="Hyperlink"/>
          </w:rPr>
          <w:t>-</w:t>
        </w:r>
        <w:r w:rsidRPr="004663B2">
          <w:rPr>
            <w:rStyle w:val="Hyperlink"/>
            <w:lang w:val="en-US"/>
          </w:rPr>
          <w:t>dengami</w:t>
        </w:r>
        <w:r w:rsidRPr="00572DA0">
          <w:rPr>
            <w:rStyle w:val="Hyperlink"/>
          </w:rPr>
          <w:t>/</w:t>
        </w:r>
      </w:hyperlink>
      <w:r w:rsidRPr="00572DA0">
        <w:t xml:space="preserve"> </w:t>
      </w:r>
    </w:p>
    <w:p w14:paraId="21BC0A3D" w14:textId="4C229302" w:rsidR="00D247B1" w:rsidRPr="00014862" w:rsidRDefault="00014862" w:rsidP="00014862">
      <w:pPr>
        <w:pStyle w:val="Heading2"/>
      </w:pPr>
      <w:bookmarkStart w:id="249" w:name="_Toc235428651"/>
      <w:r>
        <w:rPr>
          <w:lang w:val="en-US"/>
        </w:rPr>
        <w:t>bb</w:t>
      </w:r>
      <w:r w:rsidRPr="00014862">
        <w:t>.</w:t>
      </w:r>
      <w:r>
        <w:rPr>
          <w:lang w:val="en-US"/>
        </w:rPr>
        <w:t>lv</w:t>
      </w:r>
      <w:r w:rsidRPr="00014862">
        <w:t xml:space="preserve">, 19.07.2026, </w:t>
      </w:r>
      <w:r w:rsidRPr="00014862">
        <w:t>Латвийская пенсия — в наследство: как получить то, что всю жизнь зарабатывал почивший родственник</w:t>
      </w:r>
      <w:bookmarkEnd w:id="249"/>
    </w:p>
    <w:p w14:paraId="030618B0" w14:textId="77777777" w:rsidR="00014862" w:rsidRPr="00014862" w:rsidRDefault="00014862" w:rsidP="00014862">
      <w:pPr>
        <w:pStyle w:val="Heading3"/>
      </w:pPr>
      <w:bookmarkStart w:id="250" w:name="_Toc235428652"/>
      <w:r w:rsidRPr="00014862">
        <w:t xml:space="preserve">«Слышал, что теперь можно наследовать пенсионные накопления умерших родственников. А если родственник-пенсионер скончался четыре года назад – можно подать заявку на наследство? Или все деньги, накопленные в течение жизни человека, достанутся Латвийскому государству? Читатель </w:t>
      </w:r>
      <w:r w:rsidRPr="00014862">
        <w:rPr>
          <w:lang w:val="en-US"/>
        </w:rPr>
        <w:t>bb</w:t>
      </w:r>
      <w:r w:rsidRPr="00014862">
        <w:t>.</w:t>
      </w:r>
      <w:r w:rsidRPr="00014862">
        <w:rPr>
          <w:lang w:val="en-US"/>
        </w:rPr>
        <w:t>lv</w:t>
      </w:r>
      <w:r w:rsidRPr="00014862">
        <w:t>»</w:t>
      </w:r>
      <w:bookmarkEnd w:id="250"/>
    </w:p>
    <w:p w14:paraId="1BEDBCF4" w14:textId="77777777" w:rsidR="00014862" w:rsidRPr="00014862" w:rsidRDefault="00014862" w:rsidP="00014862">
      <w:r w:rsidRPr="00014862">
        <w:t>Отвечает пресс-секретарь Государственного агентства социального страхования Ивета Дайне:</w:t>
      </w:r>
    </w:p>
    <w:p w14:paraId="0A76AC25" w14:textId="77777777" w:rsidR="00014862" w:rsidRPr="00014862" w:rsidRDefault="00014862" w:rsidP="00014862">
      <w:r w:rsidRPr="00014862">
        <w:t>– Сразу отметим, что пенсия по старости не наследуется. Иными словами, если умер человек, уже получавший пенсию по старости, никто из его родственников или близких не может ее унаследовать: не выплаченная пенсия по старости умершего пенсионера поступает в пенсионный бюджет государства.</w:t>
      </w:r>
    </w:p>
    <w:p w14:paraId="05B6C736" w14:textId="77777777" w:rsidR="00014862" w:rsidRPr="00014862" w:rsidRDefault="00014862" w:rsidP="00014862">
      <w:r w:rsidRPr="00014862">
        <w:t>Существует только одно исключение, если пенсионеры состояли в браке и кто-то из супругов умер, то второму (пережившему) супругу или зарегистрированному партнеру выплачивается пособие в размере 50% от пенсии, присвоенной умершему супругу или зарегистрированному партнеру; в сумму пособия также включается надбавка к пенсии за страховой (трудовой) период, накопленный до 31 декабря 1995 года.</w:t>
      </w:r>
    </w:p>
    <w:p w14:paraId="500505D5" w14:textId="77777777" w:rsidR="00014862" w:rsidRPr="00014862" w:rsidRDefault="00014862" w:rsidP="00014862">
      <w:pPr>
        <w:rPr>
          <w:lang w:val="en-US"/>
        </w:rPr>
      </w:pPr>
      <w:r w:rsidRPr="00014862">
        <w:lastRenderedPageBreak/>
        <w:t>Пособие выплачивается через 12 месяцев со дня смерти получателя пенсии (в случае смерти получателя пенсии за выслугу лет выплачивается единовременная выплата).</w:t>
      </w:r>
      <w:r w:rsidRPr="00014862">
        <w:rPr>
          <w:lang w:val="en-US"/>
        </w:rPr>
        <w:t> Пособие может быть получено, если:</w:t>
      </w:r>
    </w:p>
    <w:p w14:paraId="6BBDA474" w14:textId="77777777" w:rsidR="00014862" w:rsidRPr="00014862" w:rsidRDefault="00014862" w:rsidP="00014862">
      <w:pPr>
        <w:numPr>
          <w:ilvl w:val="0"/>
          <w:numId w:val="37"/>
        </w:numPr>
      </w:pPr>
      <w:r w:rsidRPr="00014862">
        <w:t>умерший получатель пенсии по старости, инвалидности, по случаю потери кормильца, служебной или специальной государственной пенсии состоял в зарегистрированном браке или партнерстве с пережившим супругом или партнером на день смерти</w:t>
      </w:r>
    </w:p>
    <w:p w14:paraId="655ADB71" w14:textId="77777777" w:rsidR="00014862" w:rsidRPr="00014862" w:rsidRDefault="00014862" w:rsidP="00014862">
      <w:pPr>
        <w:numPr>
          <w:ilvl w:val="0"/>
          <w:numId w:val="37"/>
        </w:numPr>
      </w:pPr>
      <w:r w:rsidRPr="00014862">
        <w:t>переживший супруг или зарегистрированный партнер является получателем пенсии по старости, инвалидности, служебной или специальной государственной пенсии.</w:t>
      </w:r>
    </w:p>
    <w:p w14:paraId="69A16E11" w14:textId="77777777" w:rsidR="00014862" w:rsidRPr="00014862" w:rsidRDefault="00014862" w:rsidP="00014862">
      <w:r w:rsidRPr="00014862">
        <w:t>Заявление на получение пособия необходимо подать в течение 6 месяцев с даты смерти умершего.</w:t>
      </w:r>
    </w:p>
    <w:p w14:paraId="71087138" w14:textId="77777777" w:rsidR="00014862" w:rsidRPr="00014862" w:rsidRDefault="00014862" w:rsidP="00014862">
      <w:r w:rsidRPr="00014862">
        <w:t>Возможно, речь в вопросе читателя идет о другом</w:t>
      </w:r>
      <w:r w:rsidRPr="00014862">
        <w:rPr>
          <w:lang w:val="en-US"/>
        </w:rPr>
        <w:t> </w:t>
      </w:r>
      <w:r w:rsidRPr="00014862">
        <w:t>— о возможности наследовать пенсионные накопления второго уровня, если владелец этих накоплений умер до того, как ему была назначена пенсия по старости.</w:t>
      </w:r>
    </w:p>
    <w:p w14:paraId="6BEC5286" w14:textId="77777777" w:rsidR="00014862" w:rsidRPr="00014862" w:rsidRDefault="00014862" w:rsidP="00014862">
      <w:r w:rsidRPr="00014862">
        <w:t>Люди, которые еще не вышли на пенсию, действительно имеют возможность выбрать и указать, что делать с их накоплениями второго уровня в случае, если они не доживут до выхода на пенсию.</w:t>
      </w:r>
    </w:p>
    <w:p w14:paraId="6452F1C6" w14:textId="27A37C57" w:rsidR="00014862" w:rsidRDefault="00014862" w:rsidP="00014862">
      <w:pPr>
        <w:rPr>
          <w:lang w:val="en-US"/>
        </w:rPr>
      </w:pPr>
      <w:hyperlink r:id="rId89" w:history="1">
        <w:r w:rsidRPr="00510ED5">
          <w:rPr>
            <w:rStyle w:val="Hyperlink"/>
          </w:rPr>
          <w:t>https://bb.lv/statja/nasha-latvija/2026/07/19/latviiskaia-pensiia-v-nasledstvo-kak-polucit-to-cto-vsiu-zizn-zarabatyval-pocivsii-rodstvennik/amp</w:t>
        </w:r>
      </w:hyperlink>
      <w:r w:rsidRPr="00014862">
        <w:t xml:space="preserve"> </w:t>
      </w:r>
    </w:p>
    <w:p w14:paraId="5731E031" w14:textId="0816BF89" w:rsidR="00EC7140" w:rsidRPr="00EC7140" w:rsidRDefault="00EC7140" w:rsidP="00EC7140">
      <w:pPr>
        <w:pStyle w:val="Heading2"/>
      </w:pPr>
      <w:bookmarkStart w:id="251" w:name="_Toc235428653"/>
      <w:r>
        <w:rPr>
          <w:lang w:val="en-US"/>
        </w:rPr>
        <w:t>Vietnam</w:t>
      </w:r>
      <w:r w:rsidRPr="00EC7140">
        <w:t>.</w:t>
      </w:r>
      <w:r>
        <w:rPr>
          <w:lang w:val="en-US"/>
        </w:rPr>
        <w:t>vn</w:t>
      </w:r>
      <w:r w:rsidRPr="00EC7140">
        <w:t xml:space="preserve">, 19.07.2026, </w:t>
      </w:r>
      <w:r w:rsidRPr="00EC7140">
        <w:t>Министерство внутренних дел завершает разработку пенсионной программы для работников, занятых неполный рабочий день.</w:t>
      </w:r>
      <w:bookmarkEnd w:id="251"/>
    </w:p>
    <w:p w14:paraId="3B6F034F" w14:textId="73B186DF" w:rsidR="00EC7140" w:rsidRPr="00EC7140" w:rsidRDefault="00EC7140" w:rsidP="00EC7140">
      <w:pPr>
        <w:pStyle w:val="Heading3"/>
      </w:pPr>
      <w:bookmarkStart w:id="252" w:name="_Toc235428654"/>
      <w:r w:rsidRPr="00EC7140">
        <w:t>Министерство внутренних дел выпустило единые руководящие указания по решению политических вопросов, касающихся уволенных в связи с реструктуризацией сельских и районных чиновников, работающих на неполный рабочий день, и потребовало от местных властей представить отчеты о результатах до 30 июля.</w:t>
      </w:r>
      <w:bookmarkEnd w:id="252"/>
    </w:p>
    <w:p w14:paraId="29514FA3" w14:textId="381C9438" w:rsidR="00EC7140" w:rsidRDefault="00EC7140" w:rsidP="00EC7140">
      <w:r>
        <w:t>Министерство внутренних дел только что направило Народным комитетам провинций и городов центрального подчинения официальное письмо № 7617/BNV-TCBC, содержащее единые указания по решению вопросов, касающихся временно отстраненных от работы должностных лиц в сельской местности и жилых районах в связи с реструктуризацией и реорганизацией подразделений.</w:t>
      </w:r>
    </w:p>
    <w:p w14:paraId="2F68D916" w14:textId="77777777" w:rsidR="00EC7140" w:rsidRDefault="00EC7140" w:rsidP="00EC7140">
      <w:r>
        <w:t>Согласно Министерству внутренних дел, после издания официального письма № 7031/BNV-TCBC от 7 июля 2026 года ряд населенных пунктов запросили разъяснения относительно определения критериев соответствия требованиям данной политики. Поэтому Министерство продолжает предоставлять разъяснения для обеспечения единообразного внедрения программы по всей стране.</w:t>
      </w:r>
    </w:p>
    <w:p w14:paraId="3DB0B4AE" w14:textId="645CF5A9" w:rsidR="00EC7140" w:rsidRDefault="00EC7140" w:rsidP="00EC7140">
      <w:pPr>
        <w:rPr>
          <w:lang w:val="en-US"/>
        </w:rPr>
      </w:pPr>
      <w:r>
        <w:t xml:space="preserve">Пункт 1 статьи 14 Указа № 185/2026/НД-КП предусматривает, что к должностям внештатных должностных лиц в деревнях и жилых районах относятся три позиции: глава </w:t>
      </w:r>
      <w:r>
        <w:lastRenderedPageBreak/>
        <w:t>деревни (или глава жилого района), секретарь партийного отделения и глава комитета Отечественного фронта.</w:t>
      </w:r>
    </w:p>
    <w:p w14:paraId="5D4ACA7D" w14:textId="77777777" w:rsidR="00EC7140" w:rsidRPr="00EC7140" w:rsidRDefault="00EC7140" w:rsidP="00EC7140">
      <w:r w:rsidRPr="00EC7140">
        <w:t>Местные власти уполномочены оказывать поддержку работникам, занятым неполный рабочий день, которые увольняются в результате реструктуризации.</w:t>
      </w:r>
    </w:p>
    <w:p w14:paraId="3F99FF5A" w14:textId="19470C15" w:rsidR="00EC7140" w:rsidRDefault="00EC7140" w:rsidP="00EC7140">
      <w:pPr>
        <w:rPr>
          <w:lang w:val="en-US"/>
        </w:rPr>
      </w:pPr>
      <w:r w:rsidRPr="00EC7140">
        <w:t>Для деревень и жилых районов, реорганизуемых в новые административные единицы, количество избыточного персонала, работающего неполный рабочий день, определяется исходя из разницы между общим числом персонала на момент реорганизации и числом, выделенным в соответствии с положениями пункта 2 статьи 14 Указа № 185/2026/</w:t>
      </w:r>
      <w:r w:rsidRPr="00EC7140">
        <w:rPr>
          <w:lang w:val="en-US"/>
        </w:rPr>
        <w:t>ND</w:t>
      </w:r>
      <w:r w:rsidRPr="00EC7140">
        <w:t>-</w:t>
      </w:r>
      <w:r w:rsidRPr="00EC7140">
        <w:rPr>
          <w:lang w:val="en-US"/>
        </w:rPr>
        <w:t>CP</w:t>
      </w:r>
      <w:r w:rsidRPr="00EC7140">
        <w:t>.</w:t>
      </w:r>
    </w:p>
    <w:p w14:paraId="00DBD707" w14:textId="77777777" w:rsidR="00EC7140" w:rsidRPr="00EC7140" w:rsidRDefault="00EC7140" w:rsidP="00EC7140">
      <w:r w:rsidRPr="00EC7140">
        <w:t>Министерство внутренних дел просит местные органы власти принимать решения о сокращении штата на основе плана кадровой перестановки после реструктуризации, обеспечивая при этом, чтобы число лиц, получающих пособия в соответствии с пунктом 5 статьи 2 Указа № 154/2025/</w:t>
      </w:r>
      <w:r w:rsidRPr="00EC7140">
        <w:rPr>
          <w:lang w:val="en-US"/>
        </w:rPr>
        <w:t>ND</w:t>
      </w:r>
      <w:r w:rsidRPr="00EC7140">
        <w:t>-</w:t>
      </w:r>
      <w:r w:rsidRPr="00EC7140">
        <w:rPr>
          <w:lang w:val="en-US"/>
        </w:rPr>
        <w:t>CP</w:t>
      </w:r>
      <w:r w:rsidRPr="00EC7140">
        <w:t>, не превышало выявленное избыточное количество.</w:t>
      </w:r>
    </w:p>
    <w:p w14:paraId="59BB64D4" w14:textId="77777777" w:rsidR="00EC7140" w:rsidRPr="00EC7140" w:rsidRDefault="00EC7140" w:rsidP="00EC7140">
      <w:r w:rsidRPr="00EC7140">
        <w:t>Местные власти уполномочены оказывать поддержку, выходящую за рамки Постановления № 154.</w:t>
      </w:r>
    </w:p>
    <w:p w14:paraId="05859DE9" w14:textId="77777777" w:rsidR="00EC7140" w:rsidRPr="00EC7140" w:rsidRDefault="00EC7140" w:rsidP="00EC7140">
      <w:r w:rsidRPr="00EC7140">
        <w:t>В случаях увольнений по собственному желанию в связи с инициативной реструктуризацией и консолидацией персонала со стороны местных властей, но не подпадающих под действие Постановления № 154/2025/</w:t>
      </w:r>
      <w:r w:rsidRPr="00EC7140">
        <w:rPr>
          <w:lang w:val="en-US"/>
        </w:rPr>
        <w:t>ND</w:t>
      </w:r>
      <w:r w:rsidRPr="00EC7140">
        <w:t>-</w:t>
      </w:r>
      <w:r w:rsidRPr="00EC7140">
        <w:rPr>
          <w:lang w:val="en-US"/>
        </w:rPr>
        <w:t>CP</w:t>
      </w:r>
      <w:r w:rsidRPr="00EC7140">
        <w:t>, Министерство внутренних дел предлагает руководствоваться указаниями, содержащимися в Официальном письме № 7031/</w:t>
      </w:r>
      <w:r w:rsidRPr="00EC7140">
        <w:rPr>
          <w:lang w:val="en-US"/>
        </w:rPr>
        <w:t>BNV</w:t>
      </w:r>
      <w:r w:rsidRPr="00EC7140">
        <w:t>-</w:t>
      </w:r>
      <w:r w:rsidRPr="00EC7140">
        <w:rPr>
          <w:lang w:val="en-US"/>
        </w:rPr>
        <w:t>TCBC</w:t>
      </w:r>
      <w:r w:rsidRPr="00EC7140">
        <w:t>.</w:t>
      </w:r>
    </w:p>
    <w:p w14:paraId="2ACE3FFF" w14:textId="77777777" w:rsidR="00EC7140" w:rsidRPr="00EC7140" w:rsidRDefault="00EC7140" w:rsidP="00EC7140">
      <w:r w:rsidRPr="00EC7140">
        <w:t>Соответственно, местные органы власти должны, исходя из фактических условий и возможностей сбалансированного бюджета, заблаговременно разрабатывать меры поддержки из местных бюджетов в пределах своей компетенции, обеспечивая при этом соблюдение прав соответствующих сторон.</w:t>
      </w:r>
    </w:p>
    <w:p w14:paraId="6EEC4A1E" w14:textId="77777777" w:rsidR="00EC7140" w:rsidRPr="00EC7140" w:rsidRDefault="00EC7140" w:rsidP="00EC7140">
      <w:r w:rsidRPr="00EC7140">
        <w:t>Министерство внутренних дел просит народные комитеты провинций и городов незамедлительно разработать политику в отношении находящихся в их подчинении должностных лиц, работающих по совместительству, в соответствии с положениями Указа № 154/2025/НД-КП и руководящими документами.</w:t>
      </w:r>
    </w:p>
    <w:p w14:paraId="5E6BCF78" w14:textId="4488AC94" w:rsidR="00EC7140" w:rsidRDefault="00EC7140" w:rsidP="00EC7140">
      <w:pPr>
        <w:rPr>
          <w:lang w:val="en-US"/>
        </w:rPr>
      </w:pPr>
      <w:r w:rsidRPr="00EC7140">
        <w:t>Одновременно с этим, местные органы власти должны составить и представить результаты реализации в Министерство внутренних дел до 30 июля 2026 года для обобщения и отчетности перед компетентными органами.</w:t>
      </w:r>
    </w:p>
    <w:p w14:paraId="4C4F36F9" w14:textId="77777777" w:rsidR="00EC7140" w:rsidRPr="00EC7140" w:rsidRDefault="00EC7140" w:rsidP="00EC7140">
      <w:r w:rsidRPr="00EC7140">
        <w:t>По данным Министерства внутренних дел, разработка политики в отношении работников, занятых неполный рабочий день и увольняющихся с работы, направлена ​​на обеспечение прав лиц, непосредственно затронутых реструктуризацией деревень и жилых районов, а также на создание условий для эффективного внедрения новой организационной модели на местном уровне.</w:t>
      </w:r>
      <w:r w:rsidRPr="00EC7140">
        <w:rPr>
          <w:lang w:val="en-US"/>
        </w:rPr>
        <w:t> </w:t>
      </w:r>
    </w:p>
    <w:p w14:paraId="1BD6B1B8" w14:textId="77777777" w:rsidR="00EC7140" w:rsidRPr="00EC7140" w:rsidRDefault="00EC7140" w:rsidP="00EC7140">
      <w:r w:rsidRPr="00EC7140">
        <w:t xml:space="preserve">Источник: </w:t>
      </w:r>
      <w:r w:rsidRPr="00EC7140">
        <w:rPr>
          <w:lang w:val="en-US"/>
        </w:rPr>
        <w:t>https</w:t>
      </w:r>
      <w:r w:rsidRPr="00EC7140">
        <w:t>://</w:t>
      </w:r>
      <w:r w:rsidRPr="00EC7140">
        <w:rPr>
          <w:lang w:val="en-US"/>
        </w:rPr>
        <w:t>baolaocai</w:t>
      </w:r>
      <w:r w:rsidRPr="00EC7140">
        <w:t>.</w:t>
      </w:r>
      <w:r w:rsidRPr="00EC7140">
        <w:rPr>
          <w:lang w:val="en-US"/>
        </w:rPr>
        <w:t>vn</w:t>
      </w:r>
      <w:r w:rsidRPr="00EC7140">
        <w:t>/</w:t>
      </w:r>
      <w:r w:rsidRPr="00EC7140">
        <w:rPr>
          <w:lang w:val="en-US"/>
        </w:rPr>
        <w:t>bo</w:t>
      </w:r>
      <w:r w:rsidRPr="00EC7140">
        <w:t>-</w:t>
      </w:r>
      <w:r w:rsidRPr="00EC7140">
        <w:rPr>
          <w:lang w:val="en-US"/>
        </w:rPr>
        <w:t>noi</w:t>
      </w:r>
      <w:r w:rsidRPr="00EC7140">
        <w:t>-</w:t>
      </w:r>
      <w:r w:rsidRPr="00EC7140">
        <w:rPr>
          <w:lang w:val="en-US"/>
        </w:rPr>
        <w:t>vu</w:t>
      </w:r>
      <w:r w:rsidRPr="00EC7140">
        <w:t>-</w:t>
      </w:r>
      <w:r w:rsidRPr="00EC7140">
        <w:rPr>
          <w:lang w:val="en-US"/>
        </w:rPr>
        <w:t>chot</w:t>
      </w:r>
      <w:r w:rsidRPr="00EC7140">
        <w:t>-</w:t>
      </w:r>
      <w:r w:rsidRPr="00EC7140">
        <w:rPr>
          <w:lang w:val="en-US"/>
        </w:rPr>
        <w:t>che</w:t>
      </w:r>
      <w:r w:rsidRPr="00EC7140">
        <w:t>-</w:t>
      </w:r>
      <w:r w:rsidRPr="00EC7140">
        <w:rPr>
          <w:lang w:val="en-US"/>
        </w:rPr>
        <w:t>do</w:t>
      </w:r>
      <w:r w:rsidRPr="00EC7140">
        <w:t>-</w:t>
      </w:r>
      <w:r w:rsidRPr="00EC7140">
        <w:rPr>
          <w:lang w:val="en-US"/>
        </w:rPr>
        <w:t>cho</w:t>
      </w:r>
      <w:r w:rsidRPr="00EC7140">
        <w:t>-</w:t>
      </w:r>
      <w:r w:rsidRPr="00EC7140">
        <w:rPr>
          <w:lang w:val="en-US"/>
        </w:rPr>
        <w:t>nguoi</w:t>
      </w:r>
      <w:r w:rsidRPr="00EC7140">
        <w:t>-</w:t>
      </w:r>
      <w:r w:rsidRPr="00EC7140">
        <w:rPr>
          <w:lang w:val="en-US"/>
        </w:rPr>
        <w:t>hoat</w:t>
      </w:r>
      <w:r w:rsidRPr="00EC7140">
        <w:t>-</w:t>
      </w:r>
      <w:r w:rsidRPr="00EC7140">
        <w:rPr>
          <w:lang w:val="en-US"/>
        </w:rPr>
        <w:t>dong</w:t>
      </w:r>
      <w:r w:rsidRPr="00EC7140">
        <w:t>-</w:t>
      </w:r>
      <w:r w:rsidRPr="00EC7140">
        <w:rPr>
          <w:lang w:val="en-US"/>
        </w:rPr>
        <w:t>khong</w:t>
      </w:r>
      <w:r w:rsidRPr="00EC7140">
        <w:t>-</w:t>
      </w:r>
      <w:r w:rsidRPr="00EC7140">
        <w:rPr>
          <w:lang w:val="en-US"/>
        </w:rPr>
        <w:t>chuyen</w:t>
      </w:r>
      <w:r w:rsidRPr="00EC7140">
        <w:t>-</w:t>
      </w:r>
      <w:r w:rsidRPr="00EC7140">
        <w:rPr>
          <w:lang w:val="en-US"/>
        </w:rPr>
        <w:t>trach</w:t>
      </w:r>
      <w:r w:rsidRPr="00EC7140">
        <w:t>-</w:t>
      </w:r>
      <w:r w:rsidRPr="00EC7140">
        <w:rPr>
          <w:lang w:val="en-US"/>
        </w:rPr>
        <w:t>nghi</w:t>
      </w:r>
      <w:r w:rsidRPr="00EC7140">
        <w:t>-</w:t>
      </w:r>
      <w:r w:rsidRPr="00EC7140">
        <w:rPr>
          <w:lang w:val="en-US"/>
        </w:rPr>
        <w:t>viec</w:t>
      </w:r>
      <w:r w:rsidRPr="00EC7140">
        <w:t>-</w:t>
      </w:r>
      <w:r w:rsidRPr="00EC7140">
        <w:rPr>
          <w:lang w:val="en-US"/>
        </w:rPr>
        <w:t>post</w:t>
      </w:r>
      <w:r w:rsidRPr="00EC7140">
        <w:t>904235.</w:t>
      </w:r>
      <w:r w:rsidRPr="00EC7140">
        <w:rPr>
          <w:lang w:val="en-US"/>
        </w:rPr>
        <w:t>html</w:t>
      </w:r>
    </w:p>
    <w:p w14:paraId="0C2AA01C" w14:textId="21BD84D8" w:rsidR="00EC7140" w:rsidRDefault="00EC7140" w:rsidP="00EC7140">
      <w:pPr>
        <w:rPr>
          <w:lang w:val="en-US"/>
        </w:rPr>
      </w:pPr>
      <w:hyperlink r:id="rId90" w:history="1">
        <w:r w:rsidRPr="00510ED5">
          <w:rPr>
            <w:rStyle w:val="Hyperlink"/>
          </w:rPr>
          <w:t>https://www.vietnam.vn/ru/bo-noi-vu-chot-che-do-cho-nguoi-hoat-dong-khong-chuyen-trach-nghi-viec</w:t>
        </w:r>
      </w:hyperlink>
      <w:r w:rsidRPr="00EC7140">
        <w:t xml:space="preserve"> </w:t>
      </w:r>
    </w:p>
    <w:p w14:paraId="6A3F1536" w14:textId="60510F43" w:rsidR="006D6E99" w:rsidRDefault="006D6E99" w:rsidP="006D6E99">
      <w:pPr>
        <w:pStyle w:val="Heading2"/>
        <w:rPr>
          <w:lang w:val="en-US"/>
        </w:rPr>
      </w:pPr>
      <w:bookmarkStart w:id="253" w:name="_Toc235428655"/>
      <w:r>
        <w:rPr>
          <w:lang w:val="en-US"/>
        </w:rPr>
        <w:lastRenderedPageBreak/>
        <w:t>Vietnam</w:t>
      </w:r>
      <w:r w:rsidRPr="006D6E99">
        <w:t>.</w:t>
      </w:r>
      <w:r>
        <w:rPr>
          <w:lang w:val="en-US"/>
        </w:rPr>
        <w:t>vn</w:t>
      </w:r>
      <w:r w:rsidRPr="006D6E99">
        <w:t xml:space="preserve">, 19.07.2026, </w:t>
      </w:r>
      <w:r w:rsidRPr="006D6E99">
        <w:t>В Малайзии проводится расследование убыточных инвестиций государственного пенсионного фонда в иностранные стартапы.</w:t>
      </w:r>
      <w:bookmarkEnd w:id="253"/>
    </w:p>
    <w:p w14:paraId="6AFB5ECA" w14:textId="77777777" w:rsidR="006D6E99" w:rsidRPr="006D6E99" w:rsidRDefault="006D6E99" w:rsidP="006D6E99">
      <w:pPr>
        <w:pStyle w:val="Heading3"/>
      </w:pPr>
      <w:bookmarkStart w:id="254" w:name="_Toc235428656"/>
      <w:r w:rsidRPr="006D6E99">
        <w:t>(</w:t>
      </w:r>
      <w:r w:rsidRPr="006D6E99">
        <w:rPr>
          <w:lang w:val="en-US"/>
        </w:rPr>
        <w:t>CLO</w:t>
      </w:r>
      <w:r w:rsidRPr="006D6E99">
        <w:t>) Малайзийская антикоррупционная комиссия (</w:t>
      </w:r>
      <w:r w:rsidRPr="006D6E99">
        <w:rPr>
          <w:lang w:val="en-US"/>
        </w:rPr>
        <w:t>MACC</w:t>
      </w:r>
      <w:r w:rsidRPr="006D6E99">
        <w:t xml:space="preserve">) начала расследование убытков, понесенных государственным пенсионным фондом </w:t>
      </w:r>
      <w:r w:rsidRPr="006D6E99">
        <w:rPr>
          <w:lang w:val="en-US"/>
        </w:rPr>
        <w:t>Kumpulan</w:t>
      </w:r>
      <w:r w:rsidRPr="006D6E99">
        <w:t xml:space="preserve"> </w:t>
      </w:r>
      <w:r w:rsidRPr="006D6E99">
        <w:rPr>
          <w:lang w:val="en-US"/>
        </w:rPr>
        <w:t>Wang</w:t>
      </w:r>
      <w:r w:rsidRPr="006D6E99">
        <w:t xml:space="preserve"> </w:t>
      </w:r>
      <w:r w:rsidRPr="006D6E99">
        <w:rPr>
          <w:lang w:val="en-US"/>
        </w:rPr>
        <w:t>Persaraan</w:t>
      </w:r>
      <w:r w:rsidRPr="006D6E99">
        <w:t xml:space="preserve"> </w:t>
      </w:r>
      <w:r w:rsidRPr="006D6E99">
        <w:rPr>
          <w:lang w:val="en-US"/>
        </w:rPr>
        <w:t>Diperbadankan</w:t>
      </w:r>
      <w:r w:rsidRPr="006D6E99">
        <w:t xml:space="preserve"> (</w:t>
      </w:r>
      <w:r w:rsidRPr="006D6E99">
        <w:rPr>
          <w:lang w:val="en-US"/>
        </w:rPr>
        <w:t>KWAP</w:t>
      </w:r>
      <w:r w:rsidRPr="006D6E99">
        <w:t xml:space="preserve">) после инвестиций в индонезийский агротехнологический стартап </w:t>
      </w:r>
      <w:r w:rsidRPr="006D6E99">
        <w:rPr>
          <w:lang w:val="en-US"/>
        </w:rPr>
        <w:t>eFishery</w:t>
      </w:r>
      <w:r w:rsidRPr="006D6E99">
        <w:t>, который обанкротился из-за скандала с финансовым мошенничеством.</w:t>
      </w:r>
      <w:bookmarkEnd w:id="254"/>
    </w:p>
    <w:p w14:paraId="503BACFE" w14:textId="77777777" w:rsidR="006D6E99" w:rsidRPr="006D6E99" w:rsidRDefault="006D6E99" w:rsidP="006D6E99">
      <w:r w:rsidRPr="006D6E99">
        <w:t xml:space="preserve">В заявлении от 18 июля представитель </w:t>
      </w:r>
      <w:r w:rsidRPr="006D6E99">
        <w:rPr>
          <w:lang w:val="en-US"/>
        </w:rPr>
        <w:t>MACC</w:t>
      </w:r>
      <w:r w:rsidRPr="006D6E99">
        <w:t xml:space="preserve"> Абдул Халим Аман сообщил, что 17 июля была создана следственная группа для «тщательного изучения и расследования этого дела».</w:t>
      </w:r>
    </w:p>
    <w:p w14:paraId="1C687A32" w14:textId="77777777" w:rsidR="006D6E99" w:rsidRPr="006D6E99" w:rsidRDefault="006D6E99" w:rsidP="006D6E99">
      <w:r w:rsidRPr="006D6E99">
        <w:t>Он подчеркнул: «Расследование будет проводиться справедливо, прозрачно и объективно в соответствии с действующим законодательством. Просим общественность воздержаться от спекуляций по поводу этого расследования во избежание путаницы и для обеспечения целостности следственного процесса».</w:t>
      </w:r>
    </w:p>
    <w:p w14:paraId="6C26CA9F" w14:textId="77777777" w:rsidR="006D6E99" w:rsidRPr="006D6E99" w:rsidRDefault="006D6E99" w:rsidP="006D6E99">
      <w:r w:rsidRPr="006D6E99">
        <w:t>Это последнее событие в деле о мошенничестве на сумму около 300 миллионов долларов, которое привело к краху одного из самых известных стартапов Юго-Восточной Азии. В апреле прошлого года основатель eFishery Гибран Хузайфа был приговорен к девяти годам тюремного заключения в Индонезии , примерно через год после того, как признался в фальсификации бухгалтерской отчетности компании, которая когда-то оценивалась более чем в 1 миллиард долларов.</w:t>
      </w:r>
    </w:p>
    <w:p w14:paraId="57235913" w14:textId="77777777" w:rsidR="006D6E99" w:rsidRPr="000B5F44" w:rsidRDefault="006D6E99" w:rsidP="006D6E99">
      <w:r w:rsidRPr="000B5F44">
        <w:t xml:space="preserve">По данным </w:t>
      </w:r>
      <w:r w:rsidRPr="006D6E99">
        <w:rPr>
          <w:lang w:val="en-US"/>
        </w:rPr>
        <w:t>KWAP</w:t>
      </w:r>
      <w:r w:rsidRPr="000B5F44">
        <w:t xml:space="preserve">, фонд инвестировал в </w:t>
      </w:r>
      <w:r w:rsidRPr="006D6E99">
        <w:rPr>
          <w:lang w:val="en-US"/>
        </w:rPr>
        <w:t>eFishery</w:t>
      </w:r>
      <w:r w:rsidRPr="000B5F44">
        <w:t xml:space="preserve"> приблизительно 163,4 миллиона ринггитов (40 миллионов долларов США), что эквивалентно 2,51% акций. Фонд заявил: «</w:t>
      </w:r>
      <w:r w:rsidRPr="006D6E99">
        <w:rPr>
          <w:lang w:val="en-US"/>
        </w:rPr>
        <w:t>KWAP</w:t>
      </w:r>
      <w:r w:rsidRPr="000B5F44">
        <w:t xml:space="preserve"> является миноритарным акционером, в то время как большинство акций компании принадлежит другим инвесторам, включая несколько крупных глобальных инвестиционных институтов, также пострадавших от этого нарушения».</w:t>
      </w:r>
    </w:p>
    <w:p w14:paraId="021D1A8D" w14:textId="77777777" w:rsidR="006D6E99" w:rsidRPr="000B5F44" w:rsidRDefault="006D6E99" w:rsidP="006D6E99">
      <w:r w:rsidRPr="000B5F44">
        <w:t xml:space="preserve">В то же время </w:t>
      </w:r>
      <w:r w:rsidRPr="006D6E99">
        <w:rPr>
          <w:lang w:val="en-US"/>
        </w:rPr>
        <w:t>KWAP</w:t>
      </w:r>
      <w:r w:rsidRPr="000B5F44">
        <w:t xml:space="preserve"> подтвердила: «</w:t>
      </w:r>
      <w:r w:rsidRPr="006D6E99">
        <w:rPr>
          <w:lang w:val="en-US"/>
        </w:rPr>
        <w:t>KWAP</w:t>
      </w:r>
      <w:r w:rsidRPr="000B5F44">
        <w:t xml:space="preserve"> продолжает принимать все возможные меры для максимального возврата своих инвестиций».</w:t>
      </w:r>
      <w:r w:rsidRPr="006D6E99">
        <w:rPr>
          <w:lang w:val="en-US"/>
        </w:rPr>
        <w:t> </w:t>
      </w:r>
    </w:p>
    <w:p w14:paraId="3190553C" w14:textId="77777777" w:rsidR="006D6E99" w:rsidRPr="000B5F44" w:rsidRDefault="006D6E99" w:rsidP="006D6E99">
      <w:r w:rsidRPr="000B5F44">
        <w:t xml:space="preserve">Компания </w:t>
      </w:r>
      <w:r w:rsidRPr="006D6E99">
        <w:rPr>
          <w:lang w:val="en-US"/>
        </w:rPr>
        <w:t>eFishery</w:t>
      </w:r>
      <w:r w:rsidRPr="000B5F44">
        <w:t>, ранее поставлявшая автоматизированные системы кормления для рыбоводческих и креветочных хозяйств в Индонезии, понесла убытки в размере сотен миллионов долларов в период с 2018 по 2024 год. Проблемы в деятельности компании начались после того, как внутреннее расследование выявило признаки завышения выручки и прибыли в течение нескольких лет.</w:t>
      </w:r>
    </w:p>
    <w:p w14:paraId="0922B99E" w14:textId="77777777" w:rsidR="006D6E99" w:rsidRPr="000B5F44" w:rsidRDefault="006D6E99" w:rsidP="006D6E99">
      <w:r w:rsidRPr="000B5F44">
        <w:t xml:space="preserve">Скандал также нанес ущерб крупным инвесторам, таким как </w:t>
      </w:r>
      <w:r w:rsidRPr="006D6E99">
        <w:rPr>
          <w:lang w:val="en-US"/>
        </w:rPr>
        <w:t>SoftBank</w:t>
      </w:r>
      <w:r w:rsidRPr="000B5F44">
        <w:t xml:space="preserve"> </w:t>
      </w:r>
      <w:r w:rsidRPr="006D6E99">
        <w:rPr>
          <w:lang w:val="en-US"/>
        </w:rPr>
        <w:t>Group</w:t>
      </w:r>
      <w:r w:rsidRPr="000B5F44">
        <w:t xml:space="preserve"> и </w:t>
      </w:r>
      <w:r w:rsidRPr="006D6E99">
        <w:rPr>
          <w:lang w:val="en-US"/>
        </w:rPr>
        <w:t>Temasek</w:t>
      </w:r>
      <w:r w:rsidRPr="000B5F44">
        <w:t xml:space="preserve"> </w:t>
      </w:r>
      <w:r w:rsidRPr="006D6E99">
        <w:rPr>
          <w:lang w:val="en-US"/>
        </w:rPr>
        <w:t>Holdings</w:t>
      </w:r>
      <w:r w:rsidRPr="000B5F44">
        <w:t>, и вызвал опасения по поводу надзора и процедур должной осмотрительности на рынках венчурного капитала Юго-Восточной Азии.</w:t>
      </w:r>
    </w:p>
    <w:p w14:paraId="1A8079FF" w14:textId="77777777" w:rsidR="006D6E99" w:rsidRPr="000B5F44" w:rsidRDefault="006D6E99" w:rsidP="006D6E99">
      <w:r w:rsidRPr="000B5F44">
        <w:t xml:space="preserve">К концу 2025 года </w:t>
      </w:r>
      <w:r w:rsidRPr="006D6E99">
        <w:rPr>
          <w:lang w:val="en-US"/>
        </w:rPr>
        <w:t>KWAP</w:t>
      </w:r>
      <w:r w:rsidRPr="000B5F44">
        <w:t xml:space="preserve"> управляла активами на сумму более 195 миллиардов ринггитов и заявила об укреплении своей стратегии инвестиций на частном рынке, включая диверсификацию портфеля и усиленный мониторинг после инвестирования для снижения будущих рисков.</w:t>
      </w:r>
      <w:r w:rsidRPr="006D6E99">
        <w:rPr>
          <w:lang w:val="en-US"/>
        </w:rPr>
        <w:t> </w:t>
      </w:r>
    </w:p>
    <w:p w14:paraId="4DD4F4B1" w14:textId="77777777" w:rsidR="006D6E99" w:rsidRPr="000B5F44" w:rsidRDefault="006D6E99" w:rsidP="006D6E99">
      <w:r w:rsidRPr="000B5F44">
        <w:t xml:space="preserve">Источник: </w:t>
      </w:r>
      <w:r w:rsidRPr="006D6E99">
        <w:rPr>
          <w:lang w:val="en-US"/>
        </w:rPr>
        <w:t>https</w:t>
      </w:r>
      <w:r w:rsidRPr="000B5F44">
        <w:t>://</w:t>
      </w:r>
      <w:r w:rsidRPr="006D6E99">
        <w:rPr>
          <w:lang w:val="en-US"/>
        </w:rPr>
        <w:t>congluan</w:t>
      </w:r>
      <w:r w:rsidRPr="000B5F44">
        <w:t>.</w:t>
      </w:r>
      <w:r w:rsidRPr="006D6E99">
        <w:rPr>
          <w:lang w:val="en-US"/>
        </w:rPr>
        <w:t>vn</w:t>
      </w:r>
      <w:r w:rsidRPr="000B5F44">
        <w:t>/</w:t>
      </w:r>
      <w:r w:rsidRPr="006D6E99">
        <w:rPr>
          <w:lang w:val="en-US"/>
        </w:rPr>
        <w:t>malaysia</w:t>
      </w:r>
      <w:r w:rsidRPr="000B5F44">
        <w:t>-</w:t>
      </w:r>
      <w:r w:rsidRPr="006D6E99">
        <w:rPr>
          <w:lang w:val="en-US"/>
        </w:rPr>
        <w:t>dieu</w:t>
      </w:r>
      <w:r w:rsidRPr="000B5F44">
        <w:t>-</w:t>
      </w:r>
      <w:r w:rsidRPr="006D6E99">
        <w:rPr>
          <w:lang w:val="en-US"/>
        </w:rPr>
        <w:t>tra</w:t>
      </w:r>
      <w:r w:rsidRPr="000B5F44">
        <w:t>-</w:t>
      </w:r>
      <w:r w:rsidRPr="006D6E99">
        <w:rPr>
          <w:lang w:val="en-US"/>
        </w:rPr>
        <w:t>khoan</w:t>
      </w:r>
      <w:r w:rsidRPr="000B5F44">
        <w:t>-</w:t>
      </w:r>
      <w:r w:rsidRPr="006D6E99">
        <w:rPr>
          <w:lang w:val="en-US"/>
        </w:rPr>
        <w:t>dau</w:t>
      </w:r>
      <w:r w:rsidRPr="000B5F44">
        <w:t>-</w:t>
      </w:r>
      <w:r w:rsidRPr="006D6E99">
        <w:rPr>
          <w:lang w:val="en-US"/>
        </w:rPr>
        <w:t>tu</w:t>
      </w:r>
      <w:r w:rsidRPr="000B5F44">
        <w:t>-</w:t>
      </w:r>
      <w:r w:rsidRPr="006D6E99">
        <w:rPr>
          <w:lang w:val="en-US"/>
        </w:rPr>
        <w:t>thua</w:t>
      </w:r>
      <w:r w:rsidRPr="000B5F44">
        <w:t>-</w:t>
      </w:r>
      <w:r w:rsidRPr="006D6E99">
        <w:rPr>
          <w:lang w:val="en-US"/>
        </w:rPr>
        <w:t>lo</w:t>
      </w:r>
      <w:r w:rsidRPr="000B5F44">
        <w:t>-</w:t>
      </w:r>
      <w:r w:rsidRPr="006D6E99">
        <w:rPr>
          <w:lang w:val="en-US"/>
        </w:rPr>
        <w:t>cua</w:t>
      </w:r>
      <w:r w:rsidRPr="000B5F44">
        <w:t>-</w:t>
      </w:r>
      <w:r w:rsidRPr="006D6E99">
        <w:rPr>
          <w:lang w:val="en-US"/>
        </w:rPr>
        <w:t>quy</w:t>
      </w:r>
      <w:r w:rsidRPr="000B5F44">
        <w:t>-</w:t>
      </w:r>
      <w:r w:rsidRPr="006D6E99">
        <w:rPr>
          <w:lang w:val="en-US"/>
        </w:rPr>
        <w:t>huu</w:t>
      </w:r>
      <w:r w:rsidRPr="000B5F44">
        <w:t>-</w:t>
      </w:r>
      <w:r w:rsidRPr="006D6E99">
        <w:rPr>
          <w:lang w:val="en-US"/>
        </w:rPr>
        <w:t>tri</w:t>
      </w:r>
      <w:r w:rsidRPr="000B5F44">
        <w:t>-</w:t>
      </w:r>
      <w:r w:rsidRPr="006D6E99">
        <w:rPr>
          <w:lang w:val="en-US"/>
        </w:rPr>
        <w:t>nha</w:t>
      </w:r>
      <w:r w:rsidRPr="000B5F44">
        <w:t>-</w:t>
      </w:r>
      <w:r w:rsidRPr="006D6E99">
        <w:rPr>
          <w:lang w:val="en-US"/>
        </w:rPr>
        <w:t>nuoc</w:t>
      </w:r>
      <w:r w:rsidRPr="000B5F44">
        <w:t>-</w:t>
      </w:r>
      <w:r w:rsidRPr="006D6E99">
        <w:rPr>
          <w:lang w:val="en-US"/>
        </w:rPr>
        <w:t>vao</w:t>
      </w:r>
      <w:r w:rsidRPr="000B5F44">
        <w:t>-</w:t>
      </w:r>
      <w:r w:rsidRPr="006D6E99">
        <w:rPr>
          <w:lang w:val="en-US"/>
        </w:rPr>
        <w:t>startup</w:t>
      </w:r>
      <w:r w:rsidRPr="000B5F44">
        <w:t>-</w:t>
      </w:r>
      <w:r w:rsidRPr="006D6E99">
        <w:rPr>
          <w:lang w:val="en-US"/>
        </w:rPr>
        <w:t>nuoc</w:t>
      </w:r>
      <w:r w:rsidRPr="000B5F44">
        <w:t>-</w:t>
      </w:r>
      <w:r w:rsidRPr="006D6E99">
        <w:rPr>
          <w:lang w:val="en-US"/>
        </w:rPr>
        <w:t>ngoai</w:t>
      </w:r>
      <w:r w:rsidRPr="000B5F44">
        <w:t>-</w:t>
      </w:r>
      <w:r w:rsidRPr="006D6E99">
        <w:rPr>
          <w:lang w:val="en-US"/>
        </w:rPr>
        <w:t>post</w:t>
      </w:r>
      <w:r w:rsidRPr="000B5F44">
        <w:t>354038.</w:t>
      </w:r>
      <w:r w:rsidRPr="006D6E99">
        <w:rPr>
          <w:lang w:val="en-US"/>
        </w:rPr>
        <w:t>html</w:t>
      </w:r>
    </w:p>
    <w:p w14:paraId="48705D80" w14:textId="795F7EFB" w:rsidR="006D6E99" w:rsidRPr="000B5F44" w:rsidRDefault="006D6E99" w:rsidP="006D6E99">
      <w:hyperlink r:id="rId91" w:history="1">
        <w:r w:rsidRPr="00510ED5">
          <w:rPr>
            <w:rStyle w:val="Hyperlink"/>
          </w:rPr>
          <w:t>https://www.vietnam.vn/ru/malaysia-dieu-tra-khoan-dau-tu-thua-lo-cua-quy-huu-tri-nha-nuoc-vao-startup-nuoc-ngoai</w:t>
        </w:r>
      </w:hyperlink>
      <w:r w:rsidRPr="000B5F44">
        <w:t xml:space="preserve"> </w:t>
      </w:r>
    </w:p>
    <w:p w14:paraId="657CA757" w14:textId="77777777" w:rsidR="006D6E99" w:rsidRPr="006D6E99" w:rsidRDefault="006D6E99" w:rsidP="006D6E99"/>
    <w:p w14:paraId="4106F5DF" w14:textId="77777777" w:rsidR="00CA32BC" w:rsidRPr="00B151BE" w:rsidRDefault="00CA32BC" w:rsidP="00CA32BC">
      <w:pPr>
        <w:pStyle w:val="251"/>
      </w:pPr>
      <w:bookmarkStart w:id="255" w:name="_Toc235428657"/>
      <w:r w:rsidRPr="00B151BE">
        <w:lastRenderedPageBreak/>
        <w:t>МАТЕРИАЛЫ ПОД ВОПРОСОМ</w:t>
      </w:r>
      <w:bookmarkEnd w:id="255"/>
    </w:p>
    <w:p w14:paraId="4313562F" w14:textId="77777777" w:rsidR="00CA32BC" w:rsidRPr="00B151BE" w:rsidRDefault="00CA32BC" w:rsidP="00CA32BC">
      <w:pPr>
        <w:pStyle w:val="Heading1"/>
      </w:pPr>
      <w:bookmarkStart w:id="256" w:name="_Toc235428658"/>
      <w:r w:rsidRPr="00B151BE">
        <w:t>Новости отрасли НПФ</w:t>
      </w:r>
      <w:bookmarkEnd w:id="256"/>
    </w:p>
    <w:p w14:paraId="55929812" w14:textId="3AECE16E" w:rsidR="008B2095" w:rsidRPr="00B151BE" w:rsidRDefault="008B2095" w:rsidP="008B2095">
      <w:pPr>
        <w:pStyle w:val="Heading2"/>
      </w:pPr>
      <w:bookmarkStart w:id="257" w:name="_Hlk235227764"/>
      <w:bookmarkStart w:id="258" w:name="_Toc235428659"/>
      <w:r w:rsidRPr="00B151BE">
        <w:t xml:space="preserve">Ведомости, 17.07.2026, </w:t>
      </w:r>
      <w:r w:rsidR="00794FD7">
        <w:t>«</w:t>
      </w:r>
      <w:r w:rsidRPr="00B151BE">
        <w:t>СОГАЗ-ЖИЗНЬ</w:t>
      </w:r>
      <w:r w:rsidR="00794FD7">
        <w:t>»</w:t>
      </w:r>
      <w:r w:rsidRPr="00B151BE">
        <w:t xml:space="preserve"> получила лицензию УК для развития долевого страхования жизни</w:t>
      </w:r>
      <w:bookmarkEnd w:id="258"/>
    </w:p>
    <w:p w14:paraId="73E0BE4E" w14:textId="5189D43D" w:rsidR="008B2095" w:rsidRPr="00B151BE" w:rsidRDefault="008B2095" w:rsidP="00F92C58">
      <w:pPr>
        <w:pStyle w:val="Heading3"/>
      </w:pPr>
      <w:bookmarkStart w:id="259" w:name="_Toc235428660"/>
      <w:r w:rsidRPr="00B151BE">
        <w:t xml:space="preserve">Страховая компания </w:t>
      </w:r>
      <w:r w:rsidR="00794FD7">
        <w:t>«</w:t>
      </w:r>
      <w:r w:rsidRPr="00B151BE">
        <w:t>СОГАЗ-ЖИЗНЬ</w:t>
      </w:r>
      <w:r w:rsidR="00794FD7">
        <w:t>»</w:t>
      </w:r>
      <w:r w:rsidRPr="00B151BE">
        <w:t xml:space="preserve"> получила от ЦБ лицензию управляющей компании на осуществление деятельности по управлению инвестиционными фондами, паевыми инвестиционными фондами и негосударственными пенсионными фондами. Об этом сообщили в организации.</w:t>
      </w:r>
      <w:bookmarkEnd w:id="259"/>
    </w:p>
    <w:p w14:paraId="0FF1B964" w14:textId="77777777" w:rsidR="008B2095" w:rsidRPr="00B151BE" w:rsidRDefault="008B2095" w:rsidP="008B2095">
      <w:r w:rsidRPr="00B151BE">
        <w:t>Полученная лицензия позволит компании самостоятельно создавать паевые инвестиционные фонды (ПИФы) в рамках программ долевого страхования жизни (ДСЖ).</w:t>
      </w:r>
    </w:p>
    <w:p w14:paraId="4761D8F7" w14:textId="77777777" w:rsidR="008B2095" w:rsidRPr="00B151BE" w:rsidRDefault="008B2095" w:rsidP="008B2095">
      <w:r w:rsidRPr="00B151BE">
        <w:t>В компании отметили, что собственная лицензия управляющей компании позволит формировать более гибкие инвестиционные стратегии с учетом запросов клиентов, а также в перспективе предлагать продукты с более прозрачной инфраструктурой и конкурентной доходностью. Кроме того, клиенты смогут управлять накоплениями напрямую через страховщика.</w:t>
      </w:r>
    </w:p>
    <w:p w14:paraId="0FCD58F2" w14:textId="77777777" w:rsidR="008B2095" w:rsidRPr="00B151BE" w:rsidRDefault="008B2095" w:rsidP="008B2095">
      <w:r w:rsidRPr="00B151BE">
        <w:t>18 июня Банк России представил обновленные правила продаж долевого страхования жизни. Проект предусматривает уточнение требований к раскрытию информации для клиентов, а также случаев, когда они смогут отказаться от договора при изменении правил управления ПИФов.</w:t>
      </w:r>
    </w:p>
    <w:p w14:paraId="53D9EDE4" w14:textId="77777777" w:rsidR="008B2095" w:rsidRPr="00B151BE" w:rsidRDefault="008B2095" w:rsidP="008B2095">
      <w:r w:rsidRPr="00B151BE">
        <w:t>Долевое страхование жизни формально появилось на российском рынке в 2025 г. Продукт сочетает страхование жизни с инвестициями в паевые фонды, при этом клиент самостоятельно выбирает инвестиционную стратегию, а его средства учитываются отдельно от активов страховой компании.</w:t>
      </w:r>
    </w:p>
    <w:p w14:paraId="5A2EE7A4" w14:textId="32E892C2" w:rsidR="008B2095" w:rsidRPr="00B151BE" w:rsidRDefault="008B2095" w:rsidP="008B2095">
      <w:hyperlink r:id="rId92" w:history="1">
        <w:r w:rsidRPr="00B151BE">
          <w:rPr>
            <w:rStyle w:val="Hyperlink"/>
          </w:rPr>
          <w:t>https://www.vedomosti.ru/investments/news/2026/07/17/1214558-sogaz-zhizn-dolevogo-strahovaniya-zhizni</w:t>
        </w:r>
      </w:hyperlink>
      <w:r w:rsidRPr="00B151BE">
        <w:t xml:space="preserve"> </w:t>
      </w:r>
    </w:p>
    <w:bookmarkEnd w:id="257"/>
    <w:p w14:paraId="395FFBA2" w14:textId="77777777" w:rsidR="005535AE" w:rsidRPr="00B151BE" w:rsidRDefault="005535AE" w:rsidP="005535AE"/>
    <w:p w14:paraId="02248335" w14:textId="77777777" w:rsidR="00CA32BC" w:rsidRPr="00B151BE" w:rsidRDefault="00CA32BC" w:rsidP="00CA32BC">
      <w:pPr>
        <w:pStyle w:val="Heading1"/>
      </w:pPr>
      <w:bookmarkStart w:id="260" w:name="_Toc235428661"/>
      <w:r w:rsidRPr="00B151BE">
        <w:lastRenderedPageBreak/>
        <w:t>Программа долгосрочных сбережений</w:t>
      </w:r>
      <w:bookmarkEnd w:id="260"/>
    </w:p>
    <w:p w14:paraId="4DCA350F" w14:textId="08C1C557" w:rsidR="00CA32BC" w:rsidRPr="001F12A6" w:rsidRDefault="001F12A6" w:rsidP="001F12A6">
      <w:pPr>
        <w:pStyle w:val="Heading2"/>
      </w:pPr>
      <w:bookmarkStart w:id="261" w:name="_Toc235428662"/>
      <w:r>
        <w:t>Заря Егорлыкская</w:t>
      </w:r>
      <w:r w:rsidRPr="001F12A6">
        <w:t>, 18.07.2026, Кто хочет вашу пенсию?</w:t>
      </w:r>
      <w:bookmarkEnd w:id="261"/>
    </w:p>
    <w:p w14:paraId="34C6FE02" w14:textId="17A652D7" w:rsidR="001F12A6" w:rsidRPr="001F12A6" w:rsidRDefault="001F12A6" w:rsidP="001F12A6">
      <w:pPr>
        <w:pStyle w:val="Heading3"/>
      </w:pPr>
      <w:bookmarkStart w:id="262" w:name="_Toc235428663"/>
      <w:r w:rsidRPr="001F12A6">
        <w:t>О том, что сегодня будущий пенсионер может копить с помощью государства, мы рассказали </w:t>
      </w:r>
      <w:hyperlink r:id="rId93" w:history="1">
        <w:r w:rsidRPr="001F12A6">
          <w:rPr>
            <w:rStyle w:val="Hyperlink"/>
            <w:color w:val="auto"/>
            <w:u w:val="none"/>
          </w:rPr>
          <w:t>ЗДЕСЬ</w:t>
        </w:r>
      </w:hyperlink>
      <w:r w:rsidRPr="001F12A6">
        <w:t>. И именно поэтому будущий пенсионер – довольно выгодный клиент. Негосударственные пенсионные фонды (</w:t>
      </w:r>
      <w:r w:rsidRPr="001F12A6">
        <w:rPr>
          <w:rStyle w:val="Hyperlink"/>
          <w:color w:val="auto"/>
          <w:u w:val="none"/>
        </w:rPr>
        <w:t>НПФ</w:t>
      </w:r>
      <w:r w:rsidRPr="001F12A6">
        <w:t>) заинтересованы и в вашей накопительной части пенсии, и в том, чтобы вы участвовали в программе долгосрочных сбережений (ПДС).</w:t>
      </w:r>
      <w:bookmarkEnd w:id="262"/>
    </w:p>
    <w:p w14:paraId="510B55F0" w14:textId="2880F0D3" w:rsidR="001F12A6" w:rsidRPr="001F12A6" w:rsidRDefault="001F12A6" w:rsidP="001F12A6">
      <w:r w:rsidRPr="001F12A6">
        <w:t>С 2024 года у граждан есть возможность перевести свои</w:t>
      </w:r>
      <w:r w:rsidRPr="001F12A6">
        <w:rPr>
          <w:lang w:val="en-US"/>
        </w:rPr>
        <w:t> </w:t>
      </w:r>
      <w:r w:rsidRPr="001F12A6">
        <w:t>пенсионные накопления(которые по умолчанию лежат в Социальном фонде) сначала в негосударственный пенсионный фонд, а там уже участвовать в программе долгосрочных сбережений с доплатами от государства.</w:t>
      </w:r>
    </w:p>
    <w:p w14:paraId="3AECAF68" w14:textId="77777777" w:rsidR="001F12A6" w:rsidRPr="001F12A6" w:rsidRDefault="001F12A6" w:rsidP="001F12A6">
      <w:r w:rsidRPr="001F12A6">
        <w:t>Вокруг этого и строятся все предложения фондов. Ведь это возможность получить ваши накопления (которые по правилам должны находиться в фонде многие годы – и все эти годы будут работать на него).</w:t>
      </w:r>
    </w:p>
    <w:p w14:paraId="2511ECBE" w14:textId="42CD0444" w:rsidR="001F12A6" w:rsidRPr="001F12A6" w:rsidRDefault="001F12A6" w:rsidP="001F12A6">
      <w:r w:rsidRPr="001F12A6">
        <w:t>А потом уговорить на</w:t>
      </w:r>
      <w:r w:rsidRPr="001F12A6">
        <w:rPr>
          <w:lang w:val="en-US"/>
        </w:rPr>
        <w:t> </w:t>
      </w:r>
      <w:r w:rsidRPr="001F12A6">
        <w:t>программу долгосрочных сбережений</w:t>
      </w:r>
      <w:r w:rsidRPr="001F12A6">
        <w:rPr>
          <w:lang w:val="en-US"/>
        </w:rPr>
        <w:t> </w:t>
      </w:r>
      <w:r w:rsidRPr="001F12A6">
        <w:t>и дополнительно получить в оборот своей группы компаний (где есть банки) ваши взносы плюс государственные доплаты также на длительный период.</w:t>
      </w:r>
    </w:p>
    <w:p w14:paraId="3BB40533" w14:textId="77777777" w:rsidR="001F12A6" w:rsidRPr="001F12A6" w:rsidRDefault="001F12A6" w:rsidP="001F12A6">
      <w:r w:rsidRPr="001F12A6">
        <w:t>Именно поэтому хорошенько разберитесь и в том, что такое накопительная часть пенсии, и в том, что такое программа долгосрочных сбережений, чтобы вас случайно не уговорили или даже не подсунули договор, который вы не просили. Как это бывает – читайте по ссылкам ниже:</w:t>
      </w:r>
    </w:p>
    <w:p w14:paraId="3533786F" w14:textId="70B01561" w:rsidR="001F12A6" w:rsidRPr="001F12A6" w:rsidRDefault="001F12A6" w:rsidP="001F12A6">
      <w:hyperlink r:id="rId94" w:history="1">
        <w:r w:rsidRPr="004663B2">
          <w:rPr>
            <w:rStyle w:val="Hyperlink"/>
          </w:rPr>
          <w:t>https://zarya-egorlik.ru/kto-hochet-vashu-pensiyu/</w:t>
        </w:r>
      </w:hyperlink>
      <w:r w:rsidRPr="001F12A6">
        <w:t xml:space="preserve"> </w:t>
      </w:r>
    </w:p>
    <w:p w14:paraId="41EF603A" w14:textId="5FC2954A" w:rsidR="001F12A6" w:rsidRPr="008E3BAB" w:rsidRDefault="008E3BAB" w:rsidP="008E3BAB">
      <w:pPr>
        <w:pStyle w:val="Heading2"/>
      </w:pPr>
      <w:bookmarkStart w:id="263" w:name="_Toc235428664"/>
      <w:r>
        <w:rPr>
          <w:lang w:val="en-US"/>
        </w:rPr>
        <w:t>Finbazar</w:t>
      </w:r>
      <w:r w:rsidRPr="008E3BAB">
        <w:t>, 18.07.2026, Есть ли в России свой 401(</w:t>
      </w:r>
      <w:r w:rsidRPr="008E3BAB">
        <w:rPr>
          <w:lang w:val="en-US"/>
        </w:rPr>
        <w:t>k</w:t>
      </w:r>
      <w:r w:rsidRPr="008E3BAB">
        <w:t>) — и можно ли инвестировать «до налогов»?</w:t>
      </w:r>
      <w:bookmarkEnd w:id="263"/>
    </w:p>
    <w:p w14:paraId="3FF936A1" w14:textId="77777777" w:rsidR="008E3BAB" w:rsidRPr="00D247B1" w:rsidRDefault="008E3BAB" w:rsidP="008E3BAB">
      <w:pPr>
        <w:pStyle w:val="Heading3"/>
      </w:pPr>
      <w:bookmarkStart w:id="264" w:name="_Toc235428665"/>
      <w:r w:rsidRPr="00D247B1">
        <w:t>В США одним из главных инструментов формирования долгосрочного капитала считается пенсионный план 401(</w:t>
      </w:r>
      <w:r w:rsidRPr="008E3BAB">
        <w:rPr>
          <w:lang w:val="en-US"/>
        </w:rPr>
        <w:t>k</w:t>
      </w:r>
      <w:r w:rsidRPr="00D247B1">
        <w:t>). Работник может направлять часть зарплаты на инвестиционный счёт, нередко ещё до её налогообложения, а работодатель — добавлять собственные взносы.</w:t>
      </w:r>
      <w:bookmarkEnd w:id="264"/>
    </w:p>
    <w:p w14:paraId="56B1A1EB" w14:textId="77777777" w:rsidR="008E3BAB" w:rsidRPr="00D247B1" w:rsidRDefault="008E3BAB" w:rsidP="008E3BAB">
      <w:r w:rsidRPr="00D247B1">
        <w:t>Возникает закономерный вопрос: Есть ли в России аналог 401(</w:t>
      </w:r>
      <w:r w:rsidRPr="008E3BAB">
        <w:rPr>
          <w:lang w:val="en-US"/>
        </w:rPr>
        <w:t>k</w:t>
      </w:r>
      <w:r w:rsidRPr="00D247B1">
        <w:t>), позволяющий законно направлять деньги в инвестиции с налоговыми льготами?</w:t>
      </w:r>
    </w:p>
    <w:p w14:paraId="779D8FA1" w14:textId="77777777" w:rsidR="008E3BAB" w:rsidRPr="00D247B1" w:rsidRDefault="008E3BAB" w:rsidP="008E3BAB">
      <w:r w:rsidRPr="00D247B1">
        <w:t>Прямого российского аналога 401(</w:t>
      </w:r>
      <w:r w:rsidRPr="008E3BAB">
        <w:rPr>
          <w:lang w:val="en-US"/>
        </w:rPr>
        <w:t>k</w:t>
      </w:r>
      <w:r w:rsidRPr="00D247B1">
        <w:t>) пока нет. Его функции разделены между несколькими инструментами:</w:t>
      </w:r>
    </w:p>
    <w:p w14:paraId="729C1CD4" w14:textId="77777777" w:rsidR="008E3BAB" w:rsidRPr="00D247B1" w:rsidRDefault="008E3BAB" w:rsidP="008E3BAB">
      <w:r w:rsidRPr="00D247B1">
        <w:t>ИИС-3 — для самостоятельного инвестирования;</w:t>
      </w:r>
    </w:p>
    <w:p w14:paraId="6A0AEF44" w14:textId="77777777" w:rsidR="008E3BAB" w:rsidRPr="00D247B1" w:rsidRDefault="008E3BAB" w:rsidP="008E3BAB">
      <w:r w:rsidRPr="00D247B1">
        <w:t>Программа долгосрочных сбережений — ПДС;</w:t>
      </w:r>
    </w:p>
    <w:p w14:paraId="408A0674" w14:textId="77777777" w:rsidR="008E3BAB" w:rsidRPr="00D247B1" w:rsidRDefault="008E3BAB" w:rsidP="008E3BAB">
      <w:r w:rsidRPr="00D247B1">
        <w:t>Корпоративные программы ПДС и негосударственного пенсионного обеспечения — НПО, в которые может доплачивать работодатель.</w:t>
      </w:r>
    </w:p>
    <w:p w14:paraId="0A26688F" w14:textId="77777777" w:rsidR="008E3BAB" w:rsidRPr="00D247B1" w:rsidRDefault="008E3BAB" w:rsidP="008E3BAB">
      <w:r w:rsidRPr="00D247B1">
        <w:t>ИИС-3: инвестиции с возвратом НДФЛ</w:t>
      </w:r>
    </w:p>
    <w:p w14:paraId="7E85F64F" w14:textId="77777777" w:rsidR="008E3BAB" w:rsidRPr="00D247B1" w:rsidRDefault="008E3BAB" w:rsidP="008E3BAB">
      <w:r w:rsidRPr="00D247B1">
        <w:lastRenderedPageBreak/>
        <w:t>ИИС-3 позволяет инвестировать в ценные бумаги и одновременно использовать налоговые льготы, предусмотренные статьёй 219.2 НК РФ.</w:t>
      </w:r>
    </w:p>
    <w:p w14:paraId="74473606" w14:textId="77777777" w:rsidR="008E3BAB" w:rsidRPr="00D247B1" w:rsidRDefault="008E3BAB" w:rsidP="008E3BAB">
      <w:r w:rsidRPr="00D247B1">
        <w:t>Сумма взносов, учитываемая для вычета, ограничена общим лимитом 400 000 рублей в год. В зависимости от применяемой ставки НДФЛ налоговая экономия может составить от 52 000 до 88 000 рублей, но не больше фактически исчисленного НДФЛ, который разрешено уменьшить этим вычетом. Также при соблюдении установленных условий можно освободить от НДФЛ положительный финансовый результат по операциям на ИИС в пределах 30 млн рублей по всем счетам, закрытым в одном налоговом периоде.</w:t>
      </w:r>
    </w:p>
    <w:p w14:paraId="6AF071A6" w14:textId="77777777" w:rsidR="008E3BAB" w:rsidRPr="00D247B1" w:rsidRDefault="008E3BAB" w:rsidP="008E3BAB">
      <w:r w:rsidRPr="00D247B1">
        <w:t xml:space="preserve">Но называть это полноценной системой </w:t>
      </w:r>
      <w:r w:rsidRPr="008E3BAB">
        <w:rPr>
          <w:lang w:val="en-US"/>
        </w:rPr>
        <w:t>pre</w:t>
      </w:r>
      <w:r w:rsidRPr="00D247B1">
        <w:t>-</w:t>
      </w:r>
      <w:r w:rsidRPr="008E3BAB">
        <w:rPr>
          <w:lang w:val="en-US"/>
        </w:rPr>
        <w:t>tax</w:t>
      </w:r>
      <w:r w:rsidRPr="00D247B1">
        <w:t xml:space="preserve"> не совсем правильно.</w:t>
      </w:r>
    </w:p>
    <w:p w14:paraId="2544D5AF" w14:textId="77777777" w:rsidR="008E3BAB" w:rsidRPr="00D247B1" w:rsidRDefault="008E3BAB" w:rsidP="008E3BAB">
      <w:r w:rsidRPr="00D247B1">
        <w:t>Обычно человек сначала получает доход, с которого уже удержан НДФЛ, затем вносит деньги на ИИС и только после этого возвращает часть налога через вычет.</w:t>
      </w:r>
    </w:p>
    <w:p w14:paraId="3ED55896" w14:textId="77777777" w:rsidR="008E3BAB" w:rsidRPr="00D247B1" w:rsidRDefault="008E3BAB" w:rsidP="008E3BAB">
      <w:r w:rsidRPr="00D247B1">
        <w:t>То есть российская механика выглядит так:</w:t>
      </w:r>
    </w:p>
    <w:p w14:paraId="19B4388E" w14:textId="77777777" w:rsidR="008E3BAB" w:rsidRPr="00D247B1" w:rsidRDefault="008E3BAB" w:rsidP="008E3BAB">
      <w:r w:rsidRPr="00D247B1">
        <w:t>Доход после налога → взнос на ИИС-3 → налоговый вычет → реинвестирование возвращённого НДФЛ.</w:t>
      </w:r>
    </w:p>
    <w:p w14:paraId="31EA4CB2" w14:textId="77777777" w:rsidR="008E3BAB" w:rsidRPr="00D247B1" w:rsidRDefault="008E3BAB" w:rsidP="008E3BAB">
      <w:r w:rsidRPr="00D247B1">
        <w:t>Экономический эффект может быть похожим, но юридическая конструкция другая.</w:t>
      </w:r>
    </w:p>
    <w:p w14:paraId="048D097B" w14:textId="77777777" w:rsidR="008E3BAB" w:rsidRPr="00D247B1" w:rsidRDefault="008E3BAB" w:rsidP="008E3BAB">
      <w:r w:rsidRPr="00D247B1">
        <w:t>ПДС: налоговый вычет плюс деньги государства</w:t>
      </w:r>
    </w:p>
    <w:p w14:paraId="31B16BBB" w14:textId="77777777" w:rsidR="008E3BAB" w:rsidRPr="00D247B1" w:rsidRDefault="008E3BAB" w:rsidP="008E3BAB">
      <w:r w:rsidRPr="00D247B1">
        <w:t>ПДС работает через негосударственные пенсионные фонды.</w:t>
      </w:r>
    </w:p>
    <w:p w14:paraId="7E7EB9AD" w14:textId="77777777" w:rsidR="008E3BAB" w:rsidRPr="00D247B1" w:rsidRDefault="008E3BAB" w:rsidP="008E3BAB">
      <w:r w:rsidRPr="00D247B1">
        <w:t>Она позволяет получить:</w:t>
      </w:r>
    </w:p>
    <w:p w14:paraId="5EA60C65" w14:textId="77777777" w:rsidR="008E3BAB" w:rsidRPr="00D247B1" w:rsidRDefault="008E3BAB" w:rsidP="008E3BAB">
      <w:r w:rsidRPr="00D247B1">
        <w:t>налоговый вычет в рамках того же общего лимита 400 000 рублей;</w:t>
      </w:r>
    </w:p>
    <w:p w14:paraId="233663C6" w14:textId="77777777" w:rsidR="008E3BAB" w:rsidRPr="00D247B1" w:rsidRDefault="008E3BAB" w:rsidP="008E3BAB">
      <w:r w:rsidRPr="00D247B1">
        <w:t>государственное софинансирование до 36 000 рублей в год;</w:t>
      </w:r>
    </w:p>
    <w:p w14:paraId="789E57AD" w14:textId="77777777" w:rsidR="008E3BAB" w:rsidRPr="00D247B1" w:rsidRDefault="008E3BAB" w:rsidP="008E3BAB">
      <w:r w:rsidRPr="00D247B1">
        <w:t>софинансирование в течение десяти лет после первого личного взноса;</w:t>
      </w:r>
    </w:p>
    <w:p w14:paraId="6D968341" w14:textId="77777777" w:rsidR="008E3BAB" w:rsidRPr="00D247B1" w:rsidRDefault="008E3BAB" w:rsidP="008E3BAB">
      <w:r w:rsidRPr="00D247B1">
        <w:t>гарантию средств в пределах 2,8 млн рублей с предусмотренными законом дополнениями.</w:t>
      </w:r>
    </w:p>
    <w:p w14:paraId="423634BF" w14:textId="77777777" w:rsidR="008E3BAB" w:rsidRPr="00D247B1" w:rsidRDefault="008E3BAB" w:rsidP="008E3BAB">
      <w:r w:rsidRPr="00D247B1">
        <w:t>Здесь важно не попасться на рекламную математику: минимальный взнос 2 000 рублей позволяет участвовать в программе, но не означает, что государство автоматически добавит 36 000 рублей. Размер доплаты зависит от дохода участника и суммы его личных взносов.</w:t>
      </w:r>
    </w:p>
    <w:p w14:paraId="6E5448A3" w14:textId="77777777" w:rsidR="008E3BAB" w:rsidRPr="00D247B1" w:rsidRDefault="008E3BAB" w:rsidP="008E3BAB">
      <w:r w:rsidRPr="00D247B1">
        <w:t xml:space="preserve">Корпоративная ПДС и НПО: наиболее близкий аналог </w:t>
      </w:r>
      <w:r w:rsidRPr="008E3BAB">
        <w:rPr>
          <w:lang w:val="en-US"/>
        </w:rPr>
        <w:t>employer</w:t>
      </w:r>
      <w:r w:rsidRPr="00D247B1">
        <w:t xml:space="preserve"> </w:t>
      </w:r>
      <w:r w:rsidRPr="008E3BAB">
        <w:rPr>
          <w:lang w:val="en-US"/>
        </w:rPr>
        <w:t>match</w:t>
      </w:r>
    </w:p>
    <w:p w14:paraId="32737ECA" w14:textId="77777777" w:rsidR="008E3BAB" w:rsidRPr="00D247B1" w:rsidRDefault="008E3BAB" w:rsidP="008E3BAB">
      <w:r w:rsidRPr="00D247B1">
        <w:t>Самая похожая на американский 401(</w:t>
      </w:r>
      <w:r w:rsidRPr="008E3BAB">
        <w:rPr>
          <w:lang w:val="en-US"/>
        </w:rPr>
        <w:t>k</w:t>
      </w:r>
      <w:r w:rsidRPr="00D247B1">
        <w:t>) конструкция возникает, когда работодатель перечисляет взносы в пользу работников.</w:t>
      </w:r>
    </w:p>
    <w:p w14:paraId="549B8B58" w14:textId="77777777" w:rsidR="008E3BAB" w:rsidRPr="00D247B1" w:rsidRDefault="008E3BAB" w:rsidP="008E3BAB">
      <w:r w:rsidRPr="00D247B1">
        <w:t>Так что является российским аналогом 401(</w:t>
      </w:r>
      <w:r w:rsidRPr="008E3BAB">
        <w:rPr>
          <w:lang w:val="en-US"/>
        </w:rPr>
        <w:t>k</w:t>
      </w:r>
      <w:r w:rsidRPr="00D247B1">
        <w:t>)?</w:t>
      </w:r>
    </w:p>
    <w:p w14:paraId="6E3D96D1" w14:textId="77777777" w:rsidR="008E3BAB" w:rsidRPr="00D247B1" w:rsidRDefault="008E3BAB" w:rsidP="008E3BAB">
      <w:r w:rsidRPr="00D247B1">
        <w:t>Не один продукт, а связка:</w:t>
      </w:r>
    </w:p>
    <w:p w14:paraId="4BCFC6B0" w14:textId="77777777" w:rsidR="008E3BAB" w:rsidRPr="00D247B1" w:rsidRDefault="008E3BAB" w:rsidP="008E3BAB">
      <w:r w:rsidRPr="00D247B1">
        <w:t>ИИС-3 + ПДС + корпоративные взносы работодателя.</w:t>
      </w:r>
    </w:p>
    <w:p w14:paraId="7D062407" w14:textId="77777777" w:rsidR="008E3BAB" w:rsidRPr="00D247B1" w:rsidRDefault="008E3BAB" w:rsidP="008E3BAB">
      <w:r w:rsidRPr="00D247B1">
        <w:t>ИИС-3 даёт человеку возможность самостоятельно выбирать активы.</w:t>
      </w:r>
    </w:p>
    <w:p w14:paraId="6FA1156E" w14:textId="77777777" w:rsidR="008E3BAB" w:rsidRPr="00D247B1" w:rsidRDefault="008E3BAB" w:rsidP="008E3BAB">
      <w:r w:rsidRPr="00D247B1">
        <w:t>ПДС добавляет государственное софинансирование.</w:t>
      </w:r>
    </w:p>
    <w:p w14:paraId="11C00497" w14:textId="77777777" w:rsidR="008E3BAB" w:rsidRPr="00D247B1" w:rsidRDefault="008E3BAB" w:rsidP="008E3BAB">
      <w:r w:rsidRPr="00D247B1">
        <w:t>Корпоративная ПДС или НПО позволяет работодателю участвовать в формировании капитала сотрудника.</w:t>
      </w:r>
    </w:p>
    <w:p w14:paraId="0E7CD06D" w14:textId="77777777" w:rsidR="008E3BAB" w:rsidRPr="00D247B1" w:rsidRDefault="008E3BAB" w:rsidP="008E3BAB">
      <w:r w:rsidRPr="00D247B1">
        <w:lastRenderedPageBreak/>
        <w:t>Главный вывод</w:t>
      </w:r>
    </w:p>
    <w:p w14:paraId="6554A895" w14:textId="77777777" w:rsidR="008E3BAB" w:rsidRPr="00D247B1" w:rsidRDefault="008E3BAB" w:rsidP="008E3BAB">
      <w:r w:rsidRPr="00D247B1">
        <w:t>Государственно поддерживаемые счета действительно могут ускорить рост капитала. Но не потому, что Налоговый кодекс внезапно превращается в инвестиционного гения.</w:t>
      </w:r>
    </w:p>
    <w:p w14:paraId="7BD444CD" w14:textId="77777777" w:rsidR="008E3BAB" w:rsidRPr="00D247B1" w:rsidRDefault="008E3BAB" w:rsidP="008E3BAB">
      <w:r w:rsidRPr="00D247B1">
        <w:t>Ускорение возникает из трёх источников: возврат или экономия НДФЛ; государственное софинансирование; дополнительные взносы работодателя.</w:t>
      </w:r>
    </w:p>
    <w:p w14:paraId="19606329" w14:textId="77777777" w:rsidR="008E3BAB" w:rsidRPr="00D247B1" w:rsidRDefault="008E3BAB" w:rsidP="008E3BAB">
      <w:r w:rsidRPr="00D247B1">
        <w:t>Ключевое условие — налоговую экономию нельзя тратить на новый телефон, отпуск или внезапно жизненно необходимую кофемашину.</w:t>
      </w:r>
    </w:p>
    <w:p w14:paraId="58B66072" w14:textId="21C8EAF2" w:rsidR="008E3BAB" w:rsidRPr="00D247B1" w:rsidRDefault="008E3BAB" w:rsidP="008E3BAB">
      <w:r w:rsidRPr="00D247B1">
        <w:t>Её нужно реинвестировать. Именно тогда государственная льгота становится не разовой скидкой, а дополнительным капиталом, который начинает приносить собственный доход.</w:t>
      </w:r>
    </w:p>
    <w:p w14:paraId="16B0E69C" w14:textId="202D2306" w:rsidR="008E3BAB" w:rsidRPr="00D247B1" w:rsidRDefault="008E3BAB" w:rsidP="008E3BAB">
      <w:hyperlink r:id="rId95" w:history="1">
        <w:r w:rsidRPr="004663B2">
          <w:rPr>
            <w:rStyle w:val="Hyperlink"/>
          </w:rPr>
          <w:t>https://finbazar.ru/post/994188-est-li-v-rossii-svoj-401-k-i-mozhno-li-investirovat-do-nalogov</w:t>
        </w:r>
      </w:hyperlink>
      <w:r w:rsidRPr="00D247B1">
        <w:t xml:space="preserve"> </w:t>
      </w:r>
    </w:p>
    <w:p w14:paraId="1CF103C6" w14:textId="77777777" w:rsidR="008E3BAB" w:rsidRPr="00D247B1" w:rsidRDefault="008E3BAB" w:rsidP="008E3BAB"/>
    <w:p w14:paraId="36D61481" w14:textId="77777777" w:rsidR="00412811" w:rsidRDefault="00412811" w:rsidP="00412811">
      <w:pPr>
        <w:pStyle w:val="Heading1"/>
      </w:pPr>
      <w:bookmarkStart w:id="265" w:name="_Toc235428666"/>
      <w:r w:rsidRPr="00B151BE">
        <w:t>Макроэкономика</w:t>
      </w:r>
      <w:bookmarkEnd w:id="265"/>
    </w:p>
    <w:p w14:paraId="46A8F807" w14:textId="095C86C4" w:rsidR="00DB60B7" w:rsidRDefault="00DB60B7" w:rsidP="00DB60B7">
      <w:pPr>
        <w:pStyle w:val="Heading2"/>
      </w:pPr>
      <w:bookmarkStart w:id="266" w:name="_Toc235428667"/>
      <w:r>
        <w:t>Finversia.ru, 19.07.2026</w:t>
      </w:r>
      <w:r w:rsidRPr="00DB60B7">
        <w:t xml:space="preserve">, </w:t>
      </w:r>
      <w:r>
        <w:t>Цены, санкции, топливо и пенсионный возраст</w:t>
      </w:r>
      <w:bookmarkEnd w:id="266"/>
    </w:p>
    <w:p w14:paraId="30506B2C" w14:textId="77777777" w:rsidR="00DB60B7" w:rsidRDefault="00DB60B7" w:rsidP="00DB60B7">
      <w:pPr>
        <w:pStyle w:val="Heading3"/>
      </w:pPr>
      <w:bookmarkStart w:id="267" w:name="_Toc235428668"/>
      <w:r>
        <w:t>Топливный кризис пошел на спад? В Россию хотят ввезти еще 3 миллиона мигрантов. Рост цен на грузоперевозки и борьба с инфляцией. Дефицит бюджета, банкротства, дефолты, долги. Антироссийские санкции: опять за рыбу деньги. Опять обсуждают повышение пенсионного возраста.</w:t>
      </w:r>
      <w:bookmarkEnd w:id="267"/>
    </w:p>
    <w:p w14:paraId="211BB699" w14:textId="5135420F" w:rsidR="00D17CFF" w:rsidRPr="005C537D" w:rsidRDefault="00D17CFF" w:rsidP="00DB60B7">
      <w:r w:rsidRPr="005C537D">
        <w:t>&lt;…&gt;</w:t>
      </w:r>
    </w:p>
    <w:p w14:paraId="1B6AEC20" w14:textId="06706693" w:rsidR="00DB60B7" w:rsidRDefault="00DB60B7" w:rsidP="00DB60B7">
      <w:r>
        <w:t>2.</w:t>
      </w:r>
    </w:p>
    <w:p w14:paraId="6FF14118" w14:textId="77777777" w:rsidR="00DB60B7" w:rsidRDefault="00DB60B7" w:rsidP="00DB60B7">
      <w:r>
        <w:t>Министр труда Антон Котяков заявил, что в ближайшие 6 лет экономика России нуждается в привлечении около 3 млн. работников - из-за дефицита кадров. На этом фоне найти позитив в пропуске работы из-за очередей на АЗС довольно трудно, но при определенном образе мыслей, вероятно, можно. Очередной повод сказать россиянам, чтобы не ворчали на новые волны гастарбайтеров: зато у вас был дополнительный повод не работать, а стоять в очередях на АЗС…</w:t>
      </w:r>
    </w:p>
    <w:p w14:paraId="155B1BC6" w14:textId="77777777" w:rsidR="00DB60B7" w:rsidRDefault="00DB60B7" w:rsidP="00DB60B7">
      <w:r>
        <w:t>Пресс-конференция Котякова состоялась аккурат после того, как спикер Госдумы Вячеслав Володин обвинил министерство труда в махинациях с трудовыми мигрантами и назвал министра "неэффективным и безответственным". Теперь выясняется, что министр очень даже ответственный: ведь экономика России нуждается…</w:t>
      </w:r>
    </w:p>
    <w:p w14:paraId="63453D8A" w14:textId="77777777" w:rsidR="00DB60B7" w:rsidRDefault="00DB60B7" w:rsidP="00DB60B7">
      <w:r>
        <w:t xml:space="preserve">Правда, возникает невольный вопрос: а ПОЧЕМУ она нуждается в этих привозных 3 миллионах рабочих рук? Если я живу в огромном доме, который, например, не в силах сам вести, то я, наверное, уменьшаю дом под себя, а не запускаю в него посторонних? Почему экономика России должна именно РАСТИ, а не соответствовать возможностям самого населения страны? Но на этот вопрос, конечно же, многие готовы дать свои гневные отповеди: мол, вы не понимаете, она должна расти и точка, посмотрите на списки Forbes, еще расти и расти… Значит, не экономика ради населения, а население </w:t>
      </w:r>
      <w:r>
        <w:lastRenderedPageBreak/>
        <w:t>ради экономики. И если экономика и население не пропорциональны друг другу - понятно же, что нужно не подгонять экономику под возможности населения, а размывать население ради роста экономики.</w:t>
      </w:r>
    </w:p>
    <w:p w14:paraId="7256C354" w14:textId="77777777" w:rsidR="00DB60B7" w:rsidRDefault="00DB60B7" w:rsidP="00DB60B7">
      <w:r>
        <w:t>Впрочем, перед выборами тема регулирования миграции, конечно же, тоже в повестке. Например, в Госдуме группа депутатов от "Справедливой России" предложила ужесточить правила - мигрантам с видом на жительство или разрешением на временное проживание давать социальные пособия в связи с материнством ТОЛЬКО при наличии как минимум шестимесячного трудового стажа. Жестко. Почти как добавить к 2-летнему тюремному заключению конфискацию топлива у спекулянтов. Но возникает еще один примитивный вопрос: а что если принять закон, по которому российские пособия в связи с материнством выдавать ТОЛЬКО гражданам России? Или это назовут фашизмом?</w:t>
      </w:r>
    </w:p>
    <w:p w14:paraId="05905273" w14:textId="77777777" w:rsidR="00DB60B7" w:rsidRDefault="00DB60B7" w:rsidP="00DB60B7">
      <w:r>
        <w:t>И еще вопрос: а СЕЙЧАС пособия по материнству выдают мигрантам ВООБЩЕ без трудового стажа? Даже шестимесячного? Но тогда, если вспомнить кое-какие закономерности человеческой физиологии, получается, что мигранты, столь необходимые, по словам Котякова, для ликвидации дефицита в слесарях и швеях, въезжают в Россию… как бы это деликатно выразиться?.. немного беременными? А соответствующие службы министерства труда открывают им квоты на въезд с благородной целью обеспечить отечество вышеупомянутыми слесарями, сварщиками, швеями, машинистами и прочими каменщиками?</w:t>
      </w:r>
    </w:p>
    <w:p w14:paraId="0CB7ACAB" w14:textId="77777777" w:rsidR="00DB60B7" w:rsidRDefault="00DB60B7" w:rsidP="00DB60B7">
      <w:r>
        <w:t>Если так, то спикер Володин зазря назвал министра "неэффективным и безответственным". Это не "безответственность", это что-то намного большее…</w:t>
      </w:r>
    </w:p>
    <w:p w14:paraId="7D67DA02" w14:textId="77777777" w:rsidR="00DB60B7" w:rsidRDefault="00DB60B7" w:rsidP="00DB60B7">
      <w:r>
        <w:t>3.</w:t>
      </w:r>
    </w:p>
    <w:p w14:paraId="14238048" w14:textId="77777777" w:rsidR="00DB60B7" w:rsidRDefault="00DB60B7" w:rsidP="00DB60B7">
      <w:r>
        <w:t>Вопреки совету "Во всем надо видеть позитив", грузоперевозчики России не позитивно отреагировали на топливный кризис. И это, кстати, в очередной раз напоминает о реалиях жизни тем доброхотам из числа комментаторов, которые сетуют на автомобилистов и говорят, что "можно и обойтись". Как-то во время прошлого витка роста цен на бензин я уже говорил таким персонажам: даже если вы не ездите на автомобилях - на них ездит ваша еда.</w:t>
      </w:r>
    </w:p>
    <w:p w14:paraId="30FCFFE2" w14:textId="77777777" w:rsidR="00DB60B7" w:rsidRDefault="00DB60B7" w:rsidP="00DB60B7">
      <w:r>
        <w:t>По последним данным, за последние полтора месяца тарифы на доставку грузов автотранспортом выросли на 17,5%, сообщает РБК. В свою очередь, Forbes пишет, что за год автомобильные грузоперевозки подорожали на 28,8%, а "Ведомости" добавляют, что на отдельных направлениях цена перевозок выросла более чем на 50%. Это отражается на ценах продовольствия, стройматериалов, бытовых товаров.</w:t>
      </w:r>
    </w:p>
    <w:p w14:paraId="74F13DA4" w14:textId="77777777" w:rsidR="00DB60B7" w:rsidRDefault="00DB60B7" w:rsidP="00DB60B7">
      <w:r>
        <w:t>В Центробанке тоже констатировали всплеск инфляции из-за подорожания топлива.</w:t>
      </w:r>
    </w:p>
    <w:p w14:paraId="65D6B3C9" w14:textId="77777777" w:rsidR="00DB60B7" w:rsidRDefault="00DB60B7" w:rsidP="00DB60B7">
      <w:r>
        <w:t xml:space="preserve">"Общий рост индекса потребительских цен в июне оказался очень значительным, - заявил заместитель председателя ЦБ Алексей Заботкин. - Годовая инфляция вновь возросла до 6%. Если не брать в расчет скачок цен при повышении НДС в январе этого года, более значительный месячный рост ИПЦ последний раз был в ноябре-декабре 2024 года… В июне "правили бал" разовые факторы. Июньский рост ИПЦ почти на две трети приходится на две составляющие. Менее весомый, но существенный фактор - "догоняющий" отскок цен на овощи и фрукты. Они сильно отстали от своей сезонной нормы в апреле-мае, а в июне наверстали это отставание. Основным же "довеском" в июньский ИПЦ стал резкий рост цен на топливо… И, конечно, для решений по ставке важно и то, в какой мере ситуация на топливном рынке повлияет на опасения граждан и </w:t>
      </w:r>
      <w:r>
        <w:lastRenderedPageBreak/>
        <w:t>бизнеса по будущей инфляции. "Закрыть глаза" на цены топлива и инфляционные ожидания Центральный банк не вправе. Но мы исходим из того, что меры, принимаемые правительством, будут способны обеспечить нормализацию ситуации на топливном рынке" (конец цитаты).</w:t>
      </w:r>
    </w:p>
    <w:p w14:paraId="78BC25EB" w14:textId="77777777" w:rsidR="00DB60B7" w:rsidRDefault="00DB60B7" w:rsidP="00DB60B7">
      <w:r>
        <w:t>Что ж, вслед за руководством Центробанка, тоже будем следить за мерами, предпринимаемыми правительством как по купированию топливного кризиса, так и по борьбе с инфляцией.</w:t>
      </w:r>
    </w:p>
    <w:p w14:paraId="6507AAE5" w14:textId="77777777" w:rsidR="00DB60B7" w:rsidRDefault="00DB60B7" w:rsidP="00DB60B7">
      <w:r>
        <w:t>Вот две свежие меры. В парламенте предлагают обеспечить сквозной мониторинг цен на продукты силами пяти ведомств - Федеральной налоговой службы (ФНС), Федеральной антимонопольной службы (ФАС), министерств промышленности и торговли, сельского хозяйства и экономического развития. Это, сталбыть, чтобы цены не особо росли. И вторая новость: министерство финансов намерено обсудить отмену льгот по УСН в сфере торговли. В задачке (риторически) спрашивается: повлияет ли повышение налогов на цены тех торговых предприятий, которым отменят льготы?</w:t>
      </w:r>
    </w:p>
    <w:p w14:paraId="7233FD10" w14:textId="77777777" w:rsidR="00DB60B7" w:rsidRDefault="00DB60B7" w:rsidP="00DB60B7">
      <w:r>
        <w:t>С другой стороны, минфин ведь не отнесен к числу ведомств, которым поручено контролировать рост цен. Поэтому все логично: одно ведомство будет делать то, что ведет к росту цен, а пять других ведомств - бороться с этим ростом…</w:t>
      </w:r>
    </w:p>
    <w:p w14:paraId="4F8041E7" w14:textId="77777777" w:rsidR="00DB60B7" w:rsidRDefault="00DB60B7" w:rsidP="00DB60B7">
      <w:r>
        <w:t>Правда, возникает еще один вопрос. Пять с половиной лет назад, в начале 2021 года правительство УЖЕ создавало систему мониторинга цен, который был поручен министерству экономического развития, Росстату и Федеральной антимонопольной службе с закреплением отдельных направлений за министерствами энергетики, транспорта, промышленности и торговли, здравоохранения, цифрового развития, просвещения, образования и науки, культуры, сельского хозяйства.</w:t>
      </w:r>
    </w:p>
    <w:p w14:paraId="066D14C3" w14:textId="77777777" w:rsidR="00DB60B7" w:rsidRDefault="00DB60B7" w:rsidP="00DB60B7">
      <w:r>
        <w:t>Вопрос: что случилось с ТЕМ "подходом к штанге", что потребовался новый? Тогда речь шла о мониторинге цен, нынче - о сквозном мониторинге. Понятно, что "сквозной мониторинг" это вам не "просто мониторинг", поэтому нужно заново собирать квартет, в новом варианте - пентет. Но, с оглядкой на предыдущий опыт, терзает одно соображение: "А вы, друзья, как не садитесь, все в музыканты не годитесь".</w:t>
      </w:r>
    </w:p>
    <w:p w14:paraId="21C22827" w14:textId="77777777" w:rsidR="00DB60B7" w:rsidRDefault="00DB60B7" w:rsidP="00DB60B7">
      <w:r>
        <w:t>4.</w:t>
      </w:r>
    </w:p>
    <w:p w14:paraId="308B1332" w14:textId="77777777" w:rsidR="00DB60B7" w:rsidRDefault="00DB60B7" w:rsidP="00DB60B7">
      <w:r>
        <w:t>Минфину, который отвечает не за цены, а за бюджет, надо, впрочем, отдать должное - он как может решает бюджетные проблемы. Аукционы по размещению ОФЗ в условиях пикирующего фондового рынка приходится в четвертый раз отменять. Однако за июнь бюджет удалось свести с профицитом в 279 млрд. рублей. В итоге общий дефицит бюджета за первые полгода уменьшился с 6 трлн. до 5,73 трлн. рублей. Но соотношение доходов и расходов по-прежнему сулит проблемы в будущем. Доходы за первые полгода подросли на 6%, а расходы - на 16%.</w:t>
      </w:r>
    </w:p>
    <w:p w14:paraId="626C3363" w14:textId="77777777" w:rsidR="00DB60B7" w:rsidRDefault="00DB60B7" w:rsidP="00DB60B7">
      <w:r>
        <w:t>Но июньский профицит пока остается ложкой меда в бочке дегтя. Статистика отмечает весомый рост банкротств в российской экономике, одновременно в этом году растет количество дефолтов по корпоративным облигациям, а общая сумма просроченных долгов предприятий перед своими партнерами, банками и бюджетом, по данным Росстата, по итогам 1-го квартала превысила 7 трлн. рублей (итоги 2-го квартала будут подведены в ближайшее время).</w:t>
      </w:r>
    </w:p>
    <w:p w14:paraId="6BFC4F14" w14:textId="77777777" w:rsidR="00DB60B7" w:rsidRDefault="00DB60B7" w:rsidP="00DB60B7">
      <w:r>
        <w:lastRenderedPageBreak/>
        <w:t>Центр макроэкономического анализа и краткосрочного прогнозирования (ЦМАКП) пишет, что сейчас предприятия на оплату банковских кредитов вынуждены направлять 37% доналоговой прибыли. Если сюда прибавить налоги, получается, что финансовый "жировой запас" предприятий становится все тоньше, из-за чего, как констатируется еще с прошлого года, на российском рынке практически в ноль сокращены все инвестиции в развитие.</w:t>
      </w:r>
    </w:p>
    <w:p w14:paraId="4972A49B" w14:textId="77777777" w:rsidR="00DB60B7" w:rsidRDefault="00DB60B7" w:rsidP="00DB60B7">
      <w:r>
        <w:t>Росстат фиксирует мощный спад в строительстве: за первые пять месяцев года и без того невысокий объем строительства сократился год к году на 7,4%. Строители традиционно сетуют на коллапс ипотеки из-за высокой ставки ЦБ, высокую ставку ЦБ обосновывает необходимостью борьбы с ростом цен, рост цен - из-за топливного кризиса и повышения налогов, повышение налогов нужно, чтобы справляться с дефицитом бюджета - круг остается прежним.</w:t>
      </w:r>
    </w:p>
    <w:p w14:paraId="4E21AF31" w14:textId="77777777" w:rsidR="00DB60B7" w:rsidRDefault="00DB60B7" w:rsidP="00DB60B7">
      <w:r>
        <w:t>К проблемам в жилищном строительстве добавляются проблемы в строительстве дорожном: из-за топливного кризиса летний ремонт российских дорог под угрозой срыва. В последние месяцы оптовые цены на дизель для ремонтной техники выросли на 75,8%, стоимость битума для дорожного покрытия - на 45,5%. Национальная ассоциация инфраструктурных компаний (НАИК), объединяющая компании дорожного строительства, просит правительство компенсировать часть расходов, связанных с ростом цен, но это означает, что усилия минфина по сведению краев бюджетной "дыры" в очередной раз должны быть пущены в расход. Опять же - замкнутый круг.</w:t>
      </w:r>
    </w:p>
    <w:p w14:paraId="7D4ABF51" w14:textId="77777777" w:rsidR="00DB60B7" w:rsidRDefault="00DB60B7" w:rsidP="00DB60B7">
      <w:r>
        <w:t>Правда, если вспомнить призывы во всем видеть позитив, можно надеяться, что в такой ситуации будут отменены некоторые работы по замене хорошего дорожного покрытия на отличное и по замене зимних бордюров на летние. Потому что разгул освоения бюджетов в формате "Лучшее враг хорошего" продолжается все эти годы, несмотря ни на что происходящее в стране и в государственном бюджете. Шоу, как известно, мозгоу, а бизнес - тем более. Вот и продолжают столь необходимые экономике (по заверениям министерства труда) мигранты выковыривать бордюры, на которые с прошлой замены даже не ступала нога человека. Впрочем, тут как раз все понятно - как говорил герой одного старого фильма, "это нога - кого надо нога"…</w:t>
      </w:r>
    </w:p>
    <w:p w14:paraId="379A826F" w14:textId="77777777" w:rsidR="00DB60B7" w:rsidRDefault="00DB60B7" w:rsidP="00DB60B7">
      <w:r>
        <w:t>5.</w:t>
      </w:r>
    </w:p>
    <w:p w14:paraId="3D8AA77A" w14:textId="77777777" w:rsidR="00DB60B7" w:rsidRDefault="00DB60B7" w:rsidP="00DB60B7">
      <w:r>
        <w:t>Эксперты пока готовятся оценивать, насколько усилит проблемы российской экономики новая волна санкций. Во-первых, речь идет о пресловутых "адских санкциях", которые уже не первый год лоббирует группа американских сенаторов и конгрессменов. Президент США Дональд Трамп, долго сопротивлявшийся этому решению, сейчас согласен, но с оговорками. Вместо 500-процентных пошлин в отношении стран, покупающих нефть у России, предлагается ввести 100-процентные, а принятие решений по этим санкциям закрепить за президентом, а не за Конгрессом.</w:t>
      </w:r>
    </w:p>
    <w:p w14:paraId="0B47D448" w14:textId="77777777" w:rsidR="00DB60B7" w:rsidRDefault="00DB60B7" w:rsidP="00DB60B7">
      <w:r>
        <w:t>В Евросоюзе настроены более непримиримо и очередным 21-м пакетом хотят усилить санкции против России до состояния бетонной стены, что вызывает сомнения у ряда европейских стран: как бы в запале политической борьбы не дать тумака собственным экономикам. Впрочем, и на уровне центральных органов Евросоюза предложения по новым санкциям неожиданно вызвали сомнения у самих авторов этих идей.</w:t>
      </w:r>
    </w:p>
    <w:p w14:paraId="5DA78347" w14:textId="77777777" w:rsidR="00DB60B7" w:rsidRDefault="00DB60B7" w:rsidP="00DB60B7">
      <w:r>
        <w:t xml:space="preserve">Как пояснила глава дипломатической службы Евросоюза Кая Каллас, "я не знала", что в Европе едят российскую рыбу и доля ее на рынке столь высока, что рыбу пришлось </w:t>
      </w:r>
      <w:r>
        <w:lastRenderedPageBreak/>
        <w:t>отпустить из санкционного невода. Г-жа Каллас так пояснила эту историю: "Должна сказать, что до того, как я начала работать в этой сфере, я не знала, что рыба имеет такое геополитическое значение. То есть рыба - это реально то, что осложняет все важные процессы" (конец цитаты).</w:t>
      </w:r>
    </w:p>
    <w:p w14:paraId="7E6432AD" w14:textId="77777777" w:rsidR="00DB60B7" w:rsidRDefault="00DB60B7" w:rsidP="00DB60B7">
      <w:r>
        <w:t>Рыба, действительно, имеет свои особенности на фоне современной дипломатии. Собственно, сходство с политикой у нее только одно: гниет с головы. А дальше - сплошные различия. Во-первых, в отличие от многих голосистых политиков, рыба молчит, что дает ей несомненное преимущество. Во-вторых, рыбу полезно кушать - об этом говорят и в России, и в Европе. В-третьих, рыба знает берега, а политика всех сортов, судя по всему, давно уже позабыла. Так что рыбу решили исключить из нового пакета антироссийских санкций.</w:t>
      </w:r>
    </w:p>
    <w:p w14:paraId="64F908A9" w14:textId="77777777" w:rsidR="00DB60B7" w:rsidRDefault="00DB60B7" w:rsidP="00DB60B7">
      <w:r>
        <w:t>6.</w:t>
      </w:r>
    </w:p>
    <w:p w14:paraId="40CE384D" w14:textId="77777777" w:rsidR="00DB60B7" w:rsidRDefault="00DB60B7" w:rsidP="00DB60B7">
      <w:r>
        <w:t>Рост долговой нагрузки отмечается, разумеется, не только у предприятий, но и у россиян. Поэтому рынок карточного кредитования вступил в полосу затишья, число выданных частным лицам кредитных карт перестало расти, банки теряют аппетит к выпуску новых карт из-за ужесточения регулирования. А регулятор озабочен чрезмерным ростом долговой нагрузки на россиян. Центробанк недавно отметил, что, например, каждому пятому ипотечному заемщику придется закрывать долги по ипотеке до пенсии и даже ПОСЛЕ выхода на пенсию, а снижение доходов на пенсии может осложнить ситуацию с ипотечным долгом. В связи с этим гениальный совет дала директор рейтингов финансовых институтов Национального рейтингового агентства (НРА) Наталия Богомолова: не рассчитывать на пенсию и погасить ипотеку досрочно.</w:t>
      </w:r>
    </w:p>
    <w:p w14:paraId="4252B3F2" w14:textId="77777777" w:rsidR="00DB60B7" w:rsidRDefault="00DB60B7" w:rsidP="00DB60B7">
      <w:r>
        <w:t>"Да мы и не рассчитывали, матушка", - могут возразить россияне и пояснить, что клиническим идиотам кредиты не выдают, поэтому рассчитывающих на пенсию как на средство погасить кредиты в России нет. Что до погашения ипотеки досрочно, на это россияне согласны, только могут попросить не учить их жить, а помочь материально.</w:t>
      </w:r>
    </w:p>
    <w:p w14:paraId="79CE19CF" w14:textId="77777777" w:rsidR="00DB60B7" w:rsidRDefault="00DB60B7" w:rsidP="00DB60B7">
      <w:r>
        <w:t>Что касается пенсии, то ее оценки в стране кардинально расходятся. По данным Социального фонда России, средняя пенсия в России сейчас составляет около 25 тыс. рублей. По "данным" недовольных, она и до 20 тыс. не дотягивает. По "данным" "патриотов-надомников, с пенсией все отлично, как, впрочем, и со всем остальным. По данным минфина, на российскую пенсию вполне можно путешествовать. По "данным" самых несдержанных можно даже уточнить, куда именно путешествовать на пенсии, но это неприлично.</w:t>
      </w:r>
    </w:p>
    <w:p w14:paraId="72C124AA" w14:textId="77777777" w:rsidR="00DB60B7" w:rsidRDefault="00DB60B7" w:rsidP="00DB60B7">
      <w:r>
        <w:t>И, наконец, по данным недавнего социологического опроса, предпринятого компанией Russian Field, в среднем россияне считают, что комфортной для жизни была бы пенсия в 79,7 тыс. рублей. Сейчас почти 70% россиян обеспокоены тем, как будут в будущем жить на пенсии, 30% - почти или совсем не беспокоятся. 68% опрошенных планируют продолжить работать и при достижении пенсионного возраста. При этом сбережения есть только у 38% участников опроса.</w:t>
      </w:r>
    </w:p>
    <w:p w14:paraId="76A8815F" w14:textId="77777777" w:rsidR="00DB60B7" w:rsidRDefault="00DB60B7" w:rsidP="00DB60B7">
      <w:r>
        <w:t xml:space="preserve">В информационной среде беспокойства пенсионной теме добавило недавнее высказывание Геннадия Онищенко, который предложил всех россиян до 40 лет отнести к числу молодежи и добавил, что и в 65 лет вполне можно работать. Многие восприняли это как намек на возможное очередное повышение пенсионного возраста. А тут еще в </w:t>
      </w:r>
      <w:r>
        <w:lastRenderedPageBreak/>
        <w:t>некоторых СМИ появились комментарии специалистов, которые заявили, что с 40 до 70 лет - это средний возраст.</w:t>
      </w:r>
    </w:p>
    <w:p w14:paraId="3977FDD7" w14:textId="77777777" w:rsidR="00DB60B7" w:rsidRDefault="00DB60B7" w:rsidP="00DB60B7">
      <w:r>
        <w:t>В интервью каналу "Царьград" экономист Елена Подгорная заявила по этому поводу (цитирую): "Многие пенсионеры работают фактически до старости, но не потому, что здоровы, а из-за материальных проблем. Основной массе населения в России вообще не по карману следить за своим здоровьем. Я полагаю, за вбросом предложений чиновников и "заключений" геронтологов о пересмотре возраста завуалирована экономическая подоплека. А именно - повышение пенсионного возраста. Вспомните: перед пенсионной реформой также рассматривались различные модели повышения возраста во всяких близких правительству научных учреждениях. Например, в Высшей школе экономики" (конец цитаты).</w:t>
      </w:r>
    </w:p>
    <w:p w14:paraId="4B520356" w14:textId="77777777" w:rsidR="00DB60B7" w:rsidRDefault="00DB60B7" w:rsidP="00DB60B7">
      <w:r>
        <w:t>И снова давайте видеть позитив. С одной стороны, многих бесят рассуждения на тему "работайте, дорогие россияне, до конца своих дней". С другой - идеи Онищенко сотоварищи все же дают возможность 70-летнему россиянину повторить вслед за Карлсоном: "Я мужчина хоть куда! В полном рассвете сил!"…</w:t>
      </w:r>
    </w:p>
    <w:p w14:paraId="2776FDE1" w14:textId="7EBF722C" w:rsidR="00DB60B7" w:rsidRPr="00DB60B7" w:rsidRDefault="00DB60B7" w:rsidP="00DB60B7">
      <w:hyperlink r:id="rId96" w:history="1">
        <w:r w:rsidRPr="006838D5">
          <w:rPr>
            <w:rStyle w:val="Hyperlink"/>
          </w:rPr>
          <w:t>https://www.finversia.ru/publication/ocenka/tseny-sanktsii-toplivo-i-pensionnyi-vozrast-173993</w:t>
        </w:r>
      </w:hyperlink>
      <w:r>
        <w:t xml:space="preserve"> </w:t>
      </w:r>
    </w:p>
    <w:p w14:paraId="4DDD6BF5" w14:textId="4F37AA59" w:rsidR="00CA32BC" w:rsidRPr="002372ED" w:rsidRDefault="002372ED" w:rsidP="002372ED">
      <w:pPr>
        <w:pStyle w:val="Heading2"/>
      </w:pPr>
      <w:bookmarkStart w:id="268" w:name="_Toc235428669"/>
      <w:r>
        <w:rPr>
          <w:lang w:val="en-US"/>
        </w:rPr>
        <w:t>Smart</w:t>
      </w:r>
      <w:r w:rsidRPr="002372ED">
        <w:t xml:space="preserve"> </w:t>
      </w:r>
      <w:r>
        <w:rPr>
          <w:lang w:val="en-US"/>
        </w:rPr>
        <w:t>SMI</w:t>
      </w:r>
      <w:r w:rsidRPr="002372ED">
        <w:t>, 19.07.2026, Никому не интересные ОФЗ-ИН в сравнении с акциями за 23 года</w:t>
      </w:r>
      <w:bookmarkEnd w:id="268"/>
    </w:p>
    <w:p w14:paraId="4C1ED7B7" w14:textId="77777777" w:rsidR="002372ED" w:rsidRPr="00187F9E" w:rsidRDefault="002372ED" w:rsidP="002372ED">
      <w:pPr>
        <w:pStyle w:val="Heading3"/>
      </w:pPr>
      <w:bookmarkStart w:id="269" w:name="_Toc235428670"/>
      <w:r w:rsidRPr="00187F9E">
        <w:t>Согласно таблице УК Доходъ акции РФ (</w:t>
      </w:r>
      <w:r w:rsidRPr="002372ED">
        <w:rPr>
          <w:lang w:val="en-US"/>
        </w:rPr>
        <w:t>IMOEX</w:t>
      </w:r>
      <w:r w:rsidRPr="00187F9E">
        <w:t xml:space="preserve">) с дивидендами за 23 года (с 2003 по 2025, без учета 2026 года) принесли +7% в год сверх инфляции Росстата: </w:t>
      </w:r>
      <w:r w:rsidRPr="002372ED">
        <w:rPr>
          <w:lang w:val="en-US"/>
        </w:rPr>
        <w:t>smart</w:t>
      </w:r>
      <w:r w:rsidRPr="00187F9E">
        <w:t>-</w:t>
      </w:r>
      <w:r w:rsidRPr="002372ED">
        <w:rPr>
          <w:lang w:val="en-US"/>
        </w:rPr>
        <w:t>lab</w:t>
      </w:r>
      <w:r w:rsidRPr="00187F9E">
        <w:t>.</w:t>
      </w:r>
      <w:r w:rsidRPr="002372ED">
        <w:rPr>
          <w:lang w:val="en-US"/>
        </w:rPr>
        <w:t>ru</w:t>
      </w:r>
      <w:r w:rsidRPr="00187F9E">
        <w:t>/</w:t>
      </w:r>
      <w:r w:rsidRPr="002372ED">
        <w:rPr>
          <w:lang w:val="en-US"/>
        </w:rPr>
        <w:t>blog</w:t>
      </w:r>
      <w:r w:rsidRPr="00187F9E">
        <w:t>/1253145.</w:t>
      </w:r>
      <w:r w:rsidRPr="002372ED">
        <w:rPr>
          <w:lang w:val="en-US"/>
        </w:rPr>
        <w:t>php</w:t>
      </w:r>
      <w:r w:rsidRPr="00187F9E">
        <w:t xml:space="preserve"> Среднегодовая доходность +14,4%, а среднегодовая инфляция 8,4%. Уже год никому не интересные ОФЗ-ИН, например 52005 позволяют зафиксировать доход на 8 лет вперед — +7% сверх инфляции.</w:t>
      </w:r>
      <w:bookmarkEnd w:id="269"/>
    </w:p>
    <w:p w14:paraId="56466823" w14:textId="77777777" w:rsidR="002372ED" w:rsidRPr="00187F9E" w:rsidRDefault="002372ED" w:rsidP="002372ED">
      <w:r w:rsidRPr="00187F9E">
        <w:t>И с минимально возможным на рынке риском (только дефолт государства). Понятно, что все хотят быстрый доход. Но почему многие под пенсионный портфель берут ПДС с неизвестной доходностью и комиссиями, когда можно взять под пенсионные сбережения на ИИС-3 ОФЗ-ИН и гарантировано получить +7% сверх инфляции, без налогов (в отличие от дивов) и еще получать вычеты с ИИС? Да, есть вопросы к расчету ИПЦ Росстатом.</w:t>
      </w:r>
    </w:p>
    <w:p w14:paraId="6615ECB1" w14:textId="77777777" w:rsidR="002372ED" w:rsidRPr="00187F9E" w:rsidRDefault="002372ED" w:rsidP="002372ED">
      <w:r w:rsidRPr="00187F9E">
        <w:t>Но почему-то все оценивая доход своего портфеля всегда сравнивают его с ИПЦ. Конкретно по ОФЗ-ИН 52005.</w:t>
      </w:r>
      <w:r w:rsidRPr="002372ED">
        <w:rPr>
          <w:lang w:val="en-US"/>
        </w:rPr>
        <w:t> </w:t>
      </w:r>
      <w:r w:rsidRPr="00187F9E">
        <w:t xml:space="preserve"> Облигация торгует примерно за 76% от номинала.</w:t>
      </w:r>
    </w:p>
    <w:p w14:paraId="7226244E" w14:textId="77777777" w:rsidR="002372ED" w:rsidRPr="00187F9E" w:rsidRDefault="002372ED" w:rsidP="002372ED">
      <w:r w:rsidRPr="00187F9E">
        <w:t>Номинал ежедневно индексируется на инфляцию. 2,5% купонов в год (с учетом дисконта при покупке получается больше 2,5%). И к погашению вернется 100% от номинала.</w:t>
      </w:r>
    </w:p>
    <w:p w14:paraId="3C4BB4A7" w14:textId="77777777" w:rsidR="002372ED" w:rsidRPr="00187F9E" w:rsidRDefault="002372ED" w:rsidP="002372ED">
      <w:r w:rsidRPr="00187F9E">
        <w:t>При гиперинфляции сбережения защищены. При снижении ставки — облигация еще вырастет. Но есть две особенности: низкая ликвидность, бумага совершенно не популярна, объемов нет. В случае спреда между ставкой ЦБ и инфляцией, облигация переоценивается рынком ниже, что и произошло в 2023-2024 гг.</w:t>
      </w:r>
    </w:p>
    <w:p w14:paraId="2141EEF6" w14:textId="4963FAF4" w:rsidR="002372ED" w:rsidRPr="00187F9E" w:rsidRDefault="002372ED" w:rsidP="002372ED">
      <w:hyperlink r:id="rId97" w:history="1">
        <w:r w:rsidRPr="004005B0">
          <w:rPr>
            <w:rStyle w:val="Hyperlink"/>
          </w:rPr>
          <w:t>https://smart-smi.ru/single/2982100</w:t>
        </w:r>
      </w:hyperlink>
    </w:p>
    <w:p w14:paraId="309063D9" w14:textId="77777777" w:rsidR="002372ED" w:rsidRPr="00187F9E" w:rsidRDefault="002372ED" w:rsidP="002372ED"/>
    <w:p w14:paraId="6BC9C0E5" w14:textId="77777777" w:rsidR="006A5338" w:rsidRPr="00B151BE" w:rsidRDefault="006A5338" w:rsidP="006A5338">
      <w:pPr>
        <w:pStyle w:val="Heading1"/>
      </w:pPr>
      <w:bookmarkStart w:id="270" w:name="_Toc235428671"/>
      <w:r w:rsidRPr="00B151BE">
        <w:lastRenderedPageBreak/>
        <w:t>Новости пенсионной отрасли стран дальнего зарубежья</w:t>
      </w:r>
      <w:bookmarkEnd w:id="270"/>
    </w:p>
    <w:p w14:paraId="35FA009C" w14:textId="77777777" w:rsidR="006A5338" w:rsidRPr="00B151BE" w:rsidRDefault="006A5338" w:rsidP="006A5338">
      <w:pPr>
        <w:pStyle w:val="Heading2"/>
      </w:pPr>
      <w:bookmarkStart w:id="271" w:name="_Toc235428672"/>
      <w:r w:rsidRPr="00B151BE">
        <w:t>3DNews, 17.07.2026, Работники автосборочного предприятия Hyundai вышли на первую в истории забастовку против роботов</w:t>
      </w:r>
      <w:bookmarkEnd w:id="271"/>
    </w:p>
    <w:p w14:paraId="52F63E68" w14:textId="77777777" w:rsidR="006A5338" w:rsidRPr="00B151BE" w:rsidRDefault="006A5338" w:rsidP="00F92C58">
      <w:pPr>
        <w:pStyle w:val="Heading3"/>
      </w:pPr>
      <w:bookmarkStart w:id="272" w:name="_Toc235428673"/>
      <w:r w:rsidRPr="00B151BE">
        <w:t>Когда в январе Hyundai Motor представила человекоподобного робота Atlas, десятки тысяч корейских работников автопроизводства с изумлением смотрели на 188-см машину, которая ходила по выставочной площадке, а её суставы могли вращаться на 360°. Профсоюз отреагировал жёстко: без предварительного согласия рабочих Atlas никогда не выйдет на производственную линию, сообщает Wall Street Journal.</w:t>
      </w:r>
      <w:bookmarkEnd w:id="272"/>
    </w:p>
    <w:p w14:paraId="4BC4FE89" w14:textId="77777777" w:rsidR="006A5338" w:rsidRPr="00B151BE" w:rsidRDefault="006A5338" w:rsidP="006A5338">
      <w:r w:rsidRPr="00B151BE">
        <w:t>На этой неделе работники завода Hyundai в Южной Корее провели частичную забастовку - это первая в истории автопрома остановка производства из-за человекоподобных роботов. У компании нет точных сроков внедрения Atlas на предприятиях в стране, но профсоюзы считают своим долгом подготовиться к этому заранее, чтобы обеспечить гарантии. Помимо Hyundai, программы роботизации автопроизводства есть у Tesla, Xiaomi, BMW, Mitsubishi, General Motors и немецкого производителя автозапчастей Schaeffler.</w:t>
      </w:r>
    </w:p>
    <w:p w14:paraId="5F65B70B" w14:textId="7C30BFBC" w:rsidR="006A5338" w:rsidRPr="00B151BE" w:rsidRDefault="006A5338" w:rsidP="006A5338">
      <w:r w:rsidRPr="00B151BE">
        <w:t xml:space="preserve">Наиболее вероятным кандидатом на начало противостояния в вопросе человекоподобных роботов является Южная Корея, где показатель внедрения промышленных роботов на душу населения более чем вшестеро превышает среднемировой. Внедрение человекоподобных роботов поддержал президент страны Ли Чжэ Мён (Lee Jae Myung) - он заявил, что </w:t>
      </w:r>
      <w:r w:rsidR="00794FD7">
        <w:t>«</w:t>
      </w:r>
      <w:r w:rsidRPr="00B151BE">
        <w:t>невозможно избежать гигантской колесницы, которая катится вперёд</w:t>
      </w:r>
      <w:r w:rsidR="00794FD7">
        <w:t>»</w:t>
      </w:r>
      <w:r w:rsidRPr="00B151BE">
        <w:t>, и тем самым подстегнул к действиям профсоюз Hyundai, в который входят 40 000 работников. За ходом переговоров руководства компании с профсоюзами будут следить мировые автопроизводители и их сотрудники - это поможет понять перспективы других компаний в данном вопросе.</w:t>
      </w:r>
    </w:p>
    <w:p w14:paraId="5C2C02B4" w14:textId="77777777" w:rsidR="006A5338" w:rsidRPr="00B151BE" w:rsidRDefault="006A5338" w:rsidP="006A5338">
      <w:r w:rsidRPr="00B151BE">
        <w:t>Первый вариант Atlas на гидравлике и тросовой страховке был представлен Boston Dynamics десять лет назад. В 2021 году Hyundai приобрела 80% акций Boston Dynamics, и Atlas переработали для промышленного применения. Но его появление на автопроизводстве вызвало резкое неприятие со стороны рабочих. Hyundai, третий по величине автопроизводитель в мире, заявила, что готова к конструктивному взаимодействию с профсоюзом и выработке соглашения, которое поддержит долгосрочные интересы как сотрудников, так и компании. Сроки развёртывания Atlas в Южной Корее пока не называются, но известно, что в 2028 году их начнут развёртывать на новом заводе Metaplant в американской Джорджии, где профсоюза нет.</w:t>
      </w:r>
    </w:p>
    <w:p w14:paraId="1F7087D6" w14:textId="77777777" w:rsidR="006A5338" w:rsidRPr="00B151BE" w:rsidRDefault="006A5338" w:rsidP="006A5338">
      <w:r w:rsidRPr="00B151BE">
        <w:t xml:space="preserve">Стоимость одного Atlas составляет, по оценкам, $130 000, но экономия на затратах позволит окупить робота за два года. Профсоюз Hyundai выдвинул беспрецедентные требования: переход от почасовой оплаты к фиксированному размеру жалованья на производстве, чтобы предотвратить сокращение рабочего времени; повышение пенсионного возраста на пять лет - до 65 лет; гарантии занятости, связанные с внедрением ИИ; увеличение размера премий, также связанное с бумом ИИ, который помог Hyundai повысить доходы. На минувшей неделе переговоры сорвались, и рабочие решили начать частичную забастовку. Они отказались выходить на четырёхчасовую </w:t>
      </w:r>
      <w:r w:rsidRPr="00B151BE">
        <w:lastRenderedPageBreak/>
        <w:t>рабочую смену, из-за чего может сорваться выпуск 5000 машин, и продажи компании сократятся на $134 млн.</w:t>
      </w:r>
    </w:p>
    <w:p w14:paraId="3B17EB6B" w14:textId="77777777" w:rsidR="006A5338" w:rsidRPr="00B151BE" w:rsidRDefault="006A5338" w:rsidP="006A5338">
      <w:r w:rsidRPr="00B151BE">
        <w:t>Тем временем руководство Hyundai не намерено отказываться от проекта Atlas - в июне компания выкупила у SoftBank оставшуюся долю Boston Dynamics. Эксперты в области робототехники считают, что внедрение Atlas поможет Hyundai впервые испытать, способны ли человекоподобные роботы функционировать так, как задумано, на реальных заводах. Наконец, есть и благоприятные для рабочих прецеденты в мировом автопроме: во Франции руководство Renault договорилось с профсоюзами об обязательном переобучении сотрудников, пострадавших от роботизации.</w:t>
      </w:r>
    </w:p>
    <w:p w14:paraId="1FAF3713" w14:textId="77777777" w:rsidR="006A5338" w:rsidRPr="006A5338" w:rsidRDefault="006A5338" w:rsidP="006A5338">
      <w:hyperlink r:id="rId98" w:history="1">
        <w:r w:rsidRPr="00B151BE">
          <w:rPr>
            <w:rStyle w:val="Hyperlink"/>
          </w:rPr>
          <w:t>https://3dnews.ru/1145279/rabotniki-avtosborochnogo-predpriyatiya-hyundai-vishli-na-pervuyu-v-istorii-zabastovku-protiv-robotov</w:t>
        </w:r>
      </w:hyperlink>
      <w:r>
        <w:t xml:space="preserve"> </w:t>
      </w:r>
    </w:p>
    <w:p w14:paraId="34D315D2" w14:textId="77777777" w:rsidR="006A5338" w:rsidRPr="0090779C" w:rsidRDefault="006A5338" w:rsidP="00CA32BC"/>
    <w:sectPr w:rsidR="006A5338" w:rsidRPr="0090779C" w:rsidSect="00B01BEA">
      <w:headerReference w:type="default" r:id="rId99"/>
      <w:footerReference w:type="default" r:id="rId100"/>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7C05D" w14:textId="77777777" w:rsidR="001D16F5" w:rsidRDefault="001D16F5">
      <w:r>
        <w:separator/>
      </w:r>
    </w:p>
  </w:endnote>
  <w:endnote w:type="continuationSeparator" w:id="0">
    <w:p w14:paraId="7D7DD32E" w14:textId="77777777" w:rsidR="001D16F5" w:rsidRDefault="001D16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C000ACFF"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6B16" w14:textId="77777777" w:rsidR="00D64E5C" w:rsidRPr="00D64E5C" w:rsidRDefault="00D64E5C" w:rsidP="00D64E5C">
    <w:pPr>
      <w:pStyle w:val="Footer"/>
      <w:pBdr>
        <w:top w:val="thinThickSmallGap" w:sz="24" w:space="1" w:color="622423"/>
      </w:pBdr>
      <w:tabs>
        <w:tab w:val="clear" w:pos="4677"/>
        <w:tab w:val="clear" w:pos="9355"/>
        <w:tab w:val="right" w:pos="9071"/>
      </w:tabs>
      <w:rPr>
        <w:rFonts w:ascii="Cambria" w:hAnsi="Cambria"/>
      </w:rPr>
    </w:pPr>
    <w:r w:rsidRPr="00D64E5C">
      <w:tab/>
    </w:r>
    <w:r w:rsidR="0016758D" w:rsidRPr="00CB47BF">
      <w:rPr>
        <w:b/>
      </w:rPr>
      <w:fldChar w:fldCharType="begin"/>
    </w:r>
    <w:r w:rsidRPr="00CB47BF">
      <w:rPr>
        <w:b/>
      </w:rPr>
      <w:instrText xml:space="preserve"> PAGE   \* MERGEFORMAT </w:instrText>
    </w:r>
    <w:r w:rsidR="0016758D" w:rsidRPr="00CB47BF">
      <w:rPr>
        <w:b/>
      </w:rPr>
      <w:fldChar w:fldCharType="separate"/>
    </w:r>
    <w:r w:rsidR="009338AC" w:rsidRPr="009338AC">
      <w:rPr>
        <w:rFonts w:ascii="Cambria" w:hAnsi="Cambria"/>
        <w:b/>
        <w:noProof/>
      </w:rPr>
      <w:t>8</w:t>
    </w:r>
    <w:r w:rsidR="0016758D" w:rsidRPr="00CB47BF">
      <w:rPr>
        <w:b/>
      </w:rPr>
      <w:fldChar w:fldCharType="end"/>
    </w:r>
  </w:p>
  <w:p w14:paraId="7422EB21" w14:textId="77777777" w:rsidR="00876F05" w:rsidRPr="00D15988" w:rsidRDefault="00876F05"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7F3A30" w14:textId="77777777" w:rsidR="001D16F5" w:rsidRDefault="001D16F5">
      <w:r>
        <w:separator/>
      </w:r>
    </w:p>
  </w:footnote>
  <w:footnote w:type="continuationSeparator" w:id="0">
    <w:p w14:paraId="4110C370" w14:textId="77777777" w:rsidR="001D16F5" w:rsidRDefault="001D16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00D38" w14:textId="7D1CD740" w:rsidR="00CB76D2" w:rsidRDefault="009C5A94"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02F52629" wp14:editId="4D3ECBCA">
              <wp:simplePos x="0" y="0"/>
              <wp:positionH relativeFrom="column">
                <wp:posOffset>1619250</wp:posOffset>
              </wp:positionH>
              <wp:positionV relativeFrom="paragraph">
                <wp:posOffset>-173990</wp:posOffset>
              </wp:positionV>
              <wp:extent cx="2395220" cy="396875"/>
              <wp:effectExtent l="0" t="6985" r="5080" b="5715"/>
              <wp:wrapNone/>
              <wp:docPr id="13439982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52629"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" stroked="f">
              <v:textbo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v:textbox>
            </v:roundrect>
          </w:pict>
        </mc:Fallback>
      </mc:AlternateContent>
    </w:r>
    <w:r w:rsidR="00122493">
      <w:t xml:space="preserve">             </w:t>
    </w:r>
  </w:p>
  <w:p w14:paraId="26F7ECB2" w14:textId="56E9D0FD" w:rsidR="00122493" w:rsidRDefault="00CB76D2" w:rsidP="00122493">
    <w:pPr>
      <w:tabs>
        <w:tab w:val="left" w:pos="555"/>
        <w:tab w:val="right" w:pos="9071"/>
      </w:tabs>
      <w:jc w:val="center"/>
    </w:pPr>
    <w:r>
      <w:tab/>
    </w:r>
    <w:r w:rsidR="00122493">
      <w:tab/>
    </w:r>
    <w:r w:rsidR="009C5A94">
      <w:rPr>
        <w:noProof/>
      </w:rPr>
      <w:drawing>
        <wp:inline distT="0" distB="0" distL="0" distR="0" wp14:anchorId="11C5ADCB" wp14:editId="2DBA15FA">
          <wp:extent cx="2179955" cy="4972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497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06AC8"/>
    <w:multiLevelType w:val="multilevel"/>
    <w:tmpl w:val="96A6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8BF3D4B"/>
    <w:multiLevelType w:val="multilevel"/>
    <w:tmpl w:val="5BAE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2003838"/>
    <w:multiLevelType w:val="multilevel"/>
    <w:tmpl w:val="E8A0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EA3999"/>
    <w:multiLevelType w:val="multilevel"/>
    <w:tmpl w:val="9E8CC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B021C7"/>
    <w:multiLevelType w:val="multilevel"/>
    <w:tmpl w:val="F2069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5"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1EC331D"/>
    <w:multiLevelType w:val="multilevel"/>
    <w:tmpl w:val="153E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D09DA"/>
    <w:multiLevelType w:val="multilevel"/>
    <w:tmpl w:val="4EA0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771446">
    <w:abstractNumId w:val="30"/>
  </w:num>
  <w:num w:numId="2" w16cid:durableId="1756054902">
    <w:abstractNumId w:val="17"/>
  </w:num>
  <w:num w:numId="3" w16cid:durableId="171838583">
    <w:abstractNumId w:val="34"/>
  </w:num>
  <w:num w:numId="4" w16cid:durableId="797601617">
    <w:abstractNumId w:val="22"/>
  </w:num>
  <w:num w:numId="5" w16cid:durableId="797459193">
    <w:abstractNumId w:val="23"/>
  </w:num>
  <w:num w:numId="6" w16cid:durableId="186392985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7308483">
    <w:abstractNumId w:val="29"/>
  </w:num>
  <w:num w:numId="8" w16cid:durableId="2002804124">
    <w:abstractNumId w:val="26"/>
  </w:num>
  <w:num w:numId="9" w16cid:durableId="94130653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2340035">
    <w:abstractNumId w:val="21"/>
  </w:num>
  <w:num w:numId="11" w16cid:durableId="1610551316">
    <w:abstractNumId w:val="20"/>
  </w:num>
  <w:num w:numId="12" w16cid:durableId="413236155">
    <w:abstractNumId w:val="13"/>
  </w:num>
  <w:num w:numId="13" w16cid:durableId="1343628924">
    <w:abstractNumId w:val="9"/>
  </w:num>
  <w:num w:numId="14" w16cid:durableId="739324726">
    <w:abstractNumId w:val="7"/>
  </w:num>
  <w:num w:numId="15" w16cid:durableId="98763958">
    <w:abstractNumId w:val="6"/>
  </w:num>
  <w:num w:numId="16" w16cid:durableId="241531471">
    <w:abstractNumId w:val="5"/>
  </w:num>
  <w:num w:numId="17" w16cid:durableId="1020279138">
    <w:abstractNumId w:val="4"/>
  </w:num>
  <w:num w:numId="18" w16cid:durableId="1241714653">
    <w:abstractNumId w:val="8"/>
  </w:num>
  <w:num w:numId="19" w16cid:durableId="277689411">
    <w:abstractNumId w:val="3"/>
  </w:num>
  <w:num w:numId="20" w16cid:durableId="639961487">
    <w:abstractNumId w:val="2"/>
  </w:num>
  <w:num w:numId="21" w16cid:durableId="1526749638">
    <w:abstractNumId w:val="1"/>
  </w:num>
  <w:num w:numId="22" w16cid:durableId="2143502531">
    <w:abstractNumId w:val="0"/>
  </w:num>
  <w:num w:numId="23" w16cid:durableId="961038809">
    <w:abstractNumId w:val="24"/>
  </w:num>
  <w:num w:numId="24" w16cid:durableId="885264826">
    <w:abstractNumId w:val="31"/>
  </w:num>
  <w:num w:numId="25" w16cid:durableId="1288926232">
    <w:abstractNumId w:val="25"/>
  </w:num>
  <w:num w:numId="26" w16cid:durableId="1582641769">
    <w:abstractNumId w:val="18"/>
  </w:num>
  <w:num w:numId="27" w16cid:durableId="556474590">
    <w:abstractNumId w:val="14"/>
  </w:num>
  <w:num w:numId="28" w16cid:durableId="1479421487">
    <w:abstractNumId w:val="27"/>
  </w:num>
  <w:num w:numId="29" w16cid:durableId="1580485261">
    <w:abstractNumId w:val="28"/>
  </w:num>
  <w:num w:numId="30" w16cid:durableId="1259869721">
    <w:abstractNumId w:val="19"/>
  </w:num>
  <w:num w:numId="31" w16cid:durableId="164440217">
    <w:abstractNumId w:val="15"/>
  </w:num>
  <w:num w:numId="32" w16cid:durableId="925656273">
    <w:abstractNumId w:val="16"/>
  </w:num>
  <w:num w:numId="33" w16cid:durableId="494497530">
    <w:abstractNumId w:val="33"/>
  </w:num>
  <w:num w:numId="34" w16cid:durableId="1890801041">
    <w:abstractNumId w:val="10"/>
  </w:num>
  <w:num w:numId="35" w16cid:durableId="586426934">
    <w:abstractNumId w:val="32"/>
  </w:num>
  <w:num w:numId="36" w16cid:durableId="498236292">
    <w:abstractNumId w:val="12"/>
  </w:num>
  <w:num w:numId="37" w16cid:durableId="12053651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BA"/>
    <w:rsid w:val="00000423"/>
    <w:rsid w:val="000008BF"/>
    <w:rsid w:val="00000925"/>
    <w:rsid w:val="00000C34"/>
    <w:rsid w:val="00000F2B"/>
    <w:rsid w:val="00001218"/>
    <w:rsid w:val="00001928"/>
    <w:rsid w:val="00001DC7"/>
    <w:rsid w:val="000024DF"/>
    <w:rsid w:val="000032A8"/>
    <w:rsid w:val="00003588"/>
    <w:rsid w:val="00003792"/>
    <w:rsid w:val="00003997"/>
    <w:rsid w:val="00004024"/>
    <w:rsid w:val="00004047"/>
    <w:rsid w:val="0000408E"/>
    <w:rsid w:val="000045B5"/>
    <w:rsid w:val="000045C7"/>
    <w:rsid w:val="000046BE"/>
    <w:rsid w:val="000046F4"/>
    <w:rsid w:val="00004CBC"/>
    <w:rsid w:val="000060F4"/>
    <w:rsid w:val="00006AB3"/>
    <w:rsid w:val="00007352"/>
    <w:rsid w:val="0000788E"/>
    <w:rsid w:val="00011DCE"/>
    <w:rsid w:val="00011F4B"/>
    <w:rsid w:val="00012066"/>
    <w:rsid w:val="00013CA1"/>
    <w:rsid w:val="0001460C"/>
    <w:rsid w:val="00014851"/>
    <w:rsid w:val="00014862"/>
    <w:rsid w:val="00014ED6"/>
    <w:rsid w:val="00015103"/>
    <w:rsid w:val="00016578"/>
    <w:rsid w:val="000166B7"/>
    <w:rsid w:val="000173F8"/>
    <w:rsid w:val="00017DAF"/>
    <w:rsid w:val="000214CF"/>
    <w:rsid w:val="000220BD"/>
    <w:rsid w:val="0002219C"/>
    <w:rsid w:val="000224D4"/>
    <w:rsid w:val="00022552"/>
    <w:rsid w:val="00022EEA"/>
    <w:rsid w:val="0002331C"/>
    <w:rsid w:val="0002368C"/>
    <w:rsid w:val="0002440D"/>
    <w:rsid w:val="00024A81"/>
    <w:rsid w:val="00024DD7"/>
    <w:rsid w:val="000252F4"/>
    <w:rsid w:val="00025C39"/>
    <w:rsid w:val="00025D7E"/>
    <w:rsid w:val="00026667"/>
    <w:rsid w:val="00026696"/>
    <w:rsid w:val="00026A5A"/>
    <w:rsid w:val="00026B66"/>
    <w:rsid w:val="00026FD0"/>
    <w:rsid w:val="00027A51"/>
    <w:rsid w:val="00027FFA"/>
    <w:rsid w:val="00030572"/>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26"/>
    <w:rsid w:val="00042F75"/>
    <w:rsid w:val="0004327C"/>
    <w:rsid w:val="000434FF"/>
    <w:rsid w:val="00043EB5"/>
    <w:rsid w:val="000449B0"/>
    <w:rsid w:val="00044DAB"/>
    <w:rsid w:val="00044FF0"/>
    <w:rsid w:val="00046577"/>
    <w:rsid w:val="0004668F"/>
    <w:rsid w:val="00046E6B"/>
    <w:rsid w:val="00046F49"/>
    <w:rsid w:val="00047284"/>
    <w:rsid w:val="000475BD"/>
    <w:rsid w:val="00047902"/>
    <w:rsid w:val="000479AC"/>
    <w:rsid w:val="000479B5"/>
    <w:rsid w:val="00047CA3"/>
    <w:rsid w:val="00047D25"/>
    <w:rsid w:val="00047DF0"/>
    <w:rsid w:val="00047E8B"/>
    <w:rsid w:val="00051033"/>
    <w:rsid w:val="0005172F"/>
    <w:rsid w:val="00051910"/>
    <w:rsid w:val="00051AC6"/>
    <w:rsid w:val="00052F15"/>
    <w:rsid w:val="000536D6"/>
    <w:rsid w:val="00053F0D"/>
    <w:rsid w:val="000551CD"/>
    <w:rsid w:val="00055295"/>
    <w:rsid w:val="00055CD8"/>
    <w:rsid w:val="00056890"/>
    <w:rsid w:val="00056FB7"/>
    <w:rsid w:val="00056FC1"/>
    <w:rsid w:val="00057E6B"/>
    <w:rsid w:val="00057EDF"/>
    <w:rsid w:val="00057F9D"/>
    <w:rsid w:val="00060215"/>
    <w:rsid w:val="000609EC"/>
    <w:rsid w:val="00060BE3"/>
    <w:rsid w:val="00060C72"/>
    <w:rsid w:val="00060DFF"/>
    <w:rsid w:val="00060FA8"/>
    <w:rsid w:val="000610AF"/>
    <w:rsid w:val="000610D7"/>
    <w:rsid w:val="000621BE"/>
    <w:rsid w:val="000623CD"/>
    <w:rsid w:val="00062422"/>
    <w:rsid w:val="0006388C"/>
    <w:rsid w:val="00064511"/>
    <w:rsid w:val="0006456B"/>
    <w:rsid w:val="00064657"/>
    <w:rsid w:val="00064F8E"/>
    <w:rsid w:val="00065194"/>
    <w:rsid w:val="0006546E"/>
    <w:rsid w:val="0006553D"/>
    <w:rsid w:val="00067548"/>
    <w:rsid w:val="00067BB4"/>
    <w:rsid w:val="00067F39"/>
    <w:rsid w:val="00071D93"/>
    <w:rsid w:val="000720C5"/>
    <w:rsid w:val="000726EE"/>
    <w:rsid w:val="00072BE2"/>
    <w:rsid w:val="00073070"/>
    <w:rsid w:val="00073671"/>
    <w:rsid w:val="0007372A"/>
    <w:rsid w:val="00073790"/>
    <w:rsid w:val="000740B6"/>
    <w:rsid w:val="000749A3"/>
    <w:rsid w:val="000755E4"/>
    <w:rsid w:val="0007579D"/>
    <w:rsid w:val="00075912"/>
    <w:rsid w:val="000759EE"/>
    <w:rsid w:val="00076407"/>
    <w:rsid w:val="00076AD1"/>
    <w:rsid w:val="00076EF5"/>
    <w:rsid w:val="00077B8F"/>
    <w:rsid w:val="00080608"/>
    <w:rsid w:val="0008092B"/>
    <w:rsid w:val="0008110E"/>
    <w:rsid w:val="0008167F"/>
    <w:rsid w:val="00082816"/>
    <w:rsid w:val="00083502"/>
    <w:rsid w:val="0008384D"/>
    <w:rsid w:val="00083C23"/>
    <w:rsid w:val="00084E2A"/>
    <w:rsid w:val="00084F93"/>
    <w:rsid w:val="00085B64"/>
    <w:rsid w:val="00085E50"/>
    <w:rsid w:val="00085EB1"/>
    <w:rsid w:val="00086433"/>
    <w:rsid w:val="000867E7"/>
    <w:rsid w:val="00086E3C"/>
    <w:rsid w:val="0008719E"/>
    <w:rsid w:val="00087714"/>
    <w:rsid w:val="000904AD"/>
    <w:rsid w:val="000905F2"/>
    <w:rsid w:val="000907CC"/>
    <w:rsid w:val="000912D7"/>
    <w:rsid w:val="00091BE5"/>
    <w:rsid w:val="00091E81"/>
    <w:rsid w:val="00092188"/>
    <w:rsid w:val="00092B0E"/>
    <w:rsid w:val="00092B60"/>
    <w:rsid w:val="00093E4A"/>
    <w:rsid w:val="0009401E"/>
    <w:rsid w:val="00094725"/>
    <w:rsid w:val="0009547A"/>
    <w:rsid w:val="000954BA"/>
    <w:rsid w:val="00096078"/>
    <w:rsid w:val="00097677"/>
    <w:rsid w:val="00097BE1"/>
    <w:rsid w:val="000A13C2"/>
    <w:rsid w:val="000A184B"/>
    <w:rsid w:val="000A1858"/>
    <w:rsid w:val="000A2829"/>
    <w:rsid w:val="000A3727"/>
    <w:rsid w:val="000A41CA"/>
    <w:rsid w:val="000A4DD6"/>
    <w:rsid w:val="000A5E36"/>
    <w:rsid w:val="000A628E"/>
    <w:rsid w:val="000A6E13"/>
    <w:rsid w:val="000A7421"/>
    <w:rsid w:val="000A7A97"/>
    <w:rsid w:val="000B023D"/>
    <w:rsid w:val="000B0494"/>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4DD5"/>
    <w:rsid w:val="000B5020"/>
    <w:rsid w:val="000B527E"/>
    <w:rsid w:val="000B566F"/>
    <w:rsid w:val="000B5F44"/>
    <w:rsid w:val="000B647C"/>
    <w:rsid w:val="000B655A"/>
    <w:rsid w:val="000B66D1"/>
    <w:rsid w:val="000B6C19"/>
    <w:rsid w:val="000B7098"/>
    <w:rsid w:val="000B735F"/>
    <w:rsid w:val="000B7CD7"/>
    <w:rsid w:val="000B7E75"/>
    <w:rsid w:val="000C041B"/>
    <w:rsid w:val="000C08B2"/>
    <w:rsid w:val="000C0D03"/>
    <w:rsid w:val="000C1330"/>
    <w:rsid w:val="000C1348"/>
    <w:rsid w:val="000C16F7"/>
    <w:rsid w:val="000C1709"/>
    <w:rsid w:val="000C1A46"/>
    <w:rsid w:val="000C2290"/>
    <w:rsid w:val="000C2327"/>
    <w:rsid w:val="000C3053"/>
    <w:rsid w:val="000C3979"/>
    <w:rsid w:val="000C4EE4"/>
    <w:rsid w:val="000C4FE3"/>
    <w:rsid w:val="000C5BB6"/>
    <w:rsid w:val="000C5FC8"/>
    <w:rsid w:val="000C6020"/>
    <w:rsid w:val="000C67C1"/>
    <w:rsid w:val="000C68D2"/>
    <w:rsid w:val="000C6BFC"/>
    <w:rsid w:val="000C7D5E"/>
    <w:rsid w:val="000D0064"/>
    <w:rsid w:val="000D04C3"/>
    <w:rsid w:val="000D121B"/>
    <w:rsid w:val="000D23A3"/>
    <w:rsid w:val="000D26BF"/>
    <w:rsid w:val="000D567E"/>
    <w:rsid w:val="000D5B7B"/>
    <w:rsid w:val="000D5C9C"/>
    <w:rsid w:val="000D5CB9"/>
    <w:rsid w:val="000D5E2A"/>
    <w:rsid w:val="000D65C5"/>
    <w:rsid w:val="000D668F"/>
    <w:rsid w:val="000D6FBC"/>
    <w:rsid w:val="000D73FB"/>
    <w:rsid w:val="000E080E"/>
    <w:rsid w:val="000E091C"/>
    <w:rsid w:val="000E0AE6"/>
    <w:rsid w:val="000E0F9A"/>
    <w:rsid w:val="000E13FC"/>
    <w:rsid w:val="000E2346"/>
    <w:rsid w:val="000E278F"/>
    <w:rsid w:val="000E2D7E"/>
    <w:rsid w:val="000E3494"/>
    <w:rsid w:val="000E4AB8"/>
    <w:rsid w:val="000E4DC5"/>
    <w:rsid w:val="000E50E7"/>
    <w:rsid w:val="000E513F"/>
    <w:rsid w:val="000E60CA"/>
    <w:rsid w:val="000E6448"/>
    <w:rsid w:val="000E7DC5"/>
    <w:rsid w:val="000F0114"/>
    <w:rsid w:val="000F0292"/>
    <w:rsid w:val="000F0AE5"/>
    <w:rsid w:val="000F1475"/>
    <w:rsid w:val="000F1718"/>
    <w:rsid w:val="000F17A4"/>
    <w:rsid w:val="000F1BB0"/>
    <w:rsid w:val="000F22A8"/>
    <w:rsid w:val="000F295A"/>
    <w:rsid w:val="000F3A78"/>
    <w:rsid w:val="000F3C95"/>
    <w:rsid w:val="000F3FEF"/>
    <w:rsid w:val="000F4431"/>
    <w:rsid w:val="000F4705"/>
    <w:rsid w:val="000F50EE"/>
    <w:rsid w:val="000F61D5"/>
    <w:rsid w:val="000F658F"/>
    <w:rsid w:val="000F692F"/>
    <w:rsid w:val="000F722F"/>
    <w:rsid w:val="000F7DFD"/>
    <w:rsid w:val="0010117D"/>
    <w:rsid w:val="0010149B"/>
    <w:rsid w:val="0010169E"/>
    <w:rsid w:val="00101B63"/>
    <w:rsid w:val="00101EFA"/>
    <w:rsid w:val="00102FA6"/>
    <w:rsid w:val="00103125"/>
    <w:rsid w:val="0010320C"/>
    <w:rsid w:val="00103374"/>
    <w:rsid w:val="0010376F"/>
    <w:rsid w:val="001037E4"/>
    <w:rsid w:val="001045C6"/>
    <w:rsid w:val="001047E0"/>
    <w:rsid w:val="00105129"/>
    <w:rsid w:val="00105DF2"/>
    <w:rsid w:val="00106760"/>
    <w:rsid w:val="00110562"/>
    <w:rsid w:val="00110E70"/>
    <w:rsid w:val="00111D7C"/>
    <w:rsid w:val="0011216E"/>
    <w:rsid w:val="001122D3"/>
    <w:rsid w:val="00112323"/>
    <w:rsid w:val="0011272B"/>
    <w:rsid w:val="00112A2C"/>
    <w:rsid w:val="00113539"/>
    <w:rsid w:val="0011415C"/>
    <w:rsid w:val="001145CE"/>
    <w:rsid w:val="00114CF1"/>
    <w:rsid w:val="001150A1"/>
    <w:rsid w:val="00115E7F"/>
    <w:rsid w:val="00116735"/>
    <w:rsid w:val="00116DF9"/>
    <w:rsid w:val="00116F8D"/>
    <w:rsid w:val="001174FE"/>
    <w:rsid w:val="0011777B"/>
    <w:rsid w:val="00120073"/>
    <w:rsid w:val="00120807"/>
    <w:rsid w:val="00120CEE"/>
    <w:rsid w:val="00120DFF"/>
    <w:rsid w:val="0012191A"/>
    <w:rsid w:val="00121E5C"/>
    <w:rsid w:val="001222BB"/>
    <w:rsid w:val="00122493"/>
    <w:rsid w:val="001227B8"/>
    <w:rsid w:val="00122ABB"/>
    <w:rsid w:val="001230C9"/>
    <w:rsid w:val="001230E7"/>
    <w:rsid w:val="00123672"/>
    <w:rsid w:val="00123823"/>
    <w:rsid w:val="001239B6"/>
    <w:rsid w:val="00123BB3"/>
    <w:rsid w:val="00123CD0"/>
    <w:rsid w:val="00124361"/>
    <w:rsid w:val="001248BA"/>
    <w:rsid w:val="001258AD"/>
    <w:rsid w:val="00125D96"/>
    <w:rsid w:val="00126465"/>
    <w:rsid w:val="001264EB"/>
    <w:rsid w:val="0013021C"/>
    <w:rsid w:val="001306D0"/>
    <w:rsid w:val="00130B16"/>
    <w:rsid w:val="00131356"/>
    <w:rsid w:val="001319A6"/>
    <w:rsid w:val="001319B0"/>
    <w:rsid w:val="001328E6"/>
    <w:rsid w:val="00132CD1"/>
    <w:rsid w:val="00132E98"/>
    <w:rsid w:val="001331C8"/>
    <w:rsid w:val="0013339E"/>
    <w:rsid w:val="001335EE"/>
    <w:rsid w:val="00133769"/>
    <w:rsid w:val="00134210"/>
    <w:rsid w:val="00134E75"/>
    <w:rsid w:val="0013522C"/>
    <w:rsid w:val="0013552B"/>
    <w:rsid w:val="00136509"/>
    <w:rsid w:val="00140BEA"/>
    <w:rsid w:val="00141032"/>
    <w:rsid w:val="0014103F"/>
    <w:rsid w:val="0014179E"/>
    <w:rsid w:val="001423EB"/>
    <w:rsid w:val="00142406"/>
    <w:rsid w:val="00142D62"/>
    <w:rsid w:val="00142DC8"/>
    <w:rsid w:val="00143368"/>
    <w:rsid w:val="00143666"/>
    <w:rsid w:val="001442DC"/>
    <w:rsid w:val="00144C7A"/>
    <w:rsid w:val="00145444"/>
    <w:rsid w:val="001459E2"/>
    <w:rsid w:val="001467D3"/>
    <w:rsid w:val="00146C09"/>
    <w:rsid w:val="0015006E"/>
    <w:rsid w:val="0015027D"/>
    <w:rsid w:val="0015028E"/>
    <w:rsid w:val="0015052D"/>
    <w:rsid w:val="00150B49"/>
    <w:rsid w:val="00150D52"/>
    <w:rsid w:val="00150E9F"/>
    <w:rsid w:val="0015116E"/>
    <w:rsid w:val="001512A2"/>
    <w:rsid w:val="001515C9"/>
    <w:rsid w:val="00151647"/>
    <w:rsid w:val="001517CE"/>
    <w:rsid w:val="00151B22"/>
    <w:rsid w:val="00152C28"/>
    <w:rsid w:val="00152C93"/>
    <w:rsid w:val="00152E14"/>
    <w:rsid w:val="00153B33"/>
    <w:rsid w:val="00153BB8"/>
    <w:rsid w:val="00154904"/>
    <w:rsid w:val="00154F48"/>
    <w:rsid w:val="00155F90"/>
    <w:rsid w:val="001560FF"/>
    <w:rsid w:val="00156C94"/>
    <w:rsid w:val="001601E6"/>
    <w:rsid w:val="001609F5"/>
    <w:rsid w:val="00160B82"/>
    <w:rsid w:val="0016169A"/>
    <w:rsid w:val="001625D1"/>
    <w:rsid w:val="00162F66"/>
    <w:rsid w:val="00164C83"/>
    <w:rsid w:val="00164D43"/>
    <w:rsid w:val="0016500F"/>
    <w:rsid w:val="0016510F"/>
    <w:rsid w:val="001651E0"/>
    <w:rsid w:val="001653CE"/>
    <w:rsid w:val="00165EB8"/>
    <w:rsid w:val="001667D3"/>
    <w:rsid w:val="00166DFC"/>
    <w:rsid w:val="0016758D"/>
    <w:rsid w:val="00167C8E"/>
    <w:rsid w:val="0017004C"/>
    <w:rsid w:val="001705F6"/>
    <w:rsid w:val="00170DFA"/>
    <w:rsid w:val="00171441"/>
    <w:rsid w:val="0017250F"/>
    <w:rsid w:val="0017274B"/>
    <w:rsid w:val="00173010"/>
    <w:rsid w:val="001736D6"/>
    <w:rsid w:val="00173FEE"/>
    <w:rsid w:val="001745DE"/>
    <w:rsid w:val="001751D2"/>
    <w:rsid w:val="00175EBD"/>
    <w:rsid w:val="001767AE"/>
    <w:rsid w:val="00176BD6"/>
    <w:rsid w:val="00176EB0"/>
    <w:rsid w:val="001774EC"/>
    <w:rsid w:val="00177E8E"/>
    <w:rsid w:val="0018074F"/>
    <w:rsid w:val="00180BB2"/>
    <w:rsid w:val="00181145"/>
    <w:rsid w:val="00181696"/>
    <w:rsid w:val="00181882"/>
    <w:rsid w:val="00181EE7"/>
    <w:rsid w:val="001821CF"/>
    <w:rsid w:val="0018235D"/>
    <w:rsid w:val="001831DB"/>
    <w:rsid w:val="00183319"/>
    <w:rsid w:val="00183377"/>
    <w:rsid w:val="0018383D"/>
    <w:rsid w:val="001838DB"/>
    <w:rsid w:val="0018423F"/>
    <w:rsid w:val="001843B7"/>
    <w:rsid w:val="001843E3"/>
    <w:rsid w:val="00184CB6"/>
    <w:rsid w:val="001851EE"/>
    <w:rsid w:val="00185528"/>
    <w:rsid w:val="00185540"/>
    <w:rsid w:val="00186E9A"/>
    <w:rsid w:val="00187310"/>
    <w:rsid w:val="0018733D"/>
    <w:rsid w:val="001876AF"/>
    <w:rsid w:val="00187F9E"/>
    <w:rsid w:val="00190F22"/>
    <w:rsid w:val="001914BC"/>
    <w:rsid w:val="00191757"/>
    <w:rsid w:val="001920A9"/>
    <w:rsid w:val="001929C6"/>
    <w:rsid w:val="00192CFF"/>
    <w:rsid w:val="00193353"/>
    <w:rsid w:val="00194802"/>
    <w:rsid w:val="001951A3"/>
    <w:rsid w:val="00195D5A"/>
    <w:rsid w:val="00196138"/>
    <w:rsid w:val="001962B4"/>
    <w:rsid w:val="001969A9"/>
    <w:rsid w:val="00196AA2"/>
    <w:rsid w:val="00196F97"/>
    <w:rsid w:val="00197214"/>
    <w:rsid w:val="00197318"/>
    <w:rsid w:val="001977FD"/>
    <w:rsid w:val="001A0B5E"/>
    <w:rsid w:val="001A1304"/>
    <w:rsid w:val="001A1535"/>
    <w:rsid w:val="001A2322"/>
    <w:rsid w:val="001A258E"/>
    <w:rsid w:val="001A28FE"/>
    <w:rsid w:val="001A29E3"/>
    <w:rsid w:val="001A2F74"/>
    <w:rsid w:val="001A2FA2"/>
    <w:rsid w:val="001A3415"/>
    <w:rsid w:val="001A38DA"/>
    <w:rsid w:val="001A3F79"/>
    <w:rsid w:val="001A3FB5"/>
    <w:rsid w:val="001A4A9E"/>
    <w:rsid w:val="001A58F4"/>
    <w:rsid w:val="001A6BF3"/>
    <w:rsid w:val="001A72B5"/>
    <w:rsid w:val="001A79EB"/>
    <w:rsid w:val="001A79F2"/>
    <w:rsid w:val="001A7BFB"/>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08C"/>
    <w:rsid w:val="001C1196"/>
    <w:rsid w:val="001C13BF"/>
    <w:rsid w:val="001C1549"/>
    <w:rsid w:val="001C1F88"/>
    <w:rsid w:val="001C1FB3"/>
    <w:rsid w:val="001C22AA"/>
    <w:rsid w:val="001C2443"/>
    <w:rsid w:val="001C5841"/>
    <w:rsid w:val="001C5A81"/>
    <w:rsid w:val="001C5C5D"/>
    <w:rsid w:val="001C5E43"/>
    <w:rsid w:val="001C68EC"/>
    <w:rsid w:val="001C732E"/>
    <w:rsid w:val="001C76D9"/>
    <w:rsid w:val="001C7905"/>
    <w:rsid w:val="001D0953"/>
    <w:rsid w:val="001D0C9C"/>
    <w:rsid w:val="001D0DD4"/>
    <w:rsid w:val="001D16F5"/>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CC8"/>
    <w:rsid w:val="001E0DA7"/>
    <w:rsid w:val="001E0E19"/>
    <w:rsid w:val="001E118E"/>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9D4"/>
    <w:rsid w:val="001F0F42"/>
    <w:rsid w:val="001F1106"/>
    <w:rsid w:val="001F12A6"/>
    <w:rsid w:val="001F1EA6"/>
    <w:rsid w:val="001F1F57"/>
    <w:rsid w:val="001F270D"/>
    <w:rsid w:val="001F2A6A"/>
    <w:rsid w:val="001F2AA8"/>
    <w:rsid w:val="001F3886"/>
    <w:rsid w:val="001F395D"/>
    <w:rsid w:val="001F4E75"/>
    <w:rsid w:val="001F5285"/>
    <w:rsid w:val="001F5482"/>
    <w:rsid w:val="001F5A52"/>
    <w:rsid w:val="001F62E4"/>
    <w:rsid w:val="001F67A0"/>
    <w:rsid w:val="001F6C37"/>
    <w:rsid w:val="001F77AD"/>
    <w:rsid w:val="001F7E85"/>
    <w:rsid w:val="00200481"/>
    <w:rsid w:val="00200485"/>
    <w:rsid w:val="00201E39"/>
    <w:rsid w:val="0020253E"/>
    <w:rsid w:val="00202720"/>
    <w:rsid w:val="0020289A"/>
    <w:rsid w:val="00202F72"/>
    <w:rsid w:val="00203774"/>
    <w:rsid w:val="00203E18"/>
    <w:rsid w:val="0020489E"/>
    <w:rsid w:val="002055D1"/>
    <w:rsid w:val="0020622C"/>
    <w:rsid w:val="00206668"/>
    <w:rsid w:val="002069F5"/>
    <w:rsid w:val="00206A3A"/>
    <w:rsid w:val="00207F1B"/>
    <w:rsid w:val="00210BE9"/>
    <w:rsid w:val="00211793"/>
    <w:rsid w:val="00211F99"/>
    <w:rsid w:val="00212F0F"/>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1629"/>
    <w:rsid w:val="0022228A"/>
    <w:rsid w:val="00222E3C"/>
    <w:rsid w:val="0022356A"/>
    <w:rsid w:val="002240C7"/>
    <w:rsid w:val="00224E86"/>
    <w:rsid w:val="00225081"/>
    <w:rsid w:val="0022551B"/>
    <w:rsid w:val="002258D8"/>
    <w:rsid w:val="002262EC"/>
    <w:rsid w:val="002268C7"/>
    <w:rsid w:val="002271FA"/>
    <w:rsid w:val="00227DDF"/>
    <w:rsid w:val="0023077E"/>
    <w:rsid w:val="00230D5E"/>
    <w:rsid w:val="00230E77"/>
    <w:rsid w:val="00231F21"/>
    <w:rsid w:val="00232C1A"/>
    <w:rsid w:val="00232D91"/>
    <w:rsid w:val="00232E27"/>
    <w:rsid w:val="002333E0"/>
    <w:rsid w:val="0023357A"/>
    <w:rsid w:val="00233601"/>
    <w:rsid w:val="002337F8"/>
    <w:rsid w:val="00234323"/>
    <w:rsid w:val="00234716"/>
    <w:rsid w:val="00234AA8"/>
    <w:rsid w:val="00234FFA"/>
    <w:rsid w:val="002361A8"/>
    <w:rsid w:val="00236A65"/>
    <w:rsid w:val="00236ECE"/>
    <w:rsid w:val="002372ED"/>
    <w:rsid w:val="0023730C"/>
    <w:rsid w:val="0023737C"/>
    <w:rsid w:val="00237B55"/>
    <w:rsid w:val="002418FC"/>
    <w:rsid w:val="00242315"/>
    <w:rsid w:val="00242CE2"/>
    <w:rsid w:val="002433BC"/>
    <w:rsid w:val="00243DA9"/>
    <w:rsid w:val="00243F06"/>
    <w:rsid w:val="00244646"/>
    <w:rsid w:val="00244831"/>
    <w:rsid w:val="002448EE"/>
    <w:rsid w:val="0024500D"/>
    <w:rsid w:val="00245181"/>
    <w:rsid w:val="002461DD"/>
    <w:rsid w:val="0024672E"/>
    <w:rsid w:val="002468AE"/>
    <w:rsid w:val="002472F3"/>
    <w:rsid w:val="00247615"/>
    <w:rsid w:val="002476A7"/>
    <w:rsid w:val="002476C9"/>
    <w:rsid w:val="00250710"/>
    <w:rsid w:val="00251071"/>
    <w:rsid w:val="00251167"/>
    <w:rsid w:val="0025209C"/>
    <w:rsid w:val="00253CC4"/>
    <w:rsid w:val="00253D9A"/>
    <w:rsid w:val="0025414C"/>
    <w:rsid w:val="00255CC2"/>
    <w:rsid w:val="0025655F"/>
    <w:rsid w:val="00256A49"/>
    <w:rsid w:val="00256A71"/>
    <w:rsid w:val="00256BA2"/>
    <w:rsid w:val="00256C23"/>
    <w:rsid w:val="00256F23"/>
    <w:rsid w:val="00257189"/>
    <w:rsid w:val="002572A2"/>
    <w:rsid w:val="00257B5E"/>
    <w:rsid w:val="002600BF"/>
    <w:rsid w:val="00260215"/>
    <w:rsid w:val="00260905"/>
    <w:rsid w:val="00261568"/>
    <w:rsid w:val="00263BB9"/>
    <w:rsid w:val="0026478B"/>
    <w:rsid w:val="0026638C"/>
    <w:rsid w:val="002665AB"/>
    <w:rsid w:val="00267247"/>
    <w:rsid w:val="002675C8"/>
    <w:rsid w:val="002708BB"/>
    <w:rsid w:val="00270B22"/>
    <w:rsid w:val="00270C47"/>
    <w:rsid w:val="00271CCA"/>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AA2"/>
    <w:rsid w:val="00277E25"/>
    <w:rsid w:val="00277F04"/>
    <w:rsid w:val="002803AB"/>
    <w:rsid w:val="0028053E"/>
    <w:rsid w:val="00280BC3"/>
    <w:rsid w:val="00281331"/>
    <w:rsid w:val="00281B6F"/>
    <w:rsid w:val="002820AB"/>
    <w:rsid w:val="0028239A"/>
    <w:rsid w:val="002824EB"/>
    <w:rsid w:val="00282539"/>
    <w:rsid w:val="00282B74"/>
    <w:rsid w:val="0028323A"/>
    <w:rsid w:val="0028382E"/>
    <w:rsid w:val="00283F15"/>
    <w:rsid w:val="002847F8"/>
    <w:rsid w:val="00285697"/>
    <w:rsid w:val="00285AAF"/>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597E"/>
    <w:rsid w:val="002962E7"/>
    <w:rsid w:val="002966AD"/>
    <w:rsid w:val="0029671E"/>
    <w:rsid w:val="00296753"/>
    <w:rsid w:val="00296BF8"/>
    <w:rsid w:val="00297F45"/>
    <w:rsid w:val="002A03E2"/>
    <w:rsid w:val="002A085F"/>
    <w:rsid w:val="002A0B78"/>
    <w:rsid w:val="002A0F5D"/>
    <w:rsid w:val="002A1032"/>
    <w:rsid w:val="002A12F4"/>
    <w:rsid w:val="002A1547"/>
    <w:rsid w:val="002A1684"/>
    <w:rsid w:val="002A1E38"/>
    <w:rsid w:val="002A3A40"/>
    <w:rsid w:val="002A3D8F"/>
    <w:rsid w:val="002A57DE"/>
    <w:rsid w:val="002A5953"/>
    <w:rsid w:val="002A5BC5"/>
    <w:rsid w:val="002A68AD"/>
    <w:rsid w:val="002A6B72"/>
    <w:rsid w:val="002A6C49"/>
    <w:rsid w:val="002A6F94"/>
    <w:rsid w:val="002A6FC8"/>
    <w:rsid w:val="002A7748"/>
    <w:rsid w:val="002A7D90"/>
    <w:rsid w:val="002B030B"/>
    <w:rsid w:val="002B06BE"/>
    <w:rsid w:val="002B0B45"/>
    <w:rsid w:val="002B247F"/>
    <w:rsid w:val="002B24B7"/>
    <w:rsid w:val="002B2911"/>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478"/>
    <w:rsid w:val="002C6272"/>
    <w:rsid w:val="002C6868"/>
    <w:rsid w:val="002D0281"/>
    <w:rsid w:val="002D0E4C"/>
    <w:rsid w:val="002D1BBE"/>
    <w:rsid w:val="002D1C5F"/>
    <w:rsid w:val="002D23DF"/>
    <w:rsid w:val="002D297B"/>
    <w:rsid w:val="002D34A9"/>
    <w:rsid w:val="002D390A"/>
    <w:rsid w:val="002D465B"/>
    <w:rsid w:val="002D5CFC"/>
    <w:rsid w:val="002D60C1"/>
    <w:rsid w:val="002D6FE0"/>
    <w:rsid w:val="002D7365"/>
    <w:rsid w:val="002D7489"/>
    <w:rsid w:val="002D7690"/>
    <w:rsid w:val="002E04F1"/>
    <w:rsid w:val="002E13A9"/>
    <w:rsid w:val="002E2ACC"/>
    <w:rsid w:val="002E3734"/>
    <w:rsid w:val="002E3839"/>
    <w:rsid w:val="002E3ED0"/>
    <w:rsid w:val="002E55F2"/>
    <w:rsid w:val="002E572C"/>
    <w:rsid w:val="002E58E0"/>
    <w:rsid w:val="002E597F"/>
    <w:rsid w:val="002E66B6"/>
    <w:rsid w:val="002E678D"/>
    <w:rsid w:val="002F04A6"/>
    <w:rsid w:val="002F07FD"/>
    <w:rsid w:val="002F0A56"/>
    <w:rsid w:val="002F0EA6"/>
    <w:rsid w:val="002F1DBD"/>
    <w:rsid w:val="002F22D6"/>
    <w:rsid w:val="002F26F1"/>
    <w:rsid w:val="002F2FEC"/>
    <w:rsid w:val="002F33B9"/>
    <w:rsid w:val="002F3460"/>
    <w:rsid w:val="002F3F29"/>
    <w:rsid w:val="002F4A92"/>
    <w:rsid w:val="002F63E0"/>
    <w:rsid w:val="002F64B3"/>
    <w:rsid w:val="002F780E"/>
    <w:rsid w:val="002F7850"/>
    <w:rsid w:val="002F7AA0"/>
    <w:rsid w:val="00300613"/>
    <w:rsid w:val="0030148C"/>
    <w:rsid w:val="00301522"/>
    <w:rsid w:val="0030159D"/>
    <w:rsid w:val="00301CE9"/>
    <w:rsid w:val="0030205E"/>
    <w:rsid w:val="00303439"/>
    <w:rsid w:val="0030370F"/>
    <w:rsid w:val="003037EF"/>
    <w:rsid w:val="00303E96"/>
    <w:rsid w:val="0030413B"/>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B82"/>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4C8"/>
    <w:rsid w:val="003205D1"/>
    <w:rsid w:val="00320B57"/>
    <w:rsid w:val="00320D13"/>
    <w:rsid w:val="0032195E"/>
    <w:rsid w:val="003219FB"/>
    <w:rsid w:val="00321B91"/>
    <w:rsid w:val="00321DC6"/>
    <w:rsid w:val="003222C4"/>
    <w:rsid w:val="003223C7"/>
    <w:rsid w:val="003225DB"/>
    <w:rsid w:val="003227D5"/>
    <w:rsid w:val="00322F6B"/>
    <w:rsid w:val="00323901"/>
    <w:rsid w:val="00324A18"/>
    <w:rsid w:val="00324EB6"/>
    <w:rsid w:val="00325C5B"/>
    <w:rsid w:val="00326484"/>
    <w:rsid w:val="003264E5"/>
    <w:rsid w:val="003267B8"/>
    <w:rsid w:val="00326C58"/>
    <w:rsid w:val="0032797B"/>
    <w:rsid w:val="00327A72"/>
    <w:rsid w:val="00327FE4"/>
    <w:rsid w:val="00330942"/>
    <w:rsid w:val="00330C1E"/>
    <w:rsid w:val="00330EBD"/>
    <w:rsid w:val="00331B49"/>
    <w:rsid w:val="00331FF6"/>
    <w:rsid w:val="0033218B"/>
    <w:rsid w:val="0033428D"/>
    <w:rsid w:val="003347FD"/>
    <w:rsid w:val="00334C81"/>
    <w:rsid w:val="00335313"/>
    <w:rsid w:val="00335830"/>
    <w:rsid w:val="00335B70"/>
    <w:rsid w:val="003406E7"/>
    <w:rsid w:val="003407BF"/>
    <w:rsid w:val="00340FCD"/>
    <w:rsid w:val="00341C3C"/>
    <w:rsid w:val="0034257C"/>
    <w:rsid w:val="0034266D"/>
    <w:rsid w:val="00342AF0"/>
    <w:rsid w:val="003430E4"/>
    <w:rsid w:val="00343AA4"/>
    <w:rsid w:val="00344015"/>
    <w:rsid w:val="00344102"/>
    <w:rsid w:val="003446E5"/>
    <w:rsid w:val="0034488C"/>
    <w:rsid w:val="00344F11"/>
    <w:rsid w:val="0034560F"/>
    <w:rsid w:val="00345F1E"/>
    <w:rsid w:val="00346703"/>
    <w:rsid w:val="003467FE"/>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5F52"/>
    <w:rsid w:val="003560A6"/>
    <w:rsid w:val="003573FA"/>
    <w:rsid w:val="00357940"/>
    <w:rsid w:val="00360025"/>
    <w:rsid w:val="003600EE"/>
    <w:rsid w:val="00360C5C"/>
    <w:rsid w:val="003618BF"/>
    <w:rsid w:val="00362157"/>
    <w:rsid w:val="0036317D"/>
    <w:rsid w:val="00363257"/>
    <w:rsid w:val="00363C09"/>
    <w:rsid w:val="003642D4"/>
    <w:rsid w:val="0036430F"/>
    <w:rsid w:val="00365066"/>
    <w:rsid w:val="003652BA"/>
    <w:rsid w:val="00365335"/>
    <w:rsid w:val="0036633E"/>
    <w:rsid w:val="00366827"/>
    <w:rsid w:val="00366AC5"/>
    <w:rsid w:val="00366B1E"/>
    <w:rsid w:val="003679F9"/>
    <w:rsid w:val="00370616"/>
    <w:rsid w:val="0037088A"/>
    <w:rsid w:val="00371559"/>
    <w:rsid w:val="00371CDF"/>
    <w:rsid w:val="00371CF3"/>
    <w:rsid w:val="00372DDE"/>
    <w:rsid w:val="00373040"/>
    <w:rsid w:val="00373183"/>
    <w:rsid w:val="00373AE0"/>
    <w:rsid w:val="003744C6"/>
    <w:rsid w:val="00374A98"/>
    <w:rsid w:val="00374B86"/>
    <w:rsid w:val="003753C7"/>
    <w:rsid w:val="00375764"/>
    <w:rsid w:val="00377E6B"/>
    <w:rsid w:val="003815C6"/>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87BE4"/>
    <w:rsid w:val="00390048"/>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6768"/>
    <w:rsid w:val="0039687F"/>
    <w:rsid w:val="00396DEB"/>
    <w:rsid w:val="0039748C"/>
    <w:rsid w:val="0039758D"/>
    <w:rsid w:val="00397A88"/>
    <w:rsid w:val="003A040F"/>
    <w:rsid w:val="003A1189"/>
    <w:rsid w:val="003A1DCF"/>
    <w:rsid w:val="003A223D"/>
    <w:rsid w:val="003A267A"/>
    <w:rsid w:val="003A27C3"/>
    <w:rsid w:val="003A2900"/>
    <w:rsid w:val="003A291B"/>
    <w:rsid w:val="003A3000"/>
    <w:rsid w:val="003A3A69"/>
    <w:rsid w:val="003A417B"/>
    <w:rsid w:val="003A426F"/>
    <w:rsid w:val="003A44B8"/>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468"/>
    <w:rsid w:val="003B4906"/>
    <w:rsid w:val="003B558D"/>
    <w:rsid w:val="003B5753"/>
    <w:rsid w:val="003B642E"/>
    <w:rsid w:val="003B66A4"/>
    <w:rsid w:val="003B66F1"/>
    <w:rsid w:val="003B6E15"/>
    <w:rsid w:val="003B7033"/>
    <w:rsid w:val="003B709E"/>
    <w:rsid w:val="003B77A4"/>
    <w:rsid w:val="003B7B7F"/>
    <w:rsid w:val="003B7E30"/>
    <w:rsid w:val="003B7E70"/>
    <w:rsid w:val="003C0CF8"/>
    <w:rsid w:val="003C1EC3"/>
    <w:rsid w:val="003C22A9"/>
    <w:rsid w:val="003C2B25"/>
    <w:rsid w:val="003C35AA"/>
    <w:rsid w:val="003C37DC"/>
    <w:rsid w:val="003C389E"/>
    <w:rsid w:val="003C3E40"/>
    <w:rsid w:val="003C486C"/>
    <w:rsid w:val="003C56A7"/>
    <w:rsid w:val="003C5D17"/>
    <w:rsid w:val="003C6153"/>
    <w:rsid w:val="003C6237"/>
    <w:rsid w:val="003C68BC"/>
    <w:rsid w:val="003C6B4E"/>
    <w:rsid w:val="003C6DBE"/>
    <w:rsid w:val="003C71E0"/>
    <w:rsid w:val="003D0599"/>
    <w:rsid w:val="003D0D6C"/>
    <w:rsid w:val="003D191B"/>
    <w:rsid w:val="003D1A40"/>
    <w:rsid w:val="003D1C5B"/>
    <w:rsid w:val="003D1D02"/>
    <w:rsid w:val="003D1DFB"/>
    <w:rsid w:val="003D1E96"/>
    <w:rsid w:val="003D210C"/>
    <w:rsid w:val="003D212B"/>
    <w:rsid w:val="003D24ED"/>
    <w:rsid w:val="003D2BE8"/>
    <w:rsid w:val="003D2D2B"/>
    <w:rsid w:val="003D367C"/>
    <w:rsid w:val="003D37EF"/>
    <w:rsid w:val="003D380B"/>
    <w:rsid w:val="003D3A3A"/>
    <w:rsid w:val="003D3DD8"/>
    <w:rsid w:val="003D4BF2"/>
    <w:rsid w:val="003D4C1E"/>
    <w:rsid w:val="003D5075"/>
    <w:rsid w:val="003D7255"/>
    <w:rsid w:val="003D72B2"/>
    <w:rsid w:val="003E0C18"/>
    <w:rsid w:val="003E0D0C"/>
    <w:rsid w:val="003E1809"/>
    <w:rsid w:val="003E22D9"/>
    <w:rsid w:val="003E2409"/>
    <w:rsid w:val="003E251A"/>
    <w:rsid w:val="003E31A7"/>
    <w:rsid w:val="003E370F"/>
    <w:rsid w:val="003E3EB5"/>
    <w:rsid w:val="003E4F52"/>
    <w:rsid w:val="003E5AA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48D"/>
    <w:rsid w:val="003F3B67"/>
    <w:rsid w:val="003F44DA"/>
    <w:rsid w:val="003F502A"/>
    <w:rsid w:val="003F560A"/>
    <w:rsid w:val="003F64B7"/>
    <w:rsid w:val="003F7B89"/>
    <w:rsid w:val="003F7F74"/>
    <w:rsid w:val="00400380"/>
    <w:rsid w:val="004007A8"/>
    <w:rsid w:val="00400A2F"/>
    <w:rsid w:val="00400A46"/>
    <w:rsid w:val="00400DF1"/>
    <w:rsid w:val="00400F6F"/>
    <w:rsid w:val="00401040"/>
    <w:rsid w:val="0040108E"/>
    <w:rsid w:val="00401E4D"/>
    <w:rsid w:val="00402554"/>
    <w:rsid w:val="00402DC9"/>
    <w:rsid w:val="004031F5"/>
    <w:rsid w:val="004037BC"/>
    <w:rsid w:val="00404585"/>
    <w:rsid w:val="004046A0"/>
    <w:rsid w:val="00404CA8"/>
    <w:rsid w:val="00404F0D"/>
    <w:rsid w:val="00405B22"/>
    <w:rsid w:val="00405CE8"/>
    <w:rsid w:val="00405E37"/>
    <w:rsid w:val="00405F98"/>
    <w:rsid w:val="0040642F"/>
    <w:rsid w:val="004070F6"/>
    <w:rsid w:val="00410184"/>
    <w:rsid w:val="004102BA"/>
    <w:rsid w:val="004105C1"/>
    <w:rsid w:val="00410AF8"/>
    <w:rsid w:val="004120A9"/>
    <w:rsid w:val="00412419"/>
    <w:rsid w:val="00412811"/>
    <w:rsid w:val="0041285B"/>
    <w:rsid w:val="00413173"/>
    <w:rsid w:val="004132F8"/>
    <w:rsid w:val="004135EC"/>
    <w:rsid w:val="00413E59"/>
    <w:rsid w:val="00413F21"/>
    <w:rsid w:val="0041451E"/>
    <w:rsid w:val="00415242"/>
    <w:rsid w:val="00415B03"/>
    <w:rsid w:val="00415D95"/>
    <w:rsid w:val="0041600E"/>
    <w:rsid w:val="00416803"/>
    <w:rsid w:val="004170BD"/>
    <w:rsid w:val="0042043A"/>
    <w:rsid w:val="004208E4"/>
    <w:rsid w:val="00420D8E"/>
    <w:rsid w:val="00421245"/>
    <w:rsid w:val="004216C1"/>
    <w:rsid w:val="004217F2"/>
    <w:rsid w:val="004222F6"/>
    <w:rsid w:val="00422344"/>
    <w:rsid w:val="00422839"/>
    <w:rsid w:val="00422D2C"/>
    <w:rsid w:val="00423559"/>
    <w:rsid w:val="004246E2"/>
    <w:rsid w:val="00426016"/>
    <w:rsid w:val="0042640F"/>
    <w:rsid w:val="004266E0"/>
    <w:rsid w:val="00426F69"/>
    <w:rsid w:val="004277C9"/>
    <w:rsid w:val="00427845"/>
    <w:rsid w:val="00427C5B"/>
    <w:rsid w:val="00430C37"/>
    <w:rsid w:val="004311A6"/>
    <w:rsid w:val="004313E4"/>
    <w:rsid w:val="0043207F"/>
    <w:rsid w:val="00433AB2"/>
    <w:rsid w:val="004341CE"/>
    <w:rsid w:val="0043425E"/>
    <w:rsid w:val="004352C6"/>
    <w:rsid w:val="00436B37"/>
    <w:rsid w:val="00436F32"/>
    <w:rsid w:val="00437D2E"/>
    <w:rsid w:val="00437E73"/>
    <w:rsid w:val="00437EE1"/>
    <w:rsid w:val="0044012E"/>
    <w:rsid w:val="004404C9"/>
    <w:rsid w:val="0044092A"/>
    <w:rsid w:val="00440B8E"/>
    <w:rsid w:val="0044192D"/>
    <w:rsid w:val="004427A7"/>
    <w:rsid w:val="00442813"/>
    <w:rsid w:val="00445A6C"/>
    <w:rsid w:val="00445DF0"/>
    <w:rsid w:val="00445FB0"/>
    <w:rsid w:val="00446AF8"/>
    <w:rsid w:val="00447042"/>
    <w:rsid w:val="004474BB"/>
    <w:rsid w:val="00447699"/>
    <w:rsid w:val="00447D67"/>
    <w:rsid w:val="004502B3"/>
    <w:rsid w:val="004514B9"/>
    <w:rsid w:val="004517E7"/>
    <w:rsid w:val="004518BA"/>
    <w:rsid w:val="00451FFC"/>
    <w:rsid w:val="00452299"/>
    <w:rsid w:val="00452758"/>
    <w:rsid w:val="00452861"/>
    <w:rsid w:val="004528D9"/>
    <w:rsid w:val="00452C9D"/>
    <w:rsid w:val="00452CC7"/>
    <w:rsid w:val="00452CF6"/>
    <w:rsid w:val="004535B5"/>
    <w:rsid w:val="004536F4"/>
    <w:rsid w:val="0045371C"/>
    <w:rsid w:val="00455294"/>
    <w:rsid w:val="00455793"/>
    <w:rsid w:val="0045582E"/>
    <w:rsid w:val="00456B3F"/>
    <w:rsid w:val="00456CF0"/>
    <w:rsid w:val="004600A2"/>
    <w:rsid w:val="004608CC"/>
    <w:rsid w:val="004615B1"/>
    <w:rsid w:val="004620D4"/>
    <w:rsid w:val="004622B0"/>
    <w:rsid w:val="00463DD6"/>
    <w:rsid w:val="0046422B"/>
    <w:rsid w:val="0046438A"/>
    <w:rsid w:val="00464CB7"/>
    <w:rsid w:val="00465696"/>
    <w:rsid w:val="004669D2"/>
    <w:rsid w:val="00466BAF"/>
    <w:rsid w:val="00467661"/>
    <w:rsid w:val="00467B05"/>
    <w:rsid w:val="00470431"/>
    <w:rsid w:val="0047169D"/>
    <w:rsid w:val="00471AD7"/>
    <w:rsid w:val="00471DFA"/>
    <w:rsid w:val="0047317E"/>
    <w:rsid w:val="00473CBE"/>
    <w:rsid w:val="00474494"/>
    <w:rsid w:val="00474D0B"/>
    <w:rsid w:val="00474EB5"/>
    <w:rsid w:val="0047599D"/>
    <w:rsid w:val="00475A5C"/>
    <w:rsid w:val="00476043"/>
    <w:rsid w:val="004761FB"/>
    <w:rsid w:val="00476753"/>
    <w:rsid w:val="00476B1B"/>
    <w:rsid w:val="004771E3"/>
    <w:rsid w:val="00477AD6"/>
    <w:rsid w:val="00477BBD"/>
    <w:rsid w:val="0048020D"/>
    <w:rsid w:val="004815E9"/>
    <w:rsid w:val="00481C92"/>
    <w:rsid w:val="00482BA6"/>
    <w:rsid w:val="00482EBB"/>
    <w:rsid w:val="00484342"/>
    <w:rsid w:val="00484E8E"/>
    <w:rsid w:val="004851A6"/>
    <w:rsid w:val="00485431"/>
    <w:rsid w:val="00485984"/>
    <w:rsid w:val="00486D17"/>
    <w:rsid w:val="00486D38"/>
    <w:rsid w:val="004876F6"/>
    <w:rsid w:val="00487B45"/>
    <w:rsid w:val="004905B3"/>
    <w:rsid w:val="00490F7E"/>
    <w:rsid w:val="0049159F"/>
    <w:rsid w:val="00491CC9"/>
    <w:rsid w:val="00492312"/>
    <w:rsid w:val="0049249F"/>
    <w:rsid w:val="004926C3"/>
    <w:rsid w:val="00492BFB"/>
    <w:rsid w:val="00492C25"/>
    <w:rsid w:val="00492C46"/>
    <w:rsid w:val="0049393F"/>
    <w:rsid w:val="00493947"/>
    <w:rsid w:val="00493BA5"/>
    <w:rsid w:val="00493CB0"/>
    <w:rsid w:val="00493F7F"/>
    <w:rsid w:val="00494024"/>
    <w:rsid w:val="00494807"/>
    <w:rsid w:val="004949E5"/>
    <w:rsid w:val="00494DE4"/>
    <w:rsid w:val="00495467"/>
    <w:rsid w:val="00495513"/>
    <w:rsid w:val="004976D1"/>
    <w:rsid w:val="004979D7"/>
    <w:rsid w:val="00497AD8"/>
    <w:rsid w:val="00497D2D"/>
    <w:rsid w:val="004A08B8"/>
    <w:rsid w:val="004A108F"/>
    <w:rsid w:val="004A1871"/>
    <w:rsid w:val="004A2233"/>
    <w:rsid w:val="004A2B1F"/>
    <w:rsid w:val="004A348F"/>
    <w:rsid w:val="004A37FB"/>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63A9"/>
    <w:rsid w:val="004B6538"/>
    <w:rsid w:val="004B6788"/>
    <w:rsid w:val="004B7983"/>
    <w:rsid w:val="004B7A15"/>
    <w:rsid w:val="004B7D07"/>
    <w:rsid w:val="004B7FE5"/>
    <w:rsid w:val="004C1848"/>
    <w:rsid w:val="004C1BAC"/>
    <w:rsid w:val="004C1D18"/>
    <w:rsid w:val="004C2BEE"/>
    <w:rsid w:val="004C2BF0"/>
    <w:rsid w:val="004C3CE1"/>
    <w:rsid w:val="004C3D6E"/>
    <w:rsid w:val="004C3F8D"/>
    <w:rsid w:val="004C4127"/>
    <w:rsid w:val="004C44C9"/>
    <w:rsid w:val="004C4CA8"/>
    <w:rsid w:val="004C5480"/>
    <w:rsid w:val="004C5AC9"/>
    <w:rsid w:val="004C5D1D"/>
    <w:rsid w:val="004C69E2"/>
    <w:rsid w:val="004C7209"/>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0E9"/>
    <w:rsid w:val="004E04E2"/>
    <w:rsid w:val="004E10CD"/>
    <w:rsid w:val="004E18A2"/>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69EE"/>
    <w:rsid w:val="004F6C9F"/>
    <w:rsid w:val="004F73A1"/>
    <w:rsid w:val="004F7481"/>
    <w:rsid w:val="005004AB"/>
    <w:rsid w:val="0050080B"/>
    <w:rsid w:val="00500BD6"/>
    <w:rsid w:val="00500E7D"/>
    <w:rsid w:val="0050115F"/>
    <w:rsid w:val="0050191C"/>
    <w:rsid w:val="0050268A"/>
    <w:rsid w:val="00503752"/>
    <w:rsid w:val="00503F05"/>
    <w:rsid w:val="00504084"/>
    <w:rsid w:val="005051A4"/>
    <w:rsid w:val="00505346"/>
    <w:rsid w:val="00505488"/>
    <w:rsid w:val="00505852"/>
    <w:rsid w:val="00505CCA"/>
    <w:rsid w:val="0050663B"/>
    <w:rsid w:val="00507273"/>
    <w:rsid w:val="0050781D"/>
    <w:rsid w:val="00507C79"/>
    <w:rsid w:val="0051051B"/>
    <w:rsid w:val="00510805"/>
    <w:rsid w:val="00510A70"/>
    <w:rsid w:val="00511617"/>
    <w:rsid w:val="00511A78"/>
    <w:rsid w:val="00511E47"/>
    <w:rsid w:val="00511EAC"/>
    <w:rsid w:val="005120BA"/>
    <w:rsid w:val="0051251C"/>
    <w:rsid w:val="00512E8F"/>
    <w:rsid w:val="005130A9"/>
    <w:rsid w:val="0051335A"/>
    <w:rsid w:val="00513ABB"/>
    <w:rsid w:val="00513D17"/>
    <w:rsid w:val="00514038"/>
    <w:rsid w:val="00514600"/>
    <w:rsid w:val="00514B56"/>
    <w:rsid w:val="00514DCB"/>
    <w:rsid w:val="0051652E"/>
    <w:rsid w:val="00516DA0"/>
    <w:rsid w:val="0051783C"/>
    <w:rsid w:val="00517DCA"/>
    <w:rsid w:val="005200FA"/>
    <w:rsid w:val="005207A1"/>
    <w:rsid w:val="00520CA8"/>
    <w:rsid w:val="0052165F"/>
    <w:rsid w:val="00522AD0"/>
    <w:rsid w:val="00522CC6"/>
    <w:rsid w:val="00523219"/>
    <w:rsid w:val="00523886"/>
    <w:rsid w:val="00523ED3"/>
    <w:rsid w:val="005247B1"/>
    <w:rsid w:val="00524F1E"/>
    <w:rsid w:val="00525052"/>
    <w:rsid w:val="005256C5"/>
    <w:rsid w:val="005259E3"/>
    <w:rsid w:val="00526076"/>
    <w:rsid w:val="00526770"/>
    <w:rsid w:val="00526919"/>
    <w:rsid w:val="00526F34"/>
    <w:rsid w:val="00526FA6"/>
    <w:rsid w:val="00527B68"/>
    <w:rsid w:val="00527E63"/>
    <w:rsid w:val="00531A36"/>
    <w:rsid w:val="005322A3"/>
    <w:rsid w:val="005326A1"/>
    <w:rsid w:val="0053358F"/>
    <w:rsid w:val="00533DBD"/>
    <w:rsid w:val="00534D73"/>
    <w:rsid w:val="005350AC"/>
    <w:rsid w:val="005356FF"/>
    <w:rsid w:val="00535B74"/>
    <w:rsid w:val="00535FC9"/>
    <w:rsid w:val="00536D92"/>
    <w:rsid w:val="005376F8"/>
    <w:rsid w:val="005379E5"/>
    <w:rsid w:val="00537C6F"/>
    <w:rsid w:val="00537CC8"/>
    <w:rsid w:val="00541A1C"/>
    <w:rsid w:val="00541B35"/>
    <w:rsid w:val="00541D60"/>
    <w:rsid w:val="00542F64"/>
    <w:rsid w:val="00543169"/>
    <w:rsid w:val="00543738"/>
    <w:rsid w:val="00543DDA"/>
    <w:rsid w:val="00544339"/>
    <w:rsid w:val="00544A0B"/>
    <w:rsid w:val="00545926"/>
    <w:rsid w:val="00546523"/>
    <w:rsid w:val="0054697F"/>
    <w:rsid w:val="00547976"/>
    <w:rsid w:val="00547E01"/>
    <w:rsid w:val="0055137F"/>
    <w:rsid w:val="0055224F"/>
    <w:rsid w:val="005529F5"/>
    <w:rsid w:val="00552CC9"/>
    <w:rsid w:val="005535AE"/>
    <w:rsid w:val="00554A84"/>
    <w:rsid w:val="005556BE"/>
    <w:rsid w:val="00555946"/>
    <w:rsid w:val="00556116"/>
    <w:rsid w:val="0055686C"/>
    <w:rsid w:val="00557218"/>
    <w:rsid w:val="005577E5"/>
    <w:rsid w:val="005604D7"/>
    <w:rsid w:val="0056057A"/>
    <w:rsid w:val="005607CC"/>
    <w:rsid w:val="0056093A"/>
    <w:rsid w:val="00560F73"/>
    <w:rsid w:val="0056129A"/>
    <w:rsid w:val="00561476"/>
    <w:rsid w:val="0056177C"/>
    <w:rsid w:val="00561C97"/>
    <w:rsid w:val="00563220"/>
    <w:rsid w:val="00563811"/>
    <w:rsid w:val="00563B8D"/>
    <w:rsid w:val="005640E0"/>
    <w:rsid w:val="00564129"/>
    <w:rsid w:val="00564226"/>
    <w:rsid w:val="005647E8"/>
    <w:rsid w:val="00564E29"/>
    <w:rsid w:val="00564F2B"/>
    <w:rsid w:val="00565175"/>
    <w:rsid w:val="00565A12"/>
    <w:rsid w:val="00566014"/>
    <w:rsid w:val="00566C5C"/>
    <w:rsid w:val="005675C4"/>
    <w:rsid w:val="00567C5F"/>
    <w:rsid w:val="005703FD"/>
    <w:rsid w:val="005708ED"/>
    <w:rsid w:val="00570BBB"/>
    <w:rsid w:val="0057161B"/>
    <w:rsid w:val="00571D50"/>
    <w:rsid w:val="00572A11"/>
    <w:rsid w:val="00572A76"/>
    <w:rsid w:val="00572D63"/>
    <w:rsid w:val="00572DA0"/>
    <w:rsid w:val="005731BB"/>
    <w:rsid w:val="00574789"/>
    <w:rsid w:val="00574A56"/>
    <w:rsid w:val="005751E0"/>
    <w:rsid w:val="00575951"/>
    <w:rsid w:val="00576033"/>
    <w:rsid w:val="00576C31"/>
    <w:rsid w:val="005775A9"/>
    <w:rsid w:val="005777C2"/>
    <w:rsid w:val="00577AAA"/>
    <w:rsid w:val="00580098"/>
    <w:rsid w:val="00581532"/>
    <w:rsid w:val="005815A0"/>
    <w:rsid w:val="00581B73"/>
    <w:rsid w:val="00582588"/>
    <w:rsid w:val="00582BD0"/>
    <w:rsid w:val="0058305A"/>
    <w:rsid w:val="0058313C"/>
    <w:rsid w:val="00583E15"/>
    <w:rsid w:val="00584104"/>
    <w:rsid w:val="005844E2"/>
    <w:rsid w:val="0058510C"/>
    <w:rsid w:val="0058557F"/>
    <w:rsid w:val="00585888"/>
    <w:rsid w:val="00586156"/>
    <w:rsid w:val="00586627"/>
    <w:rsid w:val="00586961"/>
    <w:rsid w:val="00586D24"/>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1977"/>
    <w:rsid w:val="005A37F6"/>
    <w:rsid w:val="005A3813"/>
    <w:rsid w:val="005A4023"/>
    <w:rsid w:val="005A61EE"/>
    <w:rsid w:val="005A62AE"/>
    <w:rsid w:val="005A77FD"/>
    <w:rsid w:val="005A7969"/>
    <w:rsid w:val="005A7B27"/>
    <w:rsid w:val="005B05E9"/>
    <w:rsid w:val="005B074D"/>
    <w:rsid w:val="005B07DA"/>
    <w:rsid w:val="005B1A2F"/>
    <w:rsid w:val="005B20E1"/>
    <w:rsid w:val="005B2BBD"/>
    <w:rsid w:val="005B2E71"/>
    <w:rsid w:val="005B340D"/>
    <w:rsid w:val="005B34ED"/>
    <w:rsid w:val="005B3AC9"/>
    <w:rsid w:val="005B46A8"/>
    <w:rsid w:val="005B4A10"/>
    <w:rsid w:val="005B56C8"/>
    <w:rsid w:val="005B57EF"/>
    <w:rsid w:val="005B65E1"/>
    <w:rsid w:val="005B67F9"/>
    <w:rsid w:val="005B6B0B"/>
    <w:rsid w:val="005B6B51"/>
    <w:rsid w:val="005B72F5"/>
    <w:rsid w:val="005B731A"/>
    <w:rsid w:val="005B7486"/>
    <w:rsid w:val="005C04DB"/>
    <w:rsid w:val="005C0BFE"/>
    <w:rsid w:val="005C0D00"/>
    <w:rsid w:val="005C1803"/>
    <w:rsid w:val="005C1F27"/>
    <w:rsid w:val="005C2751"/>
    <w:rsid w:val="005C293D"/>
    <w:rsid w:val="005C3CD0"/>
    <w:rsid w:val="005C4226"/>
    <w:rsid w:val="005C4C39"/>
    <w:rsid w:val="005C4C72"/>
    <w:rsid w:val="005C5137"/>
    <w:rsid w:val="005C5377"/>
    <w:rsid w:val="005C537D"/>
    <w:rsid w:val="005C547C"/>
    <w:rsid w:val="005C6B0B"/>
    <w:rsid w:val="005C6DAC"/>
    <w:rsid w:val="005C73CF"/>
    <w:rsid w:val="005C75C7"/>
    <w:rsid w:val="005C7B12"/>
    <w:rsid w:val="005D00D5"/>
    <w:rsid w:val="005D01AE"/>
    <w:rsid w:val="005D0A84"/>
    <w:rsid w:val="005D0C71"/>
    <w:rsid w:val="005D0E8C"/>
    <w:rsid w:val="005D135A"/>
    <w:rsid w:val="005D1C23"/>
    <w:rsid w:val="005D1DD0"/>
    <w:rsid w:val="005D1F5B"/>
    <w:rsid w:val="005D29D7"/>
    <w:rsid w:val="005D3EF6"/>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28BF"/>
    <w:rsid w:val="005E311D"/>
    <w:rsid w:val="005E45BB"/>
    <w:rsid w:val="005E46F8"/>
    <w:rsid w:val="005E4ECD"/>
    <w:rsid w:val="005E53DD"/>
    <w:rsid w:val="005E60EC"/>
    <w:rsid w:val="005E60FC"/>
    <w:rsid w:val="005E6349"/>
    <w:rsid w:val="005E647B"/>
    <w:rsid w:val="005E6664"/>
    <w:rsid w:val="005E66F0"/>
    <w:rsid w:val="005E693E"/>
    <w:rsid w:val="005E69CA"/>
    <w:rsid w:val="005E6B7E"/>
    <w:rsid w:val="005E6BA2"/>
    <w:rsid w:val="005E6BC8"/>
    <w:rsid w:val="005E73C7"/>
    <w:rsid w:val="005E7475"/>
    <w:rsid w:val="005E791D"/>
    <w:rsid w:val="005E7949"/>
    <w:rsid w:val="005F0893"/>
    <w:rsid w:val="005F1640"/>
    <w:rsid w:val="005F1664"/>
    <w:rsid w:val="005F1716"/>
    <w:rsid w:val="005F1C83"/>
    <w:rsid w:val="005F2621"/>
    <w:rsid w:val="005F28A7"/>
    <w:rsid w:val="005F28D9"/>
    <w:rsid w:val="005F2A73"/>
    <w:rsid w:val="005F2D88"/>
    <w:rsid w:val="005F3079"/>
    <w:rsid w:val="005F32B6"/>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67"/>
    <w:rsid w:val="006008D5"/>
    <w:rsid w:val="00600D7D"/>
    <w:rsid w:val="0060127F"/>
    <w:rsid w:val="00601ED7"/>
    <w:rsid w:val="006021C3"/>
    <w:rsid w:val="00602533"/>
    <w:rsid w:val="006025F4"/>
    <w:rsid w:val="006029A0"/>
    <w:rsid w:val="00603292"/>
    <w:rsid w:val="00603BE3"/>
    <w:rsid w:val="00604168"/>
    <w:rsid w:val="006048A1"/>
    <w:rsid w:val="00605914"/>
    <w:rsid w:val="00605E11"/>
    <w:rsid w:val="0060639B"/>
    <w:rsid w:val="006068D5"/>
    <w:rsid w:val="00606AED"/>
    <w:rsid w:val="00610199"/>
    <w:rsid w:val="0061062B"/>
    <w:rsid w:val="00611593"/>
    <w:rsid w:val="00611DDF"/>
    <w:rsid w:val="00612414"/>
    <w:rsid w:val="006128E2"/>
    <w:rsid w:val="00612CF4"/>
    <w:rsid w:val="00612E81"/>
    <w:rsid w:val="006130E6"/>
    <w:rsid w:val="00613D5D"/>
    <w:rsid w:val="00613EAE"/>
    <w:rsid w:val="00614050"/>
    <w:rsid w:val="006141D6"/>
    <w:rsid w:val="006145FE"/>
    <w:rsid w:val="0061465C"/>
    <w:rsid w:val="006147BE"/>
    <w:rsid w:val="00614887"/>
    <w:rsid w:val="006148F4"/>
    <w:rsid w:val="00615FB3"/>
    <w:rsid w:val="006165E2"/>
    <w:rsid w:val="00616EF0"/>
    <w:rsid w:val="0062077C"/>
    <w:rsid w:val="0062216D"/>
    <w:rsid w:val="00622CF0"/>
    <w:rsid w:val="006242A5"/>
    <w:rsid w:val="0062492E"/>
    <w:rsid w:val="0062508C"/>
    <w:rsid w:val="0062541E"/>
    <w:rsid w:val="00625501"/>
    <w:rsid w:val="00625794"/>
    <w:rsid w:val="0062675E"/>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39E"/>
    <w:rsid w:val="006378A6"/>
    <w:rsid w:val="00637993"/>
    <w:rsid w:val="006406AF"/>
    <w:rsid w:val="006411FF"/>
    <w:rsid w:val="006412B6"/>
    <w:rsid w:val="0064143C"/>
    <w:rsid w:val="0064145C"/>
    <w:rsid w:val="00642769"/>
    <w:rsid w:val="0064287C"/>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20E4"/>
    <w:rsid w:val="0065240B"/>
    <w:rsid w:val="0065394C"/>
    <w:rsid w:val="00653C13"/>
    <w:rsid w:val="006541B1"/>
    <w:rsid w:val="006545A5"/>
    <w:rsid w:val="006559CB"/>
    <w:rsid w:val="006559E8"/>
    <w:rsid w:val="006562F0"/>
    <w:rsid w:val="00656BB9"/>
    <w:rsid w:val="00656CAB"/>
    <w:rsid w:val="00657B76"/>
    <w:rsid w:val="00657F5D"/>
    <w:rsid w:val="00660A06"/>
    <w:rsid w:val="00660B65"/>
    <w:rsid w:val="00660DA5"/>
    <w:rsid w:val="00661167"/>
    <w:rsid w:val="00661787"/>
    <w:rsid w:val="00661C94"/>
    <w:rsid w:val="00662599"/>
    <w:rsid w:val="006626C4"/>
    <w:rsid w:val="0066306B"/>
    <w:rsid w:val="00664121"/>
    <w:rsid w:val="00664A43"/>
    <w:rsid w:val="00664FB2"/>
    <w:rsid w:val="0066534F"/>
    <w:rsid w:val="00665E83"/>
    <w:rsid w:val="00666B68"/>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4E4"/>
    <w:rsid w:val="00672DB3"/>
    <w:rsid w:val="0067301A"/>
    <w:rsid w:val="00673E46"/>
    <w:rsid w:val="0067478A"/>
    <w:rsid w:val="00674CE4"/>
    <w:rsid w:val="00675253"/>
    <w:rsid w:val="00675472"/>
    <w:rsid w:val="0067658D"/>
    <w:rsid w:val="00676B88"/>
    <w:rsid w:val="00676D5F"/>
    <w:rsid w:val="006770E9"/>
    <w:rsid w:val="00677614"/>
    <w:rsid w:val="00677750"/>
    <w:rsid w:val="00677EB0"/>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903E8"/>
    <w:rsid w:val="006907E0"/>
    <w:rsid w:val="00690EAC"/>
    <w:rsid w:val="00691145"/>
    <w:rsid w:val="00691352"/>
    <w:rsid w:val="006915BD"/>
    <w:rsid w:val="00692A1C"/>
    <w:rsid w:val="00692AE8"/>
    <w:rsid w:val="0069359A"/>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BA9"/>
    <w:rsid w:val="006A5338"/>
    <w:rsid w:val="006A53D2"/>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A9D"/>
    <w:rsid w:val="006C2C65"/>
    <w:rsid w:val="006C2D80"/>
    <w:rsid w:val="006C3E83"/>
    <w:rsid w:val="006C3EF9"/>
    <w:rsid w:val="006C4B49"/>
    <w:rsid w:val="006C4D7F"/>
    <w:rsid w:val="006C5269"/>
    <w:rsid w:val="006C5A58"/>
    <w:rsid w:val="006C6643"/>
    <w:rsid w:val="006C71B0"/>
    <w:rsid w:val="006C72A1"/>
    <w:rsid w:val="006C7687"/>
    <w:rsid w:val="006C7BF9"/>
    <w:rsid w:val="006D076A"/>
    <w:rsid w:val="006D1411"/>
    <w:rsid w:val="006D15F8"/>
    <w:rsid w:val="006D24AE"/>
    <w:rsid w:val="006D31D2"/>
    <w:rsid w:val="006D5771"/>
    <w:rsid w:val="006D644E"/>
    <w:rsid w:val="006D6E99"/>
    <w:rsid w:val="006E03C7"/>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A7B"/>
    <w:rsid w:val="006F4EC3"/>
    <w:rsid w:val="006F4FB4"/>
    <w:rsid w:val="006F58B6"/>
    <w:rsid w:val="006F5D61"/>
    <w:rsid w:val="006F66B4"/>
    <w:rsid w:val="006F781E"/>
    <w:rsid w:val="006F7C4C"/>
    <w:rsid w:val="006F7D3D"/>
    <w:rsid w:val="007002F7"/>
    <w:rsid w:val="00700533"/>
    <w:rsid w:val="00701051"/>
    <w:rsid w:val="007015FD"/>
    <w:rsid w:val="00701F23"/>
    <w:rsid w:val="0070301B"/>
    <w:rsid w:val="00703F65"/>
    <w:rsid w:val="00704451"/>
    <w:rsid w:val="00704908"/>
    <w:rsid w:val="0070504C"/>
    <w:rsid w:val="00705268"/>
    <w:rsid w:val="00705794"/>
    <w:rsid w:val="00705891"/>
    <w:rsid w:val="0070639A"/>
    <w:rsid w:val="00706E7B"/>
    <w:rsid w:val="007074F5"/>
    <w:rsid w:val="0071040C"/>
    <w:rsid w:val="00710474"/>
    <w:rsid w:val="0071064D"/>
    <w:rsid w:val="007126E3"/>
    <w:rsid w:val="007131E7"/>
    <w:rsid w:val="007143CE"/>
    <w:rsid w:val="00715F5E"/>
    <w:rsid w:val="00716347"/>
    <w:rsid w:val="00716449"/>
    <w:rsid w:val="0071658D"/>
    <w:rsid w:val="00716A08"/>
    <w:rsid w:val="00717F49"/>
    <w:rsid w:val="00720262"/>
    <w:rsid w:val="007206E1"/>
    <w:rsid w:val="00722623"/>
    <w:rsid w:val="0072358E"/>
    <w:rsid w:val="00724BF6"/>
    <w:rsid w:val="00724CB0"/>
    <w:rsid w:val="00724E8C"/>
    <w:rsid w:val="007253DC"/>
    <w:rsid w:val="00725BF0"/>
    <w:rsid w:val="0072609B"/>
    <w:rsid w:val="00726551"/>
    <w:rsid w:val="007269B6"/>
    <w:rsid w:val="00726F24"/>
    <w:rsid w:val="007275EC"/>
    <w:rsid w:val="00730A41"/>
    <w:rsid w:val="007320DF"/>
    <w:rsid w:val="007332A5"/>
    <w:rsid w:val="0073343F"/>
    <w:rsid w:val="00733635"/>
    <w:rsid w:val="00734017"/>
    <w:rsid w:val="0073414A"/>
    <w:rsid w:val="0073461D"/>
    <w:rsid w:val="00734634"/>
    <w:rsid w:val="0073523E"/>
    <w:rsid w:val="00735B12"/>
    <w:rsid w:val="00736CBB"/>
    <w:rsid w:val="00737248"/>
    <w:rsid w:val="00740D86"/>
    <w:rsid w:val="00740E34"/>
    <w:rsid w:val="00740F43"/>
    <w:rsid w:val="007411DB"/>
    <w:rsid w:val="007414BE"/>
    <w:rsid w:val="00741765"/>
    <w:rsid w:val="00741C5A"/>
    <w:rsid w:val="0074215B"/>
    <w:rsid w:val="0074236E"/>
    <w:rsid w:val="007435D3"/>
    <w:rsid w:val="007436E8"/>
    <w:rsid w:val="00744830"/>
    <w:rsid w:val="00744B18"/>
    <w:rsid w:val="00745300"/>
    <w:rsid w:val="00745795"/>
    <w:rsid w:val="007459AF"/>
    <w:rsid w:val="00745F77"/>
    <w:rsid w:val="007464E6"/>
    <w:rsid w:val="00746635"/>
    <w:rsid w:val="00750335"/>
    <w:rsid w:val="007506EF"/>
    <w:rsid w:val="007507FE"/>
    <w:rsid w:val="0075084D"/>
    <w:rsid w:val="0075086E"/>
    <w:rsid w:val="00750BC2"/>
    <w:rsid w:val="00752BAF"/>
    <w:rsid w:val="00753134"/>
    <w:rsid w:val="00753420"/>
    <w:rsid w:val="00753C81"/>
    <w:rsid w:val="007548DB"/>
    <w:rsid w:val="007551A2"/>
    <w:rsid w:val="00755ECE"/>
    <w:rsid w:val="00756019"/>
    <w:rsid w:val="0075618C"/>
    <w:rsid w:val="0075681E"/>
    <w:rsid w:val="007573B6"/>
    <w:rsid w:val="00757E4F"/>
    <w:rsid w:val="00761480"/>
    <w:rsid w:val="0076204B"/>
    <w:rsid w:val="0076290B"/>
    <w:rsid w:val="00762AAF"/>
    <w:rsid w:val="00763021"/>
    <w:rsid w:val="0076333C"/>
    <w:rsid w:val="00763E13"/>
    <w:rsid w:val="00763E14"/>
    <w:rsid w:val="00764797"/>
    <w:rsid w:val="00764A0F"/>
    <w:rsid w:val="00764ADE"/>
    <w:rsid w:val="00764C15"/>
    <w:rsid w:val="00765245"/>
    <w:rsid w:val="00765354"/>
    <w:rsid w:val="00766DF7"/>
    <w:rsid w:val="00766E6B"/>
    <w:rsid w:val="007701BE"/>
    <w:rsid w:val="00770678"/>
    <w:rsid w:val="00770905"/>
    <w:rsid w:val="007709B7"/>
    <w:rsid w:val="00770F1A"/>
    <w:rsid w:val="00771616"/>
    <w:rsid w:val="00771675"/>
    <w:rsid w:val="0077201F"/>
    <w:rsid w:val="007724D2"/>
    <w:rsid w:val="007725BA"/>
    <w:rsid w:val="00773CA3"/>
    <w:rsid w:val="00773E62"/>
    <w:rsid w:val="0077409F"/>
    <w:rsid w:val="007744B2"/>
    <w:rsid w:val="0077594D"/>
    <w:rsid w:val="0077682B"/>
    <w:rsid w:val="00780715"/>
    <w:rsid w:val="00780A2C"/>
    <w:rsid w:val="00781056"/>
    <w:rsid w:val="00781A1A"/>
    <w:rsid w:val="00782D2F"/>
    <w:rsid w:val="0078306E"/>
    <w:rsid w:val="007840CB"/>
    <w:rsid w:val="007841F7"/>
    <w:rsid w:val="00784873"/>
    <w:rsid w:val="00785154"/>
    <w:rsid w:val="00785530"/>
    <w:rsid w:val="00785535"/>
    <w:rsid w:val="007858EF"/>
    <w:rsid w:val="00785FEF"/>
    <w:rsid w:val="00786119"/>
    <w:rsid w:val="00786809"/>
    <w:rsid w:val="00786FA8"/>
    <w:rsid w:val="00787405"/>
    <w:rsid w:val="00787471"/>
    <w:rsid w:val="007876CE"/>
    <w:rsid w:val="0078798D"/>
    <w:rsid w:val="00790142"/>
    <w:rsid w:val="0079117E"/>
    <w:rsid w:val="0079185F"/>
    <w:rsid w:val="00793018"/>
    <w:rsid w:val="0079310A"/>
    <w:rsid w:val="0079318A"/>
    <w:rsid w:val="00793558"/>
    <w:rsid w:val="00794406"/>
    <w:rsid w:val="00794D73"/>
    <w:rsid w:val="00794FD7"/>
    <w:rsid w:val="007955FF"/>
    <w:rsid w:val="00795967"/>
    <w:rsid w:val="007959E5"/>
    <w:rsid w:val="00795FBB"/>
    <w:rsid w:val="007967F0"/>
    <w:rsid w:val="00796D3A"/>
    <w:rsid w:val="007970B9"/>
    <w:rsid w:val="00797335"/>
    <w:rsid w:val="007978AA"/>
    <w:rsid w:val="00797A6C"/>
    <w:rsid w:val="00797C9D"/>
    <w:rsid w:val="00797F85"/>
    <w:rsid w:val="007A0774"/>
    <w:rsid w:val="007A0D39"/>
    <w:rsid w:val="007A1543"/>
    <w:rsid w:val="007A16F2"/>
    <w:rsid w:val="007A1913"/>
    <w:rsid w:val="007A19F4"/>
    <w:rsid w:val="007A1C71"/>
    <w:rsid w:val="007A2325"/>
    <w:rsid w:val="007A2385"/>
    <w:rsid w:val="007A25CD"/>
    <w:rsid w:val="007A27DE"/>
    <w:rsid w:val="007A3927"/>
    <w:rsid w:val="007A486E"/>
    <w:rsid w:val="007A4A57"/>
    <w:rsid w:val="007A4AA0"/>
    <w:rsid w:val="007A4D00"/>
    <w:rsid w:val="007A4F6D"/>
    <w:rsid w:val="007A583C"/>
    <w:rsid w:val="007A6BB5"/>
    <w:rsid w:val="007A718B"/>
    <w:rsid w:val="007A7C7E"/>
    <w:rsid w:val="007B0680"/>
    <w:rsid w:val="007B0C1C"/>
    <w:rsid w:val="007B1359"/>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B6DDF"/>
    <w:rsid w:val="007C067C"/>
    <w:rsid w:val="007C0984"/>
    <w:rsid w:val="007C0BB3"/>
    <w:rsid w:val="007C125A"/>
    <w:rsid w:val="007C15A3"/>
    <w:rsid w:val="007C1CCF"/>
    <w:rsid w:val="007C1E5E"/>
    <w:rsid w:val="007C2085"/>
    <w:rsid w:val="007C3273"/>
    <w:rsid w:val="007C32C8"/>
    <w:rsid w:val="007C3731"/>
    <w:rsid w:val="007C39AE"/>
    <w:rsid w:val="007C3CF2"/>
    <w:rsid w:val="007C3FD8"/>
    <w:rsid w:val="007C45F4"/>
    <w:rsid w:val="007C4979"/>
    <w:rsid w:val="007C4C14"/>
    <w:rsid w:val="007C5B21"/>
    <w:rsid w:val="007C5BC8"/>
    <w:rsid w:val="007C6353"/>
    <w:rsid w:val="007C6970"/>
    <w:rsid w:val="007C6FE0"/>
    <w:rsid w:val="007C6FF4"/>
    <w:rsid w:val="007C73D5"/>
    <w:rsid w:val="007C79FE"/>
    <w:rsid w:val="007D0828"/>
    <w:rsid w:val="007D0ADA"/>
    <w:rsid w:val="007D0DB2"/>
    <w:rsid w:val="007D14D9"/>
    <w:rsid w:val="007D1B05"/>
    <w:rsid w:val="007D2BFA"/>
    <w:rsid w:val="007D2F43"/>
    <w:rsid w:val="007D3060"/>
    <w:rsid w:val="007D324B"/>
    <w:rsid w:val="007D4350"/>
    <w:rsid w:val="007D4691"/>
    <w:rsid w:val="007D4C6C"/>
    <w:rsid w:val="007D4E00"/>
    <w:rsid w:val="007D506F"/>
    <w:rsid w:val="007D523B"/>
    <w:rsid w:val="007D5753"/>
    <w:rsid w:val="007D5766"/>
    <w:rsid w:val="007D602B"/>
    <w:rsid w:val="007D61E0"/>
    <w:rsid w:val="007D64D1"/>
    <w:rsid w:val="007D67CE"/>
    <w:rsid w:val="007D6FE5"/>
    <w:rsid w:val="007D7E28"/>
    <w:rsid w:val="007E00FD"/>
    <w:rsid w:val="007E0169"/>
    <w:rsid w:val="007E231C"/>
    <w:rsid w:val="007E2396"/>
    <w:rsid w:val="007E2C16"/>
    <w:rsid w:val="007E33C8"/>
    <w:rsid w:val="007E35E4"/>
    <w:rsid w:val="007E480D"/>
    <w:rsid w:val="007E5070"/>
    <w:rsid w:val="007E5C92"/>
    <w:rsid w:val="007E631E"/>
    <w:rsid w:val="007E67FD"/>
    <w:rsid w:val="007E6B90"/>
    <w:rsid w:val="007E6E35"/>
    <w:rsid w:val="007E6F25"/>
    <w:rsid w:val="007E73EC"/>
    <w:rsid w:val="007E7B57"/>
    <w:rsid w:val="007E7D99"/>
    <w:rsid w:val="007F01D5"/>
    <w:rsid w:val="007F0E37"/>
    <w:rsid w:val="007F1515"/>
    <w:rsid w:val="007F23BA"/>
    <w:rsid w:val="007F35AD"/>
    <w:rsid w:val="007F3D2F"/>
    <w:rsid w:val="007F3D39"/>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8F0"/>
    <w:rsid w:val="00804B40"/>
    <w:rsid w:val="00804CE4"/>
    <w:rsid w:val="00804FE8"/>
    <w:rsid w:val="00805148"/>
    <w:rsid w:val="008052FD"/>
    <w:rsid w:val="00805B63"/>
    <w:rsid w:val="00806002"/>
    <w:rsid w:val="0080613C"/>
    <w:rsid w:val="00807100"/>
    <w:rsid w:val="0080780B"/>
    <w:rsid w:val="00807C31"/>
    <w:rsid w:val="008114CA"/>
    <w:rsid w:val="0081182E"/>
    <w:rsid w:val="00812EC9"/>
    <w:rsid w:val="008131F8"/>
    <w:rsid w:val="0081339B"/>
    <w:rsid w:val="00813810"/>
    <w:rsid w:val="008145F8"/>
    <w:rsid w:val="00817705"/>
    <w:rsid w:val="00817906"/>
    <w:rsid w:val="00817B1F"/>
    <w:rsid w:val="00817C15"/>
    <w:rsid w:val="008207AC"/>
    <w:rsid w:val="00820FF6"/>
    <w:rsid w:val="008223A4"/>
    <w:rsid w:val="00822891"/>
    <w:rsid w:val="00822E78"/>
    <w:rsid w:val="00824A94"/>
    <w:rsid w:val="00825254"/>
    <w:rsid w:val="00825460"/>
    <w:rsid w:val="008258AA"/>
    <w:rsid w:val="00826B5F"/>
    <w:rsid w:val="00826EE9"/>
    <w:rsid w:val="00826FDE"/>
    <w:rsid w:val="00827644"/>
    <w:rsid w:val="00827E74"/>
    <w:rsid w:val="008303B9"/>
    <w:rsid w:val="00830485"/>
    <w:rsid w:val="00830F1D"/>
    <w:rsid w:val="0083188E"/>
    <w:rsid w:val="00831981"/>
    <w:rsid w:val="00831C6C"/>
    <w:rsid w:val="00831D78"/>
    <w:rsid w:val="00831FF5"/>
    <w:rsid w:val="0083241F"/>
    <w:rsid w:val="008333E2"/>
    <w:rsid w:val="00833408"/>
    <w:rsid w:val="008346E3"/>
    <w:rsid w:val="008351BB"/>
    <w:rsid w:val="008356E1"/>
    <w:rsid w:val="00836081"/>
    <w:rsid w:val="00836B02"/>
    <w:rsid w:val="00836E40"/>
    <w:rsid w:val="00841060"/>
    <w:rsid w:val="00841383"/>
    <w:rsid w:val="00841966"/>
    <w:rsid w:val="008420A6"/>
    <w:rsid w:val="008427A5"/>
    <w:rsid w:val="0084362C"/>
    <w:rsid w:val="008437D5"/>
    <w:rsid w:val="00844128"/>
    <w:rsid w:val="00844FF5"/>
    <w:rsid w:val="00845B2F"/>
    <w:rsid w:val="00847426"/>
    <w:rsid w:val="00847646"/>
    <w:rsid w:val="00847BE5"/>
    <w:rsid w:val="00850A20"/>
    <w:rsid w:val="008510A2"/>
    <w:rsid w:val="00851F0C"/>
    <w:rsid w:val="00851F51"/>
    <w:rsid w:val="008523F5"/>
    <w:rsid w:val="00853072"/>
    <w:rsid w:val="008531CF"/>
    <w:rsid w:val="00853A5A"/>
    <w:rsid w:val="00853B12"/>
    <w:rsid w:val="00853E29"/>
    <w:rsid w:val="008540D1"/>
    <w:rsid w:val="00854752"/>
    <w:rsid w:val="00854E37"/>
    <w:rsid w:val="00854F48"/>
    <w:rsid w:val="00854FD6"/>
    <w:rsid w:val="008556AD"/>
    <w:rsid w:val="00855731"/>
    <w:rsid w:val="0085581A"/>
    <w:rsid w:val="0085583D"/>
    <w:rsid w:val="00855B36"/>
    <w:rsid w:val="00855B44"/>
    <w:rsid w:val="00855FD3"/>
    <w:rsid w:val="008560E4"/>
    <w:rsid w:val="008561CF"/>
    <w:rsid w:val="00856685"/>
    <w:rsid w:val="00856FA9"/>
    <w:rsid w:val="0085760A"/>
    <w:rsid w:val="00861B21"/>
    <w:rsid w:val="00861E6F"/>
    <w:rsid w:val="0086220A"/>
    <w:rsid w:val="0086252B"/>
    <w:rsid w:val="008627B8"/>
    <w:rsid w:val="00862E22"/>
    <w:rsid w:val="008636CE"/>
    <w:rsid w:val="00863FBC"/>
    <w:rsid w:val="00864A9B"/>
    <w:rsid w:val="00866195"/>
    <w:rsid w:val="00866679"/>
    <w:rsid w:val="008674FA"/>
    <w:rsid w:val="008707A9"/>
    <w:rsid w:val="00870AA6"/>
    <w:rsid w:val="00870DC8"/>
    <w:rsid w:val="00871764"/>
    <w:rsid w:val="00871DCA"/>
    <w:rsid w:val="00871F4E"/>
    <w:rsid w:val="00872179"/>
    <w:rsid w:val="008728F9"/>
    <w:rsid w:val="00872E99"/>
    <w:rsid w:val="008734C6"/>
    <w:rsid w:val="008734E8"/>
    <w:rsid w:val="00873583"/>
    <w:rsid w:val="00873B5B"/>
    <w:rsid w:val="008746B8"/>
    <w:rsid w:val="00874788"/>
    <w:rsid w:val="00874F64"/>
    <w:rsid w:val="008756E9"/>
    <w:rsid w:val="008757A7"/>
    <w:rsid w:val="008766A3"/>
    <w:rsid w:val="00876F05"/>
    <w:rsid w:val="008800CE"/>
    <w:rsid w:val="00881193"/>
    <w:rsid w:val="008818EC"/>
    <w:rsid w:val="00881AEB"/>
    <w:rsid w:val="00882C39"/>
    <w:rsid w:val="0088309C"/>
    <w:rsid w:val="008835EA"/>
    <w:rsid w:val="00883D1C"/>
    <w:rsid w:val="00885F12"/>
    <w:rsid w:val="00886624"/>
    <w:rsid w:val="00886F29"/>
    <w:rsid w:val="00887189"/>
    <w:rsid w:val="00887A99"/>
    <w:rsid w:val="00887AFD"/>
    <w:rsid w:val="00887C03"/>
    <w:rsid w:val="00887C9A"/>
    <w:rsid w:val="00890014"/>
    <w:rsid w:val="00890862"/>
    <w:rsid w:val="00890D27"/>
    <w:rsid w:val="008914BB"/>
    <w:rsid w:val="00892613"/>
    <w:rsid w:val="0089267D"/>
    <w:rsid w:val="0089311E"/>
    <w:rsid w:val="008950C4"/>
    <w:rsid w:val="0089535A"/>
    <w:rsid w:val="0089541B"/>
    <w:rsid w:val="00896054"/>
    <w:rsid w:val="0089606B"/>
    <w:rsid w:val="008963B9"/>
    <w:rsid w:val="00896C79"/>
    <w:rsid w:val="008975FF"/>
    <w:rsid w:val="008A4114"/>
    <w:rsid w:val="008A6B84"/>
    <w:rsid w:val="008B1F44"/>
    <w:rsid w:val="008B2095"/>
    <w:rsid w:val="008B270C"/>
    <w:rsid w:val="008B3A35"/>
    <w:rsid w:val="008B4337"/>
    <w:rsid w:val="008B49F9"/>
    <w:rsid w:val="008B4F3E"/>
    <w:rsid w:val="008B51C8"/>
    <w:rsid w:val="008B5522"/>
    <w:rsid w:val="008B5799"/>
    <w:rsid w:val="008B607F"/>
    <w:rsid w:val="008B60BE"/>
    <w:rsid w:val="008B6D1B"/>
    <w:rsid w:val="008B7468"/>
    <w:rsid w:val="008B7650"/>
    <w:rsid w:val="008C0A72"/>
    <w:rsid w:val="008C0FBA"/>
    <w:rsid w:val="008C2243"/>
    <w:rsid w:val="008C27CD"/>
    <w:rsid w:val="008C2ECF"/>
    <w:rsid w:val="008C3470"/>
    <w:rsid w:val="008C3493"/>
    <w:rsid w:val="008C403F"/>
    <w:rsid w:val="008C4A28"/>
    <w:rsid w:val="008C4F54"/>
    <w:rsid w:val="008C578A"/>
    <w:rsid w:val="008C5CAB"/>
    <w:rsid w:val="008C5E42"/>
    <w:rsid w:val="008C64BC"/>
    <w:rsid w:val="008C694D"/>
    <w:rsid w:val="008C696B"/>
    <w:rsid w:val="008C7FDB"/>
    <w:rsid w:val="008D0E7B"/>
    <w:rsid w:val="008D24CB"/>
    <w:rsid w:val="008D2614"/>
    <w:rsid w:val="008D2B24"/>
    <w:rsid w:val="008D30D7"/>
    <w:rsid w:val="008D3BEF"/>
    <w:rsid w:val="008D41B2"/>
    <w:rsid w:val="008D48B3"/>
    <w:rsid w:val="008D4E60"/>
    <w:rsid w:val="008D51CE"/>
    <w:rsid w:val="008D6D82"/>
    <w:rsid w:val="008D6DC9"/>
    <w:rsid w:val="008D6FE4"/>
    <w:rsid w:val="008E0DCC"/>
    <w:rsid w:val="008E0FAD"/>
    <w:rsid w:val="008E2510"/>
    <w:rsid w:val="008E276C"/>
    <w:rsid w:val="008E2B65"/>
    <w:rsid w:val="008E2E04"/>
    <w:rsid w:val="008E3788"/>
    <w:rsid w:val="008E37C2"/>
    <w:rsid w:val="008E37CD"/>
    <w:rsid w:val="008E3A94"/>
    <w:rsid w:val="008E3BAB"/>
    <w:rsid w:val="008E44BA"/>
    <w:rsid w:val="008E5731"/>
    <w:rsid w:val="008E5853"/>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5505"/>
    <w:rsid w:val="008F5D86"/>
    <w:rsid w:val="008F64B6"/>
    <w:rsid w:val="008F78C9"/>
    <w:rsid w:val="008F7984"/>
    <w:rsid w:val="0090067E"/>
    <w:rsid w:val="00901606"/>
    <w:rsid w:val="00901FA4"/>
    <w:rsid w:val="00902A6A"/>
    <w:rsid w:val="00902F71"/>
    <w:rsid w:val="0090305E"/>
    <w:rsid w:val="00903791"/>
    <w:rsid w:val="00903948"/>
    <w:rsid w:val="009046D9"/>
    <w:rsid w:val="00904720"/>
    <w:rsid w:val="00904767"/>
    <w:rsid w:val="00904866"/>
    <w:rsid w:val="00904A03"/>
    <w:rsid w:val="0090574B"/>
    <w:rsid w:val="00905DD7"/>
    <w:rsid w:val="00906740"/>
    <w:rsid w:val="00906980"/>
    <w:rsid w:val="00906A1E"/>
    <w:rsid w:val="00906D57"/>
    <w:rsid w:val="00906E45"/>
    <w:rsid w:val="00907013"/>
    <w:rsid w:val="009071FC"/>
    <w:rsid w:val="0090779C"/>
    <w:rsid w:val="0091162F"/>
    <w:rsid w:val="00911833"/>
    <w:rsid w:val="00911B7A"/>
    <w:rsid w:val="00911BA9"/>
    <w:rsid w:val="009123FC"/>
    <w:rsid w:val="0091271E"/>
    <w:rsid w:val="009127B6"/>
    <w:rsid w:val="0091286F"/>
    <w:rsid w:val="00912B0A"/>
    <w:rsid w:val="00912BF4"/>
    <w:rsid w:val="00912E66"/>
    <w:rsid w:val="00913E8A"/>
    <w:rsid w:val="00915531"/>
    <w:rsid w:val="00915C94"/>
    <w:rsid w:val="00916A0D"/>
    <w:rsid w:val="0091726C"/>
    <w:rsid w:val="0091769F"/>
    <w:rsid w:val="009179BE"/>
    <w:rsid w:val="00921A73"/>
    <w:rsid w:val="00921CD4"/>
    <w:rsid w:val="00921DCA"/>
    <w:rsid w:val="009225D2"/>
    <w:rsid w:val="00922809"/>
    <w:rsid w:val="00922B72"/>
    <w:rsid w:val="00923225"/>
    <w:rsid w:val="00923772"/>
    <w:rsid w:val="00923A67"/>
    <w:rsid w:val="00925C74"/>
    <w:rsid w:val="00925EB5"/>
    <w:rsid w:val="00926025"/>
    <w:rsid w:val="0092673B"/>
    <w:rsid w:val="00926E29"/>
    <w:rsid w:val="0092760F"/>
    <w:rsid w:val="00927739"/>
    <w:rsid w:val="00927A96"/>
    <w:rsid w:val="00927F50"/>
    <w:rsid w:val="00930722"/>
    <w:rsid w:val="009312C8"/>
    <w:rsid w:val="00931431"/>
    <w:rsid w:val="00931484"/>
    <w:rsid w:val="009326E2"/>
    <w:rsid w:val="009338AC"/>
    <w:rsid w:val="00933EC8"/>
    <w:rsid w:val="00934015"/>
    <w:rsid w:val="00934396"/>
    <w:rsid w:val="00934CC9"/>
    <w:rsid w:val="009355D8"/>
    <w:rsid w:val="009366E9"/>
    <w:rsid w:val="00936904"/>
    <w:rsid w:val="009369B5"/>
    <w:rsid w:val="00937385"/>
    <w:rsid w:val="00937C8E"/>
    <w:rsid w:val="00940029"/>
    <w:rsid w:val="0094068E"/>
    <w:rsid w:val="00940B01"/>
    <w:rsid w:val="00941359"/>
    <w:rsid w:val="009417BF"/>
    <w:rsid w:val="00941BBA"/>
    <w:rsid w:val="00943008"/>
    <w:rsid w:val="00943EED"/>
    <w:rsid w:val="0094491C"/>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3FBE"/>
    <w:rsid w:val="00954602"/>
    <w:rsid w:val="00954EB9"/>
    <w:rsid w:val="00955D00"/>
    <w:rsid w:val="0095672F"/>
    <w:rsid w:val="00957131"/>
    <w:rsid w:val="009572D1"/>
    <w:rsid w:val="0095784D"/>
    <w:rsid w:val="00957A4C"/>
    <w:rsid w:val="00957ED2"/>
    <w:rsid w:val="00961242"/>
    <w:rsid w:val="009612A9"/>
    <w:rsid w:val="009612B1"/>
    <w:rsid w:val="00961459"/>
    <w:rsid w:val="0096175D"/>
    <w:rsid w:val="00961B37"/>
    <w:rsid w:val="00963768"/>
    <w:rsid w:val="0096382E"/>
    <w:rsid w:val="00964AC9"/>
    <w:rsid w:val="00964BD2"/>
    <w:rsid w:val="00966862"/>
    <w:rsid w:val="0096696B"/>
    <w:rsid w:val="00966D42"/>
    <w:rsid w:val="0096770D"/>
    <w:rsid w:val="00970136"/>
    <w:rsid w:val="009708A3"/>
    <w:rsid w:val="0097091C"/>
    <w:rsid w:val="00971AEE"/>
    <w:rsid w:val="00971EF5"/>
    <w:rsid w:val="00972057"/>
    <w:rsid w:val="00972984"/>
    <w:rsid w:val="00972FA1"/>
    <w:rsid w:val="00973782"/>
    <w:rsid w:val="00973F2A"/>
    <w:rsid w:val="00974CBC"/>
    <w:rsid w:val="009752E9"/>
    <w:rsid w:val="009754E4"/>
    <w:rsid w:val="0097597A"/>
    <w:rsid w:val="00975DCE"/>
    <w:rsid w:val="00975F07"/>
    <w:rsid w:val="0097673D"/>
    <w:rsid w:val="009774C6"/>
    <w:rsid w:val="009774F3"/>
    <w:rsid w:val="00977922"/>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4DE3"/>
    <w:rsid w:val="0098512E"/>
    <w:rsid w:val="00985291"/>
    <w:rsid w:val="009855EB"/>
    <w:rsid w:val="00985750"/>
    <w:rsid w:val="009863C9"/>
    <w:rsid w:val="009864F3"/>
    <w:rsid w:val="0098721A"/>
    <w:rsid w:val="00990341"/>
    <w:rsid w:val="00990982"/>
    <w:rsid w:val="00990AE6"/>
    <w:rsid w:val="00990F76"/>
    <w:rsid w:val="00991239"/>
    <w:rsid w:val="00991822"/>
    <w:rsid w:val="0099214A"/>
    <w:rsid w:val="00992328"/>
    <w:rsid w:val="00992514"/>
    <w:rsid w:val="009926FB"/>
    <w:rsid w:val="00992F4D"/>
    <w:rsid w:val="009938EE"/>
    <w:rsid w:val="00993A45"/>
    <w:rsid w:val="00994999"/>
    <w:rsid w:val="00995FF2"/>
    <w:rsid w:val="00996497"/>
    <w:rsid w:val="00996515"/>
    <w:rsid w:val="00996518"/>
    <w:rsid w:val="00996A2A"/>
    <w:rsid w:val="00996B1A"/>
    <w:rsid w:val="00997056"/>
    <w:rsid w:val="00997C36"/>
    <w:rsid w:val="009A0C93"/>
    <w:rsid w:val="009A0DDB"/>
    <w:rsid w:val="009A0E0A"/>
    <w:rsid w:val="009A10D6"/>
    <w:rsid w:val="009A3014"/>
    <w:rsid w:val="009A30A3"/>
    <w:rsid w:val="009A4140"/>
    <w:rsid w:val="009A416A"/>
    <w:rsid w:val="009A468A"/>
    <w:rsid w:val="009A4A3E"/>
    <w:rsid w:val="009A4F69"/>
    <w:rsid w:val="009A5033"/>
    <w:rsid w:val="009A52A2"/>
    <w:rsid w:val="009A5A04"/>
    <w:rsid w:val="009A6243"/>
    <w:rsid w:val="009A62E1"/>
    <w:rsid w:val="009A6BD3"/>
    <w:rsid w:val="009A6F3B"/>
    <w:rsid w:val="009A746F"/>
    <w:rsid w:val="009A7DF6"/>
    <w:rsid w:val="009B0CCD"/>
    <w:rsid w:val="009B11C5"/>
    <w:rsid w:val="009B1F0B"/>
    <w:rsid w:val="009B22E1"/>
    <w:rsid w:val="009B23FE"/>
    <w:rsid w:val="009B2937"/>
    <w:rsid w:val="009B29E1"/>
    <w:rsid w:val="009B2AFD"/>
    <w:rsid w:val="009B3377"/>
    <w:rsid w:val="009B3915"/>
    <w:rsid w:val="009B4175"/>
    <w:rsid w:val="009B45FE"/>
    <w:rsid w:val="009B47E5"/>
    <w:rsid w:val="009B51DA"/>
    <w:rsid w:val="009B6AD1"/>
    <w:rsid w:val="009B6CAF"/>
    <w:rsid w:val="009B7515"/>
    <w:rsid w:val="009B760F"/>
    <w:rsid w:val="009B76D6"/>
    <w:rsid w:val="009B7F34"/>
    <w:rsid w:val="009C14B0"/>
    <w:rsid w:val="009C2111"/>
    <w:rsid w:val="009C2587"/>
    <w:rsid w:val="009C2A65"/>
    <w:rsid w:val="009C381C"/>
    <w:rsid w:val="009C3D3E"/>
    <w:rsid w:val="009C402C"/>
    <w:rsid w:val="009C4C3B"/>
    <w:rsid w:val="009C5770"/>
    <w:rsid w:val="009C5A94"/>
    <w:rsid w:val="009C61CA"/>
    <w:rsid w:val="009C65F9"/>
    <w:rsid w:val="009C661B"/>
    <w:rsid w:val="009C67CF"/>
    <w:rsid w:val="009C6B3F"/>
    <w:rsid w:val="009C6E1F"/>
    <w:rsid w:val="009C7891"/>
    <w:rsid w:val="009C79F4"/>
    <w:rsid w:val="009C7C37"/>
    <w:rsid w:val="009D0978"/>
    <w:rsid w:val="009D10D7"/>
    <w:rsid w:val="009D1240"/>
    <w:rsid w:val="009D1EA1"/>
    <w:rsid w:val="009D1F47"/>
    <w:rsid w:val="009D20D3"/>
    <w:rsid w:val="009D2623"/>
    <w:rsid w:val="009D31C8"/>
    <w:rsid w:val="009D336C"/>
    <w:rsid w:val="009D34B6"/>
    <w:rsid w:val="009D3B35"/>
    <w:rsid w:val="009D3CE3"/>
    <w:rsid w:val="009D428B"/>
    <w:rsid w:val="009D432C"/>
    <w:rsid w:val="009D48A2"/>
    <w:rsid w:val="009D4FE7"/>
    <w:rsid w:val="009D55A8"/>
    <w:rsid w:val="009D6641"/>
    <w:rsid w:val="009D66A1"/>
    <w:rsid w:val="009D726F"/>
    <w:rsid w:val="009D79CC"/>
    <w:rsid w:val="009D7A9E"/>
    <w:rsid w:val="009D7CBF"/>
    <w:rsid w:val="009D7F7F"/>
    <w:rsid w:val="009E004A"/>
    <w:rsid w:val="009E0BE1"/>
    <w:rsid w:val="009E100B"/>
    <w:rsid w:val="009E1658"/>
    <w:rsid w:val="009E1C21"/>
    <w:rsid w:val="009E2BB7"/>
    <w:rsid w:val="009E33EE"/>
    <w:rsid w:val="009E39B6"/>
    <w:rsid w:val="009E3B21"/>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296"/>
    <w:rsid w:val="009F2754"/>
    <w:rsid w:val="009F2A9C"/>
    <w:rsid w:val="009F448D"/>
    <w:rsid w:val="009F44C6"/>
    <w:rsid w:val="009F478A"/>
    <w:rsid w:val="009F5B9D"/>
    <w:rsid w:val="009F5BDF"/>
    <w:rsid w:val="009F6756"/>
    <w:rsid w:val="009F7DB5"/>
    <w:rsid w:val="00A0034B"/>
    <w:rsid w:val="00A00A37"/>
    <w:rsid w:val="00A0185D"/>
    <w:rsid w:val="00A0290C"/>
    <w:rsid w:val="00A02B2E"/>
    <w:rsid w:val="00A02FAC"/>
    <w:rsid w:val="00A03A8B"/>
    <w:rsid w:val="00A0417E"/>
    <w:rsid w:val="00A048B3"/>
    <w:rsid w:val="00A049C9"/>
    <w:rsid w:val="00A05388"/>
    <w:rsid w:val="00A05FDA"/>
    <w:rsid w:val="00A06021"/>
    <w:rsid w:val="00A072DF"/>
    <w:rsid w:val="00A102B2"/>
    <w:rsid w:val="00A1085A"/>
    <w:rsid w:val="00A10A29"/>
    <w:rsid w:val="00A11055"/>
    <w:rsid w:val="00A116D7"/>
    <w:rsid w:val="00A121AE"/>
    <w:rsid w:val="00A122B3"/>
    <w:rsid w:val="00A12AF0"/>
    <w:rsid w:val="00A13A10"/>
    <w:rsid w:val="00A13CC1"/>
    <w:rsid w:val="00A1463C"/>
    <w:rsid w:val="00A14829"/>
    <w:rsid w:val="00A151CC"/>
    <w:rsid w:val="00A153CE"/>
    <w:rsid w:val="00A155FE"/>
    <w:rsid w:val="00A1596A"/>
    <w:rsid w:val="00A16215"/>
    <w:rsid w:val="00A16247"/>
    <w:rsid w:val="00A16758"/>
    <w:rsid w:val="00A170C4"/>
    <w:rsid w:val="00A20023"/>
    <w:rsid w:val="00A217B7"/>
    <w:rsid w:val="00A226FC"/>
    <w:rsid w:val="00A234DB"/>
    <w:rsid w:val="00A2359F"/>
    <w:rsid w:val="00A2397D"/>
    <w:rsid w:val="00A23DE1"/>
    <w:rsid w:val="00A24040"/>
    <w:rsid w:val="00A241AB"/>
    <w:rsid w:val="00A255A2"/>
    <w:rsid w:val="00A256F9"/>
    <w:rsid w:val="00A256FC"/>
    <w:rsid w:val="00A2577F"/>
    <w:rsid w:val="00A25841"/>
    <w:rsid w:val="00A25D85"/>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4E0C"/>
    <w:rsid w:val="00A350D0"/>
    <w:rsid w:val="00A3608D"/>
    <w:rsid w:val="00A366FA"/>
    <w:rsid w:val="00A368EA"/>
    <w:rsid w:val="00A36C71"/>
    <w:rsid w:val="00A36D04"/>
    <w:rsid w:val="00A36FC2"/>
    <w:rsid w:val="00A373D7"/>
    <w:rsid w:val="00A37D4F"/>
    <w:rsid w:val="00A4027B"/>
    <w:rsid w:val="00A40448"/>
    <w:rsid w:val="00A41017"/>
    <w:rsid w:val="00A41B36"/>
    <w:rsid w:val="00A41E5A"/>
    <w:rsid w:val="00A41E88"/>
    <w:rsid w:val="00A4233C"/>
    <w:rsid w:val="00A427C1"/>
    <w:rsid w:val="00A42F24"/>
    <w:rsid w:val="00A44505"/>
    <w:rsid w:val="00A44747"/>
    <w:rsid w:val="00A45612"/>
    <w:rsid w:val="00A46B62"/>
    <w:rsid w:val="00A46F83"/>
    <w:rsid w:val="00A477FB"/>
    <w:rsid w:val="00A4789B"/>
    <w:rsid w:val="00A479D4"/>
    <w:rsid w:val="00A50375"/>
    <w:rsid w:val="00A5109A"/>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6EC"/>
    <w:rsid w:val="00A64E65"/>
    <w:rsid w:val="00A64F85"/>
    <w:rsid w:val="00A64FD1"/>
    <w:rsid w:val="00A6516E"/>
    <w:rsid w:val="00A6572F"/>
    <w:rsid w:val="00A65CC0"/>
    <w:rsid w:val="00A66389"/>
    <w:rsid w:val="00A6644E"/>
    <w:rsid w:val="00A6652C"/>
    <w:rsid w:val="00A6688F"/>
    <w:rsid w:val="00A67D06"/>
    <w:rsid w:val="00A67DED"/>
    <w:rsid w:val="00A7035F"/>
    <w:rsid w:val="00A70368"/>
    <w:rsid w:val="00A70BE7"/>
    <w:rsid w:val="00A71081"/>
    <w:rsid w:val="00A71357"/>
    <w:rsid w:val="00A71BD4"/>
    <w:rsid w:val="00A721B5"/>
    <w:rsid w:val="00A72C16"/>
    <w:rsid w:val="00A72DE6"/>
    <w:rsid w:val="00A739F2"/>
    <w:rsid w:val="00A74307"/>
    <w:rsid w:val="00A74D92"/>
    <w:rsid w:val="00A74FB3"/>
    <w:rsid w:val="00A75B2B"/>
    <w:rsid w:val="00A760F1"/>
    <w:rsid w:val="00A7629F"/>
    <w:rsid w:val="00A76600"/>
    <w:rsid w:val="00A7660C"/>
    <w:rsid w:val="00A76C23"/>
    <w:rsid w:val="00A76D50"/>
    <w:rsid w:val="00A76EF9"/>
    <w:rsid w:val="00A7706C"/>
    <w:rsid w:val="00A77AA3"/>
    <w:rsid w:val="00A77BCC"/>
    <w:rsid w:val="00A77ED5"/>
    <w:rsid w:val="00A80700"/>
    <w:rsid w:val="00A80798"/>
    <w:rsid w:val="00A80842"/>
    <w:rsid w:val="00A8094C"/>
    <w:rsid w:val="00A813B4"/>
    <w:rsid w:val="00A81D81"/>
    <w:rsid w:val="00A82009"/>
    <w:rsid w:val="00A8259D"/>
    <w:rsid w:val="00A8294C"/>
    <w:rsid w:val="00A831D7"/>
    <w:rsid w:val="00A8386C"/>
    <w:rsid w:val="00A8473C"/>
    <w:rsid w:val="00A85CE1"/>
    <w:rsid w:val="00A85EF8"/>
    <w:rsid w:val="00A86465"/>
    <w:rsid w:val="00A87607"/>
    <w:rsid w:val="00A87DD2"/>
    <w:rsid w:val="00A910E2"/>
    <w:rsid w:val="00A912CC"/>
    <w:rsid w:val="00A91535"/>
    <w:rsid w:val="00A92A3D"/>
    <w:rsid w:val="00A92F03"/>
    <w:rsid w:val="00A93033"/>
    <w:rsid w:val="00A93776"/>
    <w:rsid w:val="00A938C1"/>
    <w:rsid w:val="00A938C8"/>
    <w:rsid w:val="00A93A6F"/>
    <w:rsid w:val="00A93E4A"/>
    <w:rsid w:val="00A9616A"/>
    <w:rsid w:val="00AA0271"/>
    <w:rsid w:val="00AA0A35"/>
    <w:rsid w:val="00AA113D"/>
    <w:rsid w:val="00AA1354"/>
    <w:rsid w:val="00AA165C"/>
    <w:rsid w:val="00AA22B0"/>
    <w:rsid w:val="00AA230A"/>
    <w:rsid w:val="00AA2BD7"/>
    <w:rsid w:val="00AA2BDF"/>
    <w:rsid w:val="00AA493C"/>
    <w:rsid w:val="00AA52BC"/>
    <w:rsid w:val="00AA54AF"/>
    <w:rsid w:val="00AA58D6"/>
    <w:rsid w:val="00AA6D1C"/>
    <w:rsid w:val="00AB0484"/>
    <w:rsid w:val="00AB19E1"/>
    <w:rsid w:val="00AB1AEC"/>
    <w:rsid w:val="00AB276D"/>
    <w:rsid w:val="00AB2DAE"/>
    <w:rsid w:val="00AB2F27"/>
    <w:rsid w:val="00AB3B14"/>
    <w:rsid w:val="00AB3C75"/>
    <w:rsid w:val="00AB3FEE"/>
    <w:rsid w:val="00AB437D"/>
    <w:rsid w:val="00AB50BA"/>
    <w:rsid w:val="00AB66F8"/>
    <w:rsid w:val="00AB6AFB"/>
    <w:rsid w:val="00AB6BE8"/>
    <w:rsid w:val="00AB6C70"/>
    <w:rsid w:val="00AB7774"/>
    <w:rsid w:val="00AC0BBC"/>
    <w:rsid w:val="00AC0F0D"/>
    <w:rsid w:val="00AC1196"/>
    <w:rsid w:val="00AC134F"/>
    <w:rsid w:val="00AC16B4"/>
    <w:rsid w:val="00AC197C"/>
    <w:rsid w:val="00AC1BA7"/>
    <w:rsid w:val="00AC20D6"/>
    <w:rsid w:val="00AC2605"/>
    <w:rsid w:val="00AC2A3F"/>
    <w:rsid w:val="00AC2BB8"/>
    <w:rsid w:val="00AC424C"/>
    <w:rsid w:val="00AC4509"/>
    <w:rsid w:val="00AC4770"/>
    <w:rsid w:val="00AC502A"/>
    <w:rsid w:val="00AC5502"/>
    <w:rsid w:val="00AC57C0"/>
    <w:rsid w:val="00AC5A2B"/>
    <w:rsid w:val="00AC5A3E"/>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D6EA9"/>
    <w:rsid w:val="00AD7AD4"/>
    <w:rsid w:val="00AE03E0"/>
    <w:rsid w:val="00AE04A0"/>
    <w:rsid w:val="00AE054E"/>
    <w:rsid w:val="00AE0575"/>
    <w:rsid w:val="00AE085F"/>
    <w:rsid w:val="00AE228E"/>
    <w:rsid w:val="00AE2472"/>
    <w:rsid w:val="00AE2483"/>
    <w:rsid w:val="00AE2748"/>
    <w:rsid w:val="00AE2E64"/>
    <w:rsid w:val="00AE2F13"/>
    <w:rsid w:val="00AE2FD7"/>
    <w:rsid w:val="00AE34FC"/>
    <w:rsid w:val="00AE35C5"/>
    <w:rsid w:val="00AE3CEB"/>
    <w:rsid w:val="00AE43EB"/>
    <w:rsid w:val="00AE477E"/>
    <w:rsid w:val="00AE47EF"/>
    <w:rsid w:val="00AE5276"/>
    <w:rsid w:val="00AE546E"/>
    <w:rsid w:val="00AE55DA"/>
    <w:rsid w:val="00AE5974"/>
    <w:rsid w:val="00AE5EF9"/>
    <w:rsid w:val="00AE6021"/>
    <w:rsid w:val="00AE6378"/>
    <w:rsid w:val="00AF063D"/>
    <w:rsid w:val="00AF0C14"/>
    <w:rsid w:val="00AF21DA"/>
    <w:rsid w:val="00AF28EF"/>
    <w:rsid w:val="00AF3024"/>
    <w:rsid w:val="00AF362E"/>
    <w:rsid w:val="00AF37B2"/>
    <w:rsid w:val="00AF3B9C"/>
    <w:rsid w:val="00AF3DBC"/>
    <w:rsid w:val="00AF52CC"/>
    <w:rsid w:val="00AF603C"/>
    <w:rsid w:val="00AF6323"/>
    <w:rsid w:val="00AF6AB8"/>
    <w:rsid w:val="00AF6D79"/>
    <w:rsid w:val="00AF7E20"/>
    <w:rsid w:val="00B001C7"/>
    <w:rsid w:val="00B006DB"/>
    <w:rsid w:val="00B0118C"/>
    <w:rsid w:val="00B013F1"/>
    <w:rsid w:val="00B01BEA"/>
    <w:rsid w:val="00B01F0A"/>
    <w:rsid w:val="00B020C6"/>
    <w:rsid w:val="00B03E21"/>
    <w:rsid w:val="00B03F00"/>
    <w:rsid w:val="00B04F10"/>
    <w:rsid w:val="00B054A2"/>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047"/>
    <w:rsid w:val="00B151BE"/>
    <w:rsid w:val="00B1527C"/>
    <w:rsid w:val="00B152C9"/>
    <w:rsid w:val="00B15331"/>
    <w:rsid w:val="00B15CE9"/>
    <w:rsid w:val="00B16ADF"/>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5D77"/>
    <w:rsid w:val="00B267B2"/>
    <w:rsid w:val="00B30632"/>
    <w:rsid w:val="00B31705"/>
    <w:rsid w:val="00B31C87"/>
    <w:rsid w:val="00B32DB2"/>
    <w:rsid w:val="00B339D2"/>
    <w:rsid w:val="00B33BCD"/>
    <w:rsid w:val="00B33CA6"/>
    <w:rsid w:val="00B34855"/>
    <w:rsid w:val="00B34EE4"/>
    <w:rsid w:val="00B34F04"/>
    <w:rsid w:val="00B35CD0"/>
    <w:rsid w:val="00B36D3C"/>
    <w:rsid w:val="00B36E11"/>
    <w:rsid w:val="00B3729C"/>
    <w:rsid w:val="00B40275"/>
    <w:rsid w:val="00B40571"/>
    <w:rsid w:val="00B405F4"/>
    <w:rsid w:val="00B417F6"/>
    <w:rsid w:val="00B41F49"/>
    <w:rsid w:val="00B440BB"/>
    <w:rsid w:val="00B444D7"/>
    <w:rsid w:val="00B448A6"/>
    <w:rsid w:val="00B44AD0"/>
    <w:rsid w:val="00B454DF"/>
    <w:rsid w:val="00B45632"/>
    <w:rsid w:val="00B4688E"/>
    <w:rsid w:val="00B46990"/>
    <w:rsid w:val="00B470C6"/>
    <w:rsid w:val="00B47D0F"/>
    <w:rsid w:val="00B5040B"/>
    <w:rsid w:val="00B508AD"/>
    <w:rsid w:val="00B51B78"/>
    <w:rsid w:val="00B524C5"/>
    <w:rsid w:val="00B52EA8"/>
    <w:rsid w:val="00B53156"/>
    <w:rsid w:val="00B53E63"/>
    <w:rsid w:val="00B54213"/>
    <w:rsid w:val="00B54301"/>
    <w:rsid w:val="00B5474B"/>
    <w:rsid w:val="00B55691"/>
    <w:rsid w:val="00B55D29"/>
    <w:rsid w:val="00B56462"/>
    <w:rsid w:val="00B567F8"/>
    <w:rsid w:val="00B56A26"/>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8F8"/>
    <w:rsid w:val="00B66619"/>
    <w:rsid w:val="00B66CDA"/>
    <w:rsid w:val="00B6704E"/>
    <w:rsid w:val="00B67ADE"/>
    <w:rsid w:val="00B67AEE"/>
    <w:rsid w:val="00B67C6F"/>
    <w:rsid w:val="00B67DFC"/>
    <w:rsid w:val="00B67F49"/>
    <w:rsid w:val="00B71FB3"/>
    <w:rsid w:val="00B7255F"/>
    <w:rsid w:val="00B728AE"/>
    <w:rsid w:val="00B72B17"/>
    <w:rsid w:val="00B72C2B"/>
    <w:rsid w:val="00B73046"/>
    <w:rsid w:val="00B73836"/>
    <w:rsid w:val="00B73984"/>
    <w:rsid w:val="00B74091"/>
    <w:rsid w:val="00B740BE"/>
    <w:rsid w:val="00B74337"/>
    <w:rsid w:val="00B7744A"/>
    <w:rsid w:val="00B77716"/>
    <w:rsid w:val="00B77BD8"/>
    <w:rsid w:val="00B803DC"/>
    <w:rsid w:val="00B80BF6"/>
    <w:rsid w:val="00B80DD3"/>
    <w:rsid w:val="00B8179A"/>
    <w:rsid w:val="00B81AE7"/>
    <w:rsid w:val="00B8289C"/>
    <w:rsid w:val="00B829CD"/>
    <w:rsid w:val="00B83103"/>
    <w:rsid w:val="00B837C7"/>
    <w:rsid w:val="00B84056"/>
    <w:rsid w:val="00B84B75"/>
    <w:rsid w:val="00B84D9A"/>
    <w:rsid w:val="00B85426"/>
    <w:rsid w:val="00B85607"/>
    <w:rsid w:val="00B87551"/>
    <w:rsid w:val="00B87D33"/>
    <w:rsid w:val="00B9023F"/>
    <w:rsid w:val="00B90401"/>
    <w:rsid w:val="00B91258"/>
    <w:rsid w:val="00B9130C"/>
    <w:rsid w:val="00B92E7C"/>
    <w:rsid w:val="00B93467"/>
    <w:rsid w:val="00B9372E"/>
    <w:rsid w:val="00B93939"/>
    <w:rsid w:val="00B94194"/>
    <w:rsid w:val="00B94227"/>
    <w:rsid w:val="00B9496E"/>
    <w:rsid w:val="00B94B27"/>
    <w:rsid w:val="00B94BB3"/>
    <w:rsid w:val="00B94FD4"/>
    <w:rsid w:val="00B95317"/>
    <w:rsid w:val="00B9598C"/>
    <w:rsid w:val="00B966F6"/>
    <w:rsid w:val="00B96E8B"/>
    <w:rsid w:val="00B97ACE"/>
    <w:rsid w:val="00B97B7F"/>
    <w:rsid w:val="00BA049F"/>
    <w:rsid w:val="00BA07AF"/>
    <w:rsid w:val="00BA0E69"/>
    <w:rsid w:val="00BA1C15"/>
    <w:rsid w:val="00BA1DBA"/>
    <w:rsid w:val="00BA2B8A"/>
    <w:rsid w:val="00BA379D"/>
    <w:rsid w:val="00BA3CFD"/>
    <w:rsid w:val="00BA4560"/>
    <w:rsid w:val="00BA4F7C"/>
    <w:rsid w:val="00BA5721"/>
    <w:rsid w:val="00BA6117"/>
    <w:rsid w:val="00BA612B"/>
    <w:rsid w:val="00BA6156"/>
    <w:rsid w:val="00BA6EDF"/>
    <w:rsid w:val="00BA7618"/>
    <w:rsid w:val="00BA7657"/>
    <w:rsid w:val="00BA778C"/>
    <w:rsid w:val="00BA7AD5"/>
    <w:rsid w:val="00BB07DC"/>
    <w:rsid w:val="00BB0960"/>
    <w:rsid w:val="00BB0E0B"/>
    <w:rsid w:val="00BB10A7"/>
    <w:rsid w:val="00BB17B5"/>
    <w:rsid w:val="00BB180B"/>
    <w:rsid w:val="00BB1A1F"/>
    <w:rsid w:val="00BB23BE"/>
    <w:rsid w:val="00BB38D3"/>
    <w:rsid w:val="00BB3A5D"/>
    <w:rsid w:val="00BB3F2A"/>
    <w:rsid w:val="00BB52BA"/>
    <w:rsid w:val="00BB5559"/>
    <w:rsid w:val="00BB61AD"/>
    <w:rsid w:val="00BB625E"/>
    <w:rsid w:val="00BB66FF"/>
    <w:rsid w:val="00BB7082"/>
    <w:rsid w:val="00BB71D3"/>
    <w:rsid w:val="00BB7908"/>
    <w:rsid w:val="00BC0D8B"/>
    <w:rsid w:val="00BC0E9C"/>
    <w:rsid w:val="00BC150C"/>
    <w:rsid w:val="00BC15EB"/>
    <w:rsid w:val="00BC1F6C"/>
    <w:rsid w:val="00BC2220"/>
    <w:rsid w:val="00BC23B3"/>
    <w:rsid w:val="00BC33BE"/>
    <w:rsid w:val="00BC3B4A"/>
    <w:rsid w:val="00BC4177"/>
    <w:rsid w:val="00BC4730"/>
    <w:rsid w:val="00BC4B23"/>
    <w:rsid w:val="00BC4D40"/>
    <w:rsid w:val="00BC4D83"/>
    <w:rsid w:val="00BC500F"/>
    <w:rsid w:val="00BC559A"/>
    <w:rsid w:val="00BC57A5"/>
    <w:rsid w:val="00BC6447"/>
    <w:rsid w:val="00BC6484"/>
    <w:rsid w:val="00BC7037"/>
    <w:rsid w:val="00BC7CE2"/>
    <w:rsid w:val="00BD0899"/>
    <w:rsid w:val="00BD0918"/>
    <w:rsid w:val="00BD0ABD"/>
    <w:rsid w:val="00BD143C"/>
    <w:rsid w:val="00BD1470"/>
    <w:rsid w:val="00BD14DD"/>
    <w:rsid w:val="00BD1C02"/>
    <w:rsid w:val="00BD229E"/>
    <w:rsid w:val="00BD246D"/>
    <w:rsid w:val="00BD3119"/>
    <w:rsid w:val="00BD3BB3"/>
    <w:rsid w:val="00BD41BD"/>
    <w:rsid w:val="00BD4640"/>
    <w:rsid w:val="00BD4CCC"/>
    <w:rsid w:val="00BD512B"/>
    <w:rsid w:val="00BD5389"/>
    <w:rsid w:val="00BD5B67"/>
    <w:rsid w:val="00BD5C5E"/>
    <w:rsid w:val="00BD688B"/>
    <w:rsid w:val="00BD68D4"/>
    <w:rsid w:val="00BD6FA0"/>
    <w:rsid w:val="00BD7D5B"/>
    <w:rsid w:val="00BE31EB"/>
    <w:rsid w:val="00BE3895"/>
    <w:rsid w:val="00BE56F8"/>
    <w:rsid w:val="00BE5CB2"/>
    <w:rsid w:val="00BE6EEC"/>
    <w:rsid w:val="00BE784F"/>
    <w:rsid w:val="00BF086F"/>
    <w:rsid w:val="00BF0BFF"/>
    <w:rsid w:val="00BF0F4D"/>
    <w:rsid w:val="00BF10FD"/>
    <w:rsid w:val="00BF14B3"/>
    <w:rsid w:val="00BF1633"/>
    <w:rsid w:val="00BF3961"/>
    <w:rsid w:val="00BF3BD5"/>
    <w:rsid w:val="00BF42CC"/>
    <w:rsid w:val="00BF5703"/>
    <w:rsid w:val="00BF5967"/>
    <w:rsid w:val="00BF5C21"/>
    <w:rsid w:val="00BF5EEA"/>
    <w:rsid w:val="00BF66B4"/>
    <w:rsid w:val="00BF6AA5"/>
    <w:rsid w:val="00BF7144"/>
    <w:rsid w:val="00BF7530"/>
    <w:rsid w:val="00C00A31"/>
    <w:rsid w:val="00C01025"/>
    <w:rsid w:val="00C011CD"/>
    <w:rsid w:val="00C01CC4"/>
    <w:rsid w:val="00C02733"/>
    <w:rsid w:val="00C02756"/>
    <w:rsid w:val="00C02F3A"/>
    <w:rsid w:val="00C03292"/>
    <w:rsid w:val="00C03430"/>
    <w:rsid w:val="00C0360E"/>
    <w:rsid w:val="00C04BC2"/>
    <w:rsid w:val="00C04E3F"/>
    <w:rsid w:val="00C05758"/>
    <w:rsid w:val="00C05962"/>
    <w:rsid w:val="00C05A1E"/>
    <w:rsid w:val="00C075F7"/>
    <w:rsid w:val="00C076CC"/>
    <w:rsid w:val="00C102A2"/>
    <w:rsid w:val="00C10DDA"/>
    <w:rsid w:val="00C1181D"/>
    <w:rsid w:val="00C11EFB"/>
    <w:rsid w:val="00C11FC5"/>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252"/>
    <w:rsid w:val="00C32C4C"/>
    <w:rsid w:val="00C34184"/>
    <w:rsid w:val="00C3421B"/>
    <w:rsid w:val="00C3469F"/>
    <w:rsid w:val="00C34AE9"/>
    <w:rsid w:val="00C355D7"/>
    <w:rsid w:val="00C35AFA"/>
    <w:rsid w:val="00C35BF2"/>
    <w:rsid w:val="00C35C60"/>
    <w:rsid w:val="00C36998"/>
    <w:rsid w:val="00C36DED"/>
    <w:rsid w:val="00C37083"/>
    <w:rsid w:val="00C378BC"/>
    <w:rsid w:val="00C409CC"/>
    <w:rsid w:val="00C40A17"/>
    <w:rsid w:val="00C41661"/>
    <w:rsid w:val="00C421C3"/>
    <w:rsid w:val="00C42E4F"/>
    <w:rsid w:val="00C43910"/>
    <w:rsid w:val="00C45E3A"/>
    <w:rsid w:val="00C46D30"/>
    <w:rsid w:val="00C47C5B"/>
    <w:rsid w:val="00C47CCA"/>
    <w:rsid w:val="00C50283"/>
    <w:rsid w:val="00C508AE"/>
    <w:rsid w:val="00C50F5A"/>
    <w:rsid w:val="00C511CD"/>
    <w:rsid w:val="00C52332"/>
    <w:rsid w:val="00C52938"/>
    <w:rsid w:val="00C52A92"/>
    <w:rsid w:val="00C52DED"/>
    <w:rsid w:val="00C52EC1"/>
    <w:rsid w:val="00C531E3"/>
    <w:rsid w:val="00C535B3"/>
    <w:rsid w:val="00C53CB2"/>
    <w:rsid w:val="00C5473B"/>
    <w:rsid w:val="00C54995"/>
    <w:rsid w:val="00C55022"/>
    <w:rsid w:val="00C55A03"/>
    <w:rsid w:val="00C567F8"/>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5409"/>
    <w:rsid w:val="00C76399"/>
    <w:rsid w:val="00C76467"/>
    <w:rsid w:val="00C76820"/>
    <w:rsid w:val="00C771F7"/>
    <w:rsid w:val="00C7747A"/>
    <w:rsid w:val="00C80923"/>
    <w:rsid w:val="00C809CD"/>
    <w:rsid w:val="00C819F2"/>
    <w:rsid w:val="00C81F61"/>
    <w:rsid w:val="00C82684"/>
    <w:rsid w:val="00C831F4"/>
    <w:rsid w:val="00C83748"/>
    <w:rsid w:val="00C83D99"/>
    <w:rsid w:val="00C83DB7"/>
    <w:rsid w:val="00C84D5A"/>
    <w:rsid w:val="00C861C7"/>
    <w:rsid w:val="00C8666E"/>
    <w:rsid w:val="00C8690E"/>
    <w:rsid w:val="00C8752C"/>
    <w:rsid w:val="00C87804"/>
    <w:rsid w:val="00C879B0"/>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5E3"/>
    <w:rsid w:val="00CA46B5"/>
    <w:rsid w:val="00CA4716"/>
    <w:rsid w:val="00CA6A19"/>
    <w:rsid w:val="00CA7006"/>
    <w:rsid w:val="00CA71CB"/>
    <w:rsid w:val="00CB0E60"/>
    <w:rsid w:val="00CB0F0D"/>
    <w:rsid w:val="00CB18D0"/>
    <w:rsid w:val="00CB1BAC"/>
    <w:rsid w:val="00CB1DF4"/>
    <w:rsid w:val="00CB220E"/>
    <w:rsid w:val="00CB25E6"/>
    <w:rsid w:val="00CB2A9B"/>
    <w:rsid w:val="00CB2F17"/>
    <w:rsid w:val="00CB2F8F"/>
    <w:rsid w:val="00CB331A"/>
    <w:rsid w:val="00CB3425"/>
    <w:rsid w:val="00CB3CB9"/>
    <w:rsid w:val="00CB4258"/>
    <w:rsid w:val="00CB45A8"/>
    <w:rsid w:val="00CB47BF"/>
    <w:rsid w:val="00CB5798"/>
    <w:rsid w:val="00CB6065"/>
    <w:rsid w:val="00CB6475"/>
    <w:rsid w:val="00CB663D"/>
    <w:rsid w:val="00CB6B64"/>
    <w:rsid w:val="00CB76D2"/>
    <w:rsid w:val="00CC031B"/>
    <w:rsid w:val="00CC078B"/>
    <w:rsid w:val="00CC07ED"/>
    <w:rsid w:val="00CC13DE"/>
    <w:rsid w:val="00CC15FF"/>
    <w:rsid w:val="00CC18DC"/>
    <w:rsid w:val="00CC19CA"/>
    <w:rsid w:val="00CC1EEA"/>
    <w:rsid w:val="00CC2482"/>
    <w:rsid w:val="00CC25B6"/>
    <w:rsid w:val="00CC395B"/>
    <w:rsid w:val="00CC4D19"/>
    <w:rsid w:val="00CC4ED9"/>
    <w:rsid w:val="00CC532E"/>
    <w:rsid w:val="00CC5DF2"/>
    <w:rsid w:val="00CC718B"/>
    <w:rsid w:val="00CC768F"/>
    <w:rsid w:val="00CC7857"/>
    <w:rsid w:val="00CC7D8F"/>
    <w:rsid w:val="00CC7DF7"/>
    <w:rsid w:val="00CD059A"/>
    <w:rsid w:val="00CD0963"/>
    <w:rsid w:val="00CD0B0E"/>
    <w:rsid w:val="00CD0EE7"/>
    <w:rsid w:val="00CD19D7"/>
    <w:rsid w:val="00CD19EB"/>
    <w:rsid w:val="00CD2668"/>
    <w:rsid w:val="00CD2C7D"/>
    <w:rsid w:val="00CD2DF8"/>
    <w:rsid w:val="00CD309D"/>
    <w:rsid w:val="00CD4D77"/>
    <w:rsid w:val="00CD4E95"/>
    <w:rsid w:val="00CD50A4"/>
    <w:rsid w:val="00CD5233"/>
    <w:rsid w:val="00CD59F9"/>
    <w:rsid w:val="00CD5AA7"/>
    <w:rsid w:val="00CD6527"/>
    <w:rsid w:val="00CD6A5B"/>
    <w:rsid w:val="00CD706C"/>
    <w:rsid w:val="00CE02BD"/>
    <w:rsid w:val="00CE02FD"/>
    <w:rsid w:val="00CE090D"/>
    <w:rsid w:val="00CE11CC"/>
    <w:rsid w:val="00CE1CF6"/>
    <w:rsid w:val="00CE1EE3"/>
    <w:rsid w:val="00CE2006"/>
    <w:rsid w:val="00CE2248"/>
    <w:rsid w:val="00CE2304"/>
    <w:rsid w:val="00CE23E7"/>
    <w:rsid w:val="00CE2BF7"/>
    <w:rsid w:val="00CE34EB"/>
    <w:rsid w:val="00CE3ADD"/>
    <w:rsid w:val="00CE3C0D"/>
    <w:rsid w:val="00CE4134"/>
    <w:rsid w:val="00CE46FA"/>
    <w:rsid w:val="00CE4E3E"/>
    <w:rsid w:val="00CE4EE8"/>
    <w:rsid w:val="00CE5617"/>
    <w:rsid w:val="00CE5EC7"/>
    <w:rsid w:val="00CE5F78"/>
    <w:rsid w:val="00CE70FE"/>
    <w:rsid w:val="00CE7281"/>
    <w:rsid w:val="00CE757F"/>
    <w:rsid w:val="00CF0034"/>
    <w:rsid w:val="00CF0048"/>
    <w:rsid w:val="00CF09FD"/>
    <w:rsid w:val="00CF1275"/>
    <w:rsid w:val="00CF15F1"/>
    <w:rsid w:val="00CF1938"/>
    <w:rsid w:val="00CF200B"/>
    <w:rsid w:val="00CF20EA"/>
    <w:rsid w:val="00CF2AD0"/>
    <w:rsid w:val="00CF2DE4"/>
    <w:rsid w:val="00CF2F6B"/>
    <w:rsid w:val="00CF3152"/>
    <w:rsid w:val="00CF3598"/>
    <w:rsid w:val="00CF36F9"/>
    <w:rsid w:val="00CF3CC5"/>
    <w:rsid w:val="00CF3EC2"/>
    <w:rsid w:val="00CF428D"/>
    <w:rsid w:val="00CF4873"/>
    <w:rsid w:val="00CF488A"/>
    <w:rsid w:val="00CF4B16"/>
    <w:rsid w:val="00CF5FF7"/>
    <w:rsid w:val="00CF609B"/>
    <w:rsid w:val="00CF61D3"/>
    <w:rsid w:val="00CF61E6"/>
    <w:rsid w:val="00CF6BE5"/>
    <w:rsid w:val="00CF76AB"/>
    <w:rsid w:val="00D011C4"/>
    <w:rsid w:val="00D01ABA"/>
    <w:rsid w:val="00D01BE9"/>
    <w:rsid w:val="00D01D3E"/>
    <w:rsid w:val="00D021FD"/>
    <w:rsid w:val="00D0248F"/>
    <w:rsid w:val="00D0292C"/>
    <w:rsid w:val="00D02AB8"/>
    <w:rsid w:val="00D030FC"/>
    <w:rsid w:val="00D032A0"/>
    <w:rsid w:val="00D03659"/>
    <w:rsid w:val="00D03672"/>
    <w:rsid w:val="00D03A06"/>
    <w:rsid w:val="00D03FA7"/>
    <w:rsid w:val="00D04C09"/>
    <w:rsid w:val="00D04C4C"/>
    <w:rsid w:val="00D04CDE"/>
    <w:rsid w:val="00D05C11"/>
    <w:rsid w:val="00D05EAF"/>
    <w:rsid w:val="00D06212"/>
    <w:rsid w:val="00D06328"/>
    <w:rsid w:val="00D07FA0"/>
    <w:rsid w:val="00D07FC9"/>
    <w:rsid w:val="00D104E1"/>
    <w:rsid w:val="00D11005"/>
    <w:rsid w:val="00D113D6"/>
    <w:rsid w:val="00D11AE8"/>
    <w:rsid w:val="00D139DE"/>
    <w:rsid w:val="00D13C3C"/>
    <w:rsid w:val="00D143A3"/>
    <w:rsid w:val="00D15988"/>
    <w:rsid w:val="00D15D6E"/>
    <w:rsid w:val="00D1642B"/>
    <w:rsid w:val="00D16723"/>
    <w:rsid w:val="00D16D1B"/>
    <w:rsid w:val="00D16FC8"/>
    <w:rsid w:val="00D170EE"/>
    <w:rsid w:val="00D179AC"/>
    <w:rsid w:val="00D17A3A"/>
    <w:rsid w:val="00D17CFF"/>
    <w:rsid w:val="00D17DA2"/>
    <w:rsid w:val="00D17DE8"/>
    <w:rsid w:val="00D17E69"/>
    <w:rsid w:val="00D211D9"/>
    <w:rsid w:val="00D2237B"/>
    <w:rsid w:val="00D231F2"/>
    <w:rsid w:val="00D23F10"/>
    <w:rsid w:val="00D240CA"/>
    <w:rsid w:val="00D247B1"/>
    <w:rsid w:val="00D25B8A"/>
    <w:rsid w:val="00D25E14"/>
    <w:rsid w:val="00D26B3E"/>
    <w:rsid w:val="00D26B6B"/>
    <w:rsid w:val="00D27556"/>
    <w:rsid w:val="00D276C5"/>
    <w:rsid w:val="00D30433"/>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0F8B"/>
    <w:rsid w:val="00D415BE"/>
    <w:rsid w:val="00D434E7"/>
    <w:rsid w:val="00D43598"/>
    <w:rsid w:val="00D4381A"/>
    <w:rsid w:val="00D439A5"/>
    <w:rsid w:val="00D446E1"/>
    <w:rsid w:val="00D45CF2"/>
    <w:rsid w:val="00D45F07"/>
    <w:rsid w:val="00D460BF"/>
    <w:rsid w:val="00D47508"/>
    <w:rsid w:val="00D47A12"/>
    <w:rsid w:val="00D47D37"/>
    <w:rsid w:val="00D47D76"/>
    <w:rsid w:val="00D50166"/>
    <w:rsid w:val="00D5092C"/>
    <w:rsid w:val="00D516D2"/>
    <w:rsid w:val="00D5297B"/>
    <w:rsid w:val="00D52DEF"/>
    <w:rsid w:val="00D52F0A"/>
    <w:rsid w:val="00D53135"/>
    <w:rsid w:val="00D534B2"/>
    <w:rsid w:val="00D53EA7"/>
    <w:rsid w:val="00D54851"/>
    <w:rsid w:val="00D558BC"/>
    <w:rsid w:val="00D57BFF"/>
    <w:rsid w:val="00D57FEE"/>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415D"/>
    <w:rsid w:val="00D746E8"/>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4D03"/>
    <w:rsid w:val="00D86389"/>
    <w:rsid w:val="00D867D8"/>
    <w:rsid w:val="00D86CEE"/>
    <w:rsid w:val="00D87654"/>
    <w:rsid w:val="00D90A0D"/>
    <w:rsid w:val="00D90C2F"/>
    <w:rsid w:val="00D90C3D"/>
    <w:rsid w:val="00D91414"/>
    <w:rsid w:val="00D92BC5"/>
    <w:rsid w:val="00D92D1A"/>
    <w:rsid w:val="00D93181"/>
    <w:rsid w:val="00D93751"/>
    <w:rsid w:val="00D93B01"/>
    <w:rsid w:val="00D94878"/>
    <w:rsid w:val="00D94D15"/>
    <w:rsid w:val="00D95C59"/>
    <w:rsid w:val="00D96678"/>
    <w:rsid w:val="00D96DD8"/>
    <w:rsid w:val="00D975F4"/>
    <w:rsid w:val="00D97C7D"/>
    <w:rsid w:val="00D97F24"/>
    <w:rsid w:val="00DA014E"/>
    <w:rsid w:val="00DA14D9"/>
    <w:rsid w:val="00DA1A95"/>
    <w:rsid w:val="00DA1D2C"/>
    <w:rsid w:val="00DA2366"/>
    <w:rsid w:val="00DA3282"/>
    <w:rsid w:val="00DA3507"/>
    <w:rsid w:val="00DA3E0F"/>
    <w:rsid w:val="00DA521B"/>
    <w:rsid w:val="00DA5727"/>
    <w:rsid w:val="00DA638F"/>
    <w:rsid w:val="00DA6B13"/>
    <w:rsid w:val="00DA6BBE"/>
    <w:rsid w:val="00DA76AB"/>
    <w:rsid w:val="00DB0009"/>
    <w:rsid w:val="00DB0F66"/>
    <w:rsid w:val="00DB1133"/>
    <w:rsid w:val="00DB2892"/>
    <w:rsid w:val="00DB4163"/>
    <w:rsid w:val="00DB4F36"/>
    <w:rsid w:val="00DB536F"/>
    <w:rsid w:val="00DB538C"/>
    <w:rsid w:val="00DB60B7"/>
    <w:rsid w:val="00DB656F"/>
    <w:rsid w:val="00DB6664"/>
    <w:rsid w:val="00DB6EA9"/>
    <w:rsid w:val="00DB7235"/>
    <w:rsid w:val="00DB78CC"/>
    <w:rsid w:val="00DB78F7"/>
    <w:rsid w:val="00DB7B1E"/>
    <w:rsid w:val="00DC0020"/>
    <w:rsid w:val="00DC03E3"/>
    <w:rsid w:val="00DC0B49"/>
    <w:rsid w:val="00DC1594"/>
    <w:rsid w:val="00DC17C3"/>
    <w:rsid w:val="00DC24E8"/>
    <w:rsid w:val="00DC2711"/>
    <w:rsid w:val="00DC30EE"/>
    <w:rsid w:val="00DC42FE"/>
    <w:rsid w:val="00DC4A7D"/>
    <w:rsid w:val="00DC4BBC"/>
    <w:rsid w:val="00DC4E2A"/>
    <w:rsid w:val="00DC4EEB"/>
    <w:rsid w:val="00DC56B6"/>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3E2F"/>
    <w:rsid w:val="00DD4013"/>
    <w:rsid w:val="00DD4B87"/>
    <w:rsid w:val="00DD4BA1"/>
    <w:rsid w:val="00DD4EC4"/>
    <w:rsid w:val="00DD5048"/>
    <w:rsid w:val="00DD5CE3"/>
    <w:rsid w:val="00DD5E44"/>
    <w:rsid w:val="00DD72BE"/>
    <w:rsid w:val="00DD76A1"/>
    <w:rsid w:val="00DD787A"/>
    <w:rsid w:val="00DE04D3"/>
    <w:rsid w:val="00DE10F3"/>
    <w:rsid w:val="00DE13D7"/>
    <w:rsid w:val="00DE1414"/>
    <w:rsid w:val="00DE159C"/>
    <w:rsid w:val="00DE28A8"/>
    <w:rsid w:val="00DE352E"/>
    <w:rsid w:val="00DE38E0"/>
    <w:rsid w:val="00DE4DFA"/>
    <w:rsid w:val="00DE4E21"/>
    <w:rsid w:val="00DE4F02"/>
    <w:rsid w:val="00DE57F9"/>
    <w:rsid w:val="00DE5F0E"/>
    <w:rsid w:val="00DE6EAB"/>
    <w:rsid w:val="00DE788A"/>
    <w:rsid w:val="00DE7A01"/>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46"/>
    <w:rsid w:val="00DF564B"/>
    <w:rsid w:val="00DF5674"/>
    <w:rsid w:val="00DF5AC5"/>
    <w:rsid w:val="00DF5BE2"/>
    <w:rsid w:val="00DF600E"/>
    <w:rsid w:val="00DF6BB5"/>
    <w:rsid w:val="00E01AD9"/>
    <w:rsid w:val="00E0273A"/>
    <w:rsid w:val="00E02825"/>
    <w:rsid w:val="00E03345"/>
    <w:rsid w:val="00E04DFD"/>
    <w:rsid w:val="00E04EBE"/>
    <w:rsid w:val="00E06ADC"/>
    <w:rsid w:val="00E06E8F"/>
    <w:rsid w:val="00E06FDB"/>
    <w:rsid w:val="00E100E6"/>
    <w:rsid w:val="00E10D13"/>
    <w:rsid w:val="00E11CA9"/>
    <w:rsid w:val="00E11FA7"/>
    <w:rsid w:val="00E11FCD"/>
    <w:rsid w:val="00E1249B"/>
    <w:rsid w:val="00E12D97"/>
    <w:rsid w:val="00E12E31"/>
    <w:rsid w:val="00E13267"/>
    <w:rsid w:val="00E1399C"/>
    <w:rsid w:val="00E1422B"/>
    <w:rsid w:val="00E14277"/>
    <w:rsid w:val="00E14363"/>
    <w:rsid w:val="00E148FF"/>
    <w:rsid w:val="00E15348"/>
    <w:rsid w:val="00E1577C"/>
    <w:rsid w:val="00E15A43"/>
    <w:rsid w:val="00E15D38"/>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2D4C"/>
    <w:rsid w:val="00E375C9"/>
    <w:rsid w:val="00E40F88"/>
    <w:rsid w:val="00E40FCD"/>
    <w:rsid w:val="00E41407"/>
    <w:rsid w:val="00E415A4"/>
    <w:rsid w:val="00E42D27"/>
    <w:rsid w:val="00E43938"/>
    <w:rsid w:val="00E439FA"/>
    <w:rsid w:val="00E43C68"/>
    <w:rsid w:val="00E43EE6"/>
    <w:rsid w:val="00E4554E"/>
    <w:rsid w:val="00E45F4F"/>
    <w:rsid w:val="00E4663B"/>
    <w:rsid w:val="00E47E0C"/>
    <w:rsid w:val="00E5001E"/>
    <w:rsid w:val="00E506C8"/>
    <w:rsid w:val="00E50868"/>
    <w:rsid w:val="00E50995"/>
    <w:rsid w:val="00E516CA"/>
    <w:rsid w:val="00E51EE1"/>
    <w:rsid w:val="00E52168"/>
    <w:rsid w:val="00E52D80"/>
    <w:rsid w:val="00E541E3"/>
    <w:rsid w:val="00E544D4"/>
    <w:rsid w:val="00E54A44"/>
    <w:rsid w:val="00E55042"/>
    <w:rsid w:val="00E556E8"/>
    <w:rsid w:val="00E55E6E"/>
    <w:rsid w:val="00E56131"/>
    <w:rsid w:val="00E56FE2"/>
    <w:rsid w:val="00E5714E"/>
    <w:rsid w:val="00E57C18"/>
    <w:rsid w:val="00E57E43"/>
    <w:rsid w:val="00E6034D"/>
    <w:rsid w:val="00E603AE"/>
    <w:rsid w:val="00E60AD7"/>
    <w:rsid w:val="00E60CA4"/>
    <w:rsid w:val="00E60F7F"/>
    <w:rsid w:val="00E6193F"/>
    <w:rsid w:val="00E61D03"/>
    <w:rsid w:val="00E61ED6"/>
    <w:rsid w:val="00E61FFD"/>
    <w:rsid w:val="00E62028"/>
    <w:rsid w:val="00E62352"/>
    <w:rsid w:val="00E62358"/>
    <w:rsid w:val="00E63309"/>
    <w:rsid w:val="00E63734"/>
    <w:rsid w:val="00E63772"/>
    <w:rsid w:val="00E64D7F"/>
    <w:rsid w:val="00E65160"/>
    <w:rsid w:val="00E6540D"/>
    <w:rsid w:val="00E655CC"/>
    <w:rsid w:val="00E65EE8"/>
    <w:rsid w:val="00E65FC5"/>
    <w:rsid w:val="00E70513"/>
    <w:rsid w:val="00E70B0E"/>
    <w:rsid w:val="00E70D93"/>
    <w:rsid w:val="00E718B9"/>
    <w:rsid w:val="00E7268B"/>
    <w:rsid w:val="00E72EF8"/>
    <w:rsid w:val="00E732F7"/>
    <w:rsid w:val="00E73D63"/>
    <w:rsid w:val="00E74DBE"/>
    <w:rsid w:val="00E755B7"/>
    <w:rsid w:val="00E767A8"/>
    <w:rsid w:val="00E774D9"/>
    <w:rsid w:val="00E779C8"/>
    <w:rsid w:val="00E77B82"/>
    <w:rsid w:val="00E77D97"/>
    <w:rsid w:val="00E77EA6"/>
    <w:rsid w:val="00E80334"/>
    <w:rsid w:val="00E80538"/>
    <w:rsid w:val="00E8067E"/>
    <w:rsid w:val="00E81387"/>
    <w:rsid w:val="00E82497"/>
    <w:rsid w:val="00E82DBD"/>
    <w:rsid w:val="00E83409"/>
    <w:rsid w:val="00E83624"/>
    <w:rsid w:val="00E841D6"/>
    <w:rsid w:val="00E84655"/>
    <w:rsid w:val="00E84F94"/>
    <w:rsid w:val="00E85160"/>
    <w:rsid w:val="00E85F07"/>
    <w:rsid w:val="00E8618C"/>
    <w:rsid w:val="00E901A5"/>
    <w:rsid w:val="00E901CB"/>
    <w:rsid w:val="00E9030B"/>
    <w:rsid w:val="00E903AF"/>
    <w:rsid w:val="00E904E2"/>
    <w:rsid w:val="00E9098D"/>
    <w:rsid w:val="00E9119F"/>
    <w:rsid w:val="00E9145F"/>
    <w:rsid w:val="00E915B9"/>
    <w:rsid w:val="00E91834"/>
    <w:rsid w:val="00E9216B"/>
    <w:rsid w:val="00E93784"/>
    <w:rsid w:val="00E949BF"/>
    <w:rsid w:val="00E94A0A"/>
    <w:rsid w:val="00E94C86"/>
    <w:rsid w:val="00E94F3F"/>
    <w:rsid w:val="00E95434"/>
    <w:rsid w:val="00E95A06"/>
    <w:rsid w:val="00E9620B"/>
    <w:rsid w:val="00EA003E"/>
    <w:rsid w:val="00EA1002"/>
    <w:rsid w:val="00EA1EF0"/>
    <w:rsid w:val="00EA2A38"/>
    <w:rsid w:val="00EA4709"/>
    <w:rsid w:val="00EA4B14"/>
    <w:rsid w:val="00EA7C10"/>
    <w:rsid w:val="00EA7DA0"/>
    <w:rsid w:val="00EA7F15"/>
    <w:rsid w:val="00EB066E"/>
    <w:rsid w:val="00EB1E23"/>
    <w:rsid w:val="00EB21E3"/>
    <w:rsid w:val="00EB256D"/>
    <w:rsid w:val="00EB2828"/>
    <w:rsid w:val="00EB31FC"/>
    <w:rsid w:val="00EB3361"/>
    <w:rsid w:val="00EB4E3C"/>
    <w:rsid w:val="00EB4ED2"/>
    <w:rsid w:val="00EB5165"/>
    <w:rsid w:val="00EB5711"/>
    <w:rsid w:val="00EB57E7"/>
    <w:rsid w:val="00EB5B24"/>
    <w:rsid w:val="00EB5FD9"/>
    <w:rsid w:val="00EB6C49"/>
    <w:rsid w:val="00EB7DAC"/>
    <w:rsid w:val="00EC009E"/>
    <w:rsid w:val="00EC0F26"/>
    <w:rsid w:val="00EC18FC"/>
    <w:rsid w:val="00EC19EF"/>
    <w:rsid w:val="00EC3B0B"/>
    <w:rsid w:val="00EC429D"/>
    <w:rsid w:val="00EC4945"/>
    <w:rsid w:val="00EC49F4"/>
    <w:rsid w:val="00EC4B7A"/>
    <w:rsid w:val="00EC548A"/>
    <w:rsid w:val="00EC5623"/>
    <w:rsid w:val="00EC5C75"/>
    <w:rsid w:val="00EC6982"/>
    <w:rsid w:val="00EC7140"/>
    <w:rsid w:val="00EC7677"/>
    <w:rsid w:val="00EC7F49"/>
    <w:rsid w:val="00ED00A6"/>
    <w:rsid w:val="00ED0505"/>
    <w:rsid w:val="00ED0CC2"/>
    <w:rsid w:val="00ED128F"/>
    <w:rsid w:val="00ED21C5"/>
    <w:rsid w:val="00ED2C02"/>
    <w:rsid w:val="00ED323B"/>
    <w:rsid w:val="00ED385A"/>
    <w:rsid w:val="00ED39CD"/>
    <w:rsid w:val="00ED3C78"/>
    <w:rsid w:val="00ED45BC"/>
    <w:rsid w:val="00ED50A2"/>
    <w:rsid w:val="00ED5A25"/>
    <w:rsid w:val="00ED6761"/>
    <w:rsid w:val="00ED6D51"/>
    <w:rsid w:val="00ED7221"/>
    <w:rsid w:val="00ED7275"/>
    <w:rsid w:val="00ED7753"/>
    <w:rsid w:val="00ED7E81"/>
    <w:rsid w:val="00EE04D7"/>
    <w:rsid w:val="00EE1837"/>
    <w:rsid w:val="00EE1F0E"/>
    <w:rsid w:val="00EE2495"/>
    <w:rsid w:val="00EE2E10"/>
    <w:rsid w:val="00EE366B"/>
    <w:rsid w:val="00EE3B55"/>
    <w:rsid w:val="00EE3D39"/>
    <w:rsid w:val="00EE4309"/>
    <w:rsid w:val="00EE4A85"/>
    <w:rsid w:val="00EE4F68"/>
    <w:rsid w:val="00EE5C09"/>
    <w:rsid w:val="00EE6147"/>
    <w:rsid w:val="00EE6571"/>
    <w:rsid w:val="00EE7304"/>
    <w:rsid w:val="00EF00C8"/>
    <w:rsid w:val="00EF020F"/>
    <w:rsid w:val="00EF066A"/>
    <w:rsid w:val="00EF0D8B"/>
    <w:rsid w:val="00EF0DC8"/>
    <w:rsid w:val="00EF0E09"/>
    <w:rsid w:val="00EF18E5"/>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56D"/>
    <w:rsid w:val="00F06972"/>
    <w:rsid w:val="00F10139"/>
    <w:rsid w:val="00F105D9"/>
    <w:rsid w:val="00F10A18"/>
    <w:rsid w:val="00F10E60"/>
    <w:rsid w:val="00F135E4"/>
    <w:rsid w:val="00F13A43"/>
    <w:rsid w:val="00F14037"/>
    <w:rsid w:val="00F1443F"/>
    <w:rsid w:val="00F1455E"/>
    <w:rsid w:val="00F149C4"/>
    <w:rsid w:val="00F14FB7"/>
    <w:rsid w:val="00F169ED"/>
    <w:rsid w:val="00F17968"/>
    <w:rsid w:val="00F17A8B"/>
    <w:rsid w:val="00F219AA"/>
    <w:rsid w:val="00F21BB5"/>
    <w:rsid w:val="00F2238D"/>
    <w:rsid w:val="00F247D7"/>
    <w:rsid w:val="00F2512B"/>
    <w:rsid w:val="00F25D96"/>
    <w:rsid w:val="00F26165"/>
    <w:rsid w:val="00F26917"/>
    <w:rsid w:val="00F26EC0"/>
    <w:rsid w:val="00F27F4B"/>
    <w:rsid w:val="00F30DE2"/>
    <w:rsid w:val="00F311ED"/>
    <w:rsid w:val="00F31323"/>
    <w:rsid w:val="00F316DE"/>
    <w:rsid w:val="00F3232C"/>
    <w:rsid w:val="00F3256C"/>
    <w:rsid w:val="00F33731"/>
    <w:rsid w:val="00F346BE"/>
    <w:rsid w:val="00F34D72"/>
    <w:rsid w:val="00F35112"/>
    <w:rsid w:val="00F35505"/>
    <w:rsid w:val="00F358A2"/>
    <w:rsid w:val="00F36BFB"/>
    <w:rsid w:val="00F40334"/>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560B"/>
    <w:rsid w:val="00F46FE1"/>
    <w:rsid w:val="00F47107"/>
    <w:rsid w:val="00F5169D"/>
    <w:rsid w:val="00F526D2"/>
    <w:rsid w:val="00F52D22"/>
    <w:rsid w:val="00F53732"/>
    <w:rsid w:val="00F53CEB"/>
    <w:rsid w:val="00F54A45"/>
    <w:rsid w:val="00F54F0D"/>
    <w:rsid w:val="00F552B9"/>
    <w:rsid w:val="00F56737"/>
    <w:rsid w:val="00F56B0E"/>
    <w:rsid w:val="00F57BDB"/>
    <w:rsid w:val="00F57F63"/>
    <w:rsid w:val="00F6077C"/>
    <w:rsid w:val="00F60BBE"/>
    <w:rsid w:val="00F61D9C"/>
    <w:rsid w:val="00F62E35"/>
    <w:rsid w:val="00F62F87"/>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5894"/>
    <w:rsid w:val="00F76035"/>
    <w:rsid w:val="00F7690E"/>
    <w:rsid w:val="00F769CB"/>
    <w:rsid w:val="00F76BCC"/>
    <w:rsid w:val="00F76D14"/>
    <w:rsid w:val="00F7709C"/>
    <w:rsid w:val="00F77CEC"/>
    <w:rsid w:val="00F8012D"/>
    <w:rsid w:val="00F80243"/>
    <w:rsid w:val="00F80D09"/>
    <w:rsid w:val="00F81B9B"/>
    <w:rsid w:val="00F82BDC"/>
    <w:rsid w:val="00F8332F"/>
    <w:rsid w:val="00F83AC9"/>
    <w:rsid w:val="00F83CAD"/>
    <w:rsid w:val="00F84975"/>
    <w:rsid w:val="00F84B01"/>
    <w:rsid w:val="00F84BFE"/>
    <w:rsid w:val="00F853E0"/>
    <w:rsid w:val="00F86411"/>
    <w:rsid w:val="00F87079"/>
    <w:rsid w:val="00F876C7"/>
    <w:rsid w:val="00F901E7"/>
    <w:rsid w:val="00F9044F"/>
    <w:rsid w:val="00F91A08"/>
    <w:rsid w:val="00F92983"/>
    <w:rsid w:val="00F92BDE"/>
    <w:rsid w:val="00F92C58"/>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0C9"/>
    <w:rsid w:val="00FA426A"/>
    <w:rsid w:val="00FA537D"/>
    <w:rsid w:val="00FA57F6"/>
    <w:rsid w:val="00FA5BC9"/>
    <w:rsid w:val="00FA6219"/>
    <w:rsid w:val="00FA63D1"/>
    <w:rsid w:val="00FA66CB"/>
    <w:rsid w:val="00FA6C1B"/>
    <w:rsid w:val="00FA7D51"/>
    <w:rsid w:val="00FB009B"/>
    <w:rsid w:val="00FB019D"/>
    <w:rsid w:val="00FB02DF"/>
    <w:rsid w:val="00FB12C9"/>
    <w:rsid w:val="00FB1D89"/>
    <w:rsid w:val="00FB233C"/>
    <w:rsid w:val="00FB23AD"/>
    <w:rsid w:val="00FB3583"/>
    <w:rsid w:val="00FB4226"/>
    <w:rsid w:val="00FB4894"/>
    <w:rsid w:val="00FB4D6B"/>
    <w:rsid w:val="00FB642F"/>
    <w:rsid w:val="00FB6545"/>
    <w:rsid w:val="00FB6A04"/>
    <w:rsid w:val="00FB6FAA"/>
    <w:rsid w:val="00FB74B0"/>
    <w:rsid w:val="00FB7F74"/>
    <w:rsid w:val="00FC0111"/>
    <w:rsid w:val="00FC0B05"/>
    <w:rsid w:val="00FC1104"/>
    <w:rsid w:val="00FC1259"/>
    <w:rsid w:val="00FC2C21"/>
    <w:rsid w:val="00FC4DC4"/>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5ED0"/>
    <w:rsid w:val="00FD744E"/>
    <w:rsid w:val="00FD74B8"/>
    <w:rsid w:val="00FE0232"/>
    <w:rsid w:val="00FE087F"/>
    <w:rsid w:val="00FE13CA"/>
    <w:rsid w:val="00FE203A"/>
    <w:rsid w:val="00FE2537"/>
    <w:rsid w:val="00FE295A"/>
    <w:rsid w:val="00FE3172"/>
    <w:rsid w:val="00FE3783"/>
    <w:rsid w:val="00FE4110"/>
    <w:rsid w:val="00FE4297"/>
    <w:rsid w:val="00FE44FD"/>
    <w:rsid w:val="00FE493A"/>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5FA3"/>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B2BC7"/>
  <w15:docId w15:val="{FD271AE6-B48D-4D51-A4E3-A97B6B51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01ABA"/>
    <w:pPr>
      <w:spacing w:after="120"/>
      <w:jc w:val="both"/>
    </w:pPr>
    <w:rPr>
      <w:sz w:val="24"/>
      <w:szCs w:val="24"/>
    </w:rPr>
  </w:style>
  <w:style w:type="paragraph" w:styleId="Heading1">
    <w:name w:val="heading 1"/>
    <w:next w:val="Normal"/>
    <w:link w:val="Heading1Char"/>
    <w:qFormat/>
    <w:rsid w:val="00D01ABA"/>
    <w:pPr>
      <w:keepNext/>
      <w:keepLines/>
      <w:spacing w:before="600" w:after="120"/>
      <w:outlineLvl w:val="0"/>
    </w:pPr>
    <w:rPr>
      <w:rFonts w:ascii="Arial" w:hAnsi="Arial" w:cs="Arial"/>
      <w:b/>
      <w:bCs/>
      <w:kern w:val="32"/>
      <w:sz w:val="32"/>
      <w:szCs w:val="32"/>
    </w:rPr>
  </w:style>
  <w:style w:type="paragraph" w:styleId="Heading2">
    <w:name w:val="heading 2"/>
    <w:next w:val="Normal"/>
    <w:link w:val="Heading2Char"/>
    <w:qFormat/>
    <w:rsid w:val="00D01ABA"/>
    <w:pPr>
      <w:keepNext/>
      <w:keepLines/>
      <w:spacing w:before="360" w:after="120"/>
      <w:jc w:val="both"/>
      <w:outlineLvl w:val="1"/>
    </w:pPr>
    <w:rPr>
      <w:rFonts w:ascii="Arial" w:hAnsi="Arial" w:cs="Arial"/>
      <w:b/>
      <w:bCs/>
      <w:i/>
      <w:iCs/>
      <w:sz w:val="28"/>
      <w:szCs w:val="28"/>
    </w:rPr>
  </w:style>
  <w:style w:type="paragraph" w:styleId="Heading3">
    <w:name w:val="heading 3"/>
    <w:basedOn w:val="Normal"/>
    <w:next w:val="Normal"/>
    <w:link w:val="Heading3Char"/>
    <w:qFormat/>
    <w:rsid w:val="00D01ABA"/>
    <w:pPr>
      <w:keepNext/>
      <w:keepLines/>
      <w:ind w:firstLine="709"/>
      <w:outlineLvl w:val="2"/>
    </w:pPr>
    <w:rPr>
      <w:rFonts w:ascii="Arial" w:hAnsi="Arial" w:cs="Arial"/>
      <w:bCs/>
      <w:i/>
      <w:szCs w:val="26"/>
    </w:rPr>
  </w:style>
  <w:style w:type="paragraph" w:styleId="Heading4">
    <w:name w:val="heading 4"/>
    <w:basedOn w:val="Normal"/>
    <w:next w:val="Normal"/>
    <w:link w:val="Heading4Char"/>
    <w:qFormat/>
    <w:rsid w:val="002337F8"/>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1D0C9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7">
    <w:name w:val="heading 7"/>
    <w:basedOn w:val="Normal"/>
    <w:next w:val="Normal"/>
    <w:qFormat/>
    <w:rsid w:val="000C1A46"/>
    <w:pPr>
      <w:spacing w:before="240" w:after="60"/>
      <w:jc w:val="left"/>
      <w:outlineLvl w:val="6"/>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C0B05"/>
    <w:rPr>
      <w:rFonts w:ascii="Arial" w:hAnsi="Arial" w:cs="Arial"/>
      <w:b/>
      <w:bCs/>
      <w:kern w:val="32"/>
      <w:sz w:val="32"/>
      <w:szCs w:val="32"/>
      <w:lang w:val="ru-RU" w:eastAsia="ru-RU" w:bidi="ar-SA"/>
    </w:rPr>
  </w:style>
  <w:style w:type="character" w:customStyle="1" w:styleId="Heading2Char">
    <w:name w:val="Heading 2 Char"/>
    <w:link w:val="Heading2"/>
    <w:rsid w:val="000C1A46"/>
    <w:rPr>
      <w:rFonts w:ascii="Arial" w:hAnsi="Arial" w:cs="Arial"/>
      <w:b/>
      <w:bCs/>
      <w:i/>
      <w:iCs/>
      <w:sz w:val="28"/>
      <w:szCs w:val="28"/>
      <w:lang w:val="ru-RU" w:eastAsia="ru-RU" w:bidi="ar-SA"/>
    </w:rPr>
  </w:style>
  <w:style w:type="character" w:customStyle="1" w:styleId="Heading3Char">
    <w:name w:val="Heading 3 Char"/>
    <w:link w:val="Heading3"/>
    <w:rsid w:val="00D01ABA"/>
    <w:rPr>
      <w:rFonts w:ascii="Arial" w:hAnsi="Arial" w:cs="Arial"/>
      <w:bCs/>
      <w:i/>
      <w:sz w:val="24"/>
      <w:szCs w:val="26"/>
      <w:lang w:val="ru-RU" w:eastAsia="ru-RU" w:bidi="ar-SA"/>
    </w:rPr>
  </w:style>
  <w:style w:type="character" w:customStyle="1" w:styleId="Heading4Char">
    <w:name w:val="Heading 4 Char"/>
    <w:link w:val="Heading4"/>
    <w:rsid w:val="002337F8"/>
    <w:rPr>
      <w:rFonts w:ascii="Calibri" w:eastAsia="Times New Roman" w:hAnsi="Calibri" w:cs="Times New Roman"/>
      <w:b/>
      <w:bCs/>
      <w:sz w:val="28"/>
      <w:szCs w:val="28"/>
    </w:rPr>
  </w:style>
  <w:style w:type="paragraph" w:styleId="TOC1">
    <w:name w:val="toc 1"/>
    <w:basedOn w:val="Normal"/>
    <w:next w:val="Normal"/>
    <w:link w:val="TOC1Char"/>
    <w:uiPriority w:val="39"/>
    <w:rsid w:val="00D01ABA"/>
    <w:pPr>
      <w:keepNext/>
      <w:keepLines/>
      <w:spacing w:before="240" w:after="0"/>
      <w:jc w:val="left"/>
    </w:pPr>
    <w:rPr>
      <w:b/>
      <w:sz w:val="28"/>
    </w:rPr>
  </w:style>
  <w:style w:type="character" w:customStyle="1" w:styleId="TOC1Char">
    <w:name w:val="TOC 1 Char"/>
    <w:link w:val="TOC1"/>
    <w:rsid w:val="00D01ABA"/>
    <w:rPr>
      <w:b/>
      <w:sz w:val="28"/>
      <w:szCs w:val="24"/>
      <w:lang w:val="ru-RU" w:eastAsia="ru-RU" w:bidi="ar-SA"/>
    </w:rPr>
  </w:style>
  <w:style w:type="paragraph" w:styleId="TOC3">
    <w:name w:val="toc 3"/>
    <w:basedOn w:val="Normal"/>
    <w:next w:val="Normal"/>
    <w:uiPriority w:val="39"/>
    <w:rsid w:val="009071FC"/>
    <w:pPr>
      <w:keepLines/>
      <w:pBdr>
        <w:left w:val="single" w:sz="12" w:space="4" w:color="808080"/>
      </w:pBdr>
      <w:tabs>
        <w:tab w:val="right" w:pos="11340"/>
      </w:tabs>
      <w:spacing w:before="40" w:after="0"/>
      <w:ind w:left="567" w:right="567"/>
    </w:pPr>
    <w:rPr>
      <w:noProof/>
    </w:rPr>
  </w:style>
  <w:style w:type="paragraph" w:styleId="TOC2">
    <w:name w:val="toc 2"/>
    <w:basedOn w:val="Normal"/>
    <w:next w:val="Normal"/>
    <w:uiPriority w:val="39"/>
    <w:rsid w:val="00D01ABA"/>
    <w:pPr>
      <w:keepNext/>
      <w:keepLines/>
      <w:spacing w:before="60" w:after="0"/>
      <w:jc w:val="left"/>
    </w:pPr>
  </w:style>
  <w:style w:type="character" w:styleId="Hyperlink">
    <w:name w:val="Hyperlink"/>
    <w:uiPriority w:val="99"/>
    <w:rsid w:val="00D01ABA"/>
    <w:rPr>
      <w:color w:val="0000FF"/>
      <w:u w:val="single"/>
    </w:rPr>
  </w:style>
  <w:style w:type="table" w:styleId="TableGrid">
    <w:name w:val="Table Grid"/>
    <w:basedOn w:val="TableNormal"/>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Об авторе"/>
    <w:basedOn w:val="Normal"/>
    <w:rsid w:val="00D01ABA"/>
    <w:pPr>
      <w:ind w:right="-55"/>
      <w:jc w:val="left"/>
    </w:pPr>
    <w:rPr>
      <w:color w:val="333333"/>
      <w:sz w:val="40"/>
      <w:szCs w:val="20"/>
    </w:rPr>
  </w:style>
  <w:style w:type="paragraph" w:customStyle="1" w:styleId="a0">
    <w:name w:val="Темы дня"/>
    <w:basedOn w:val="Normal"/>
    <w:rsid w:val="00D01ABA"/>
    <w:pPr>
      <w:keepLines/>
      <w:spacing w:after="240"/>
    </w:pPr>
    <w:rPr>
      <w:i/>
    </w:rPr>
  </w:style>
  <w:style w:type="paragraph" w:styleId="BlockText">
    <w:name w:val="Block Text"/>
    <w:basedOn w:val="a0"/>
    <w:rsid w:val="00D01ABA"/>
    <w:rPr>
      <w:bCs/>
    </w:rPr>
  </w:style>
  <w:style w:type="paragraph" w:customStyle="1" w:styleId="a1">
    <w:name w:val="Заголовок введения"/>
    <w:rsid w:val="00D01ABA"/>
    <w:pPr>
      <w:keepNext/>
      <w:keepLines/>
      <w:shd w:val="clear" w:color="auto" w:fill="C0C0C0"/>
      <w:spacing w:before="360" w:after="240"/>
    </w:pPr>
    <w:rPr>
      <w:rFonts w:cs="Arial"/>
      <w:b/>
      <w:bCs/>
      <w:sz w:val="24"/>
      <w:szCs w:val="26"/>
    </w:rPr>
  </w:style>
  <w:style w:type="paragraph" w:customStyle="1" w:styleId="a2">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NormalWeb">
    <w:name w:val="Normal (Web)"/>
    <w:basedOn w:val="Normal"/>
    <w:link w:val="NormalWebChar"/>
    <w:uiPriority w:val="99"/>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NormalWebChar">
    <w:name w:val="Normal (Web) Char"/>
    <w:link w:val="NormalWeb"/>
    <w:rsid w:val="002337F8"/>
    <w:rPr>
      <w:rFonts w:ascii="Verdana" w:eastAsia="Verdana" w:hAnsi="Verdana"/>
    </w:rPr>
  </w:style>
  <w:style w:type="paragraph" w:customStyle="1" w:styleId="a3">
    <w:name w:val="Текст документа"/>
    <w:basedOn w:val="NormalWeb"/>
    <w:link w:val="a4"/>
    <w:autoRedefine/>
    <w:rsid w:val="0089541B"/>
    <w:pPr>
      <w:spacing w:line="240" w:lineRule="auto"/>
      <w:ind w:left="0"/>
      <w:jc w:val="both"/>
    </w:pPr>
    <w:rPr>
      <w:rFonts w:ascii="Times New Roman" w:hAnsi="Times New Roman"/>
      <w:color w:val="000000"/>
      <w:sz w:val="24"/>
      <w:szCs w:val="24"/>
    </w:rPr>
  </w:style>
  <w:style w:type="character" w:customStyle="1" w:styleId="a4">
    <w:name w:val="Текст документа Знак Знак"/>
    <w:link w:val="a3"/>
    <w:rsid w:val="0089541B"/>
    <w:rPr>
      <w:rFonts w:eastAsia="Verdana"/>
      <w:color w:val="000000"/>
      <w:sz w:val="24"/>
      <w:szCs w:val="24"/>
    </w:rPr>
  </w:style>
  <w:style w:type="paragraph" w:customStyle="1" w:styleId="2">
    <w:name w:val="Заглавие 2"/>
    <w:basedOn w:val="Heading2"/>
    <w:autoRedefine/>
    <w:rsid w:val="002337F8"/>
    <w:pPr>
      <w:spacing w:before="960" w:after="60"/>
      <w:jc w:val="left"/>
    </w:pPr>
    <w:rPr>
      <w:b w:val="0"/>
      <w:i w:val="0"/>
      <w:sz w:val="32"/>
    </w:rPr>
  </w:style>
  <w:style w:type="paragraph" w:customStyle="1" w:styleId="a5">
    <w:name w:val="Похожие сообщения раздел"/>
    <w:basedOn w:val="Normal"/>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5"/>
    <w:rsid w:val="002337F8"/>
    <w:rPr>
      <w:rFonts w:ascii="Arial" w:eastAsia="Verdana" w:hAnsi="Arial"/>
      <w:b/>
      <w:bCs/>
      <w:color w:val="808080"/>
      <w:sz w:val="24"/>
    </w:rPr>
  </w:style>
  <w:style w:type="paragraph" w:customStyle="1" w:styleId="a6">
    <w:name w:val="Похожие сообщения заголовок"/>
    <w:basedOn w:val="a5"/>
    <w:link w:val="Char0"/>
    <w:rsid w:val="00874788"/>
    <w:pPr>
      <w:spacing w:after="240" w:line="240" w:lineRule="auto"/>
      <w:jc w:val="left"/>
      <w:outlineLvl w:val="4"/>
    </w:pPr>
  </w:style>
  <w:style w:type="character" w:customStyle="1" w:styleId="Char0">
    <w:name w:val="Похожие сообщения заголовок Char"/>
    <w:link w:val="a6"/>
    <w:rsid w:val="00874788"/>
    <w:rPr>
      <w:rFonts w:ascii="Arial" w:eastAsia="Verdana" w:hAnsi="Arial"/>
      <w:b/>
      <w:bCs/>
      <w:color w:val="808080"/>
      <w:sz w:val="24"/>
      <w:lang w:val="ru-RU" w:eastAsia="ru-RU" w:bidi="ar-SA"/>
    </w:rPr>
  </w:style>
  <w:style w:type="character" w:customStyle="1" w:styleId="20">
    <w:name w:val="Источник и дата 2"/>
    <w:rsid w:val="002337F8"/>
    <w:rPr>
      <w:rFonts w:ascii="Arial" w:hAnsi="Arial"/>
      <w:sz w:val="16"/>
      <w:lang w:val="ru-RU" w:eastAsia="ru-RU" w:bidi="ar-SA"/>
    </w:rPr>
  </w:style>
  <w:style w:type="paragraph" w:customStyle="1" w:styleId="4">
    <w:name w:val="Заглавие 4"/>
    <w:basedOn w:val="Heading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
    <w:rsid w:val="00DE13D7"/>
    <w:rPr>
      <w:rFonts w:ascii="Arial" w:eastAsia="Times New Roman" w:hAnsi="Arial" w:cs="Times New Roman"/>
      <w:b/>
      <w:bCs/>
      <w:sz w:val="24"/>
      <w:szCs w:val="28"/>
    </w:rPr>
  </w:style>
  <w:style w:type="paragraph" w:styleId="DocumentMap">
    <w:name w:val="Document Map"/>
    <w:basedOn w:val="Normal"/>
    <w:link w:val="DocumentMapChar"/>
    <w:rsid w:val="002A12F4"/>
    <w:pPr>
      <w:shd w:val="clear" w:color="auto" w:fill="000080"/>
    </w:pPr>
    <w:rPr>
      <w:rFonts w:ascii="Tahoma" w:hAnsi="Tahoma"/>
      <w:sz w:val="20"/>
      <w:szCs w:val="20"/>
    </w:rPr>
  </w:style>
  <w:style w:type="character" w:customStyle="1" w:styleId="DocumentMapChar">
    <w:name w:val="Document Map Char"/>
    <w:link w:val="DocumentMap"/>
    <w:rsid w:val="00A0290C"/>
    <w:rPr>
      <w:rFonts w:ascii="Tahoma" w:hAnsi="Tahoma" w:cs="Tahoma"/>
      <w:shd w:val="clear" w:color="auto" w:fill="000080"/>
    </w:rPr>
  </w:style>
  <w:style w:type="paragraph" w:styleId="Header">
    <w:name w:val="header"/>
    <w:basedOn w:val="Normal"/>
    <w:link w:val="HeaderChar"/>
    <w:rsid w:val="002A12F4"/>
    <w:pPr>
      <w:tabs>
        <w:tab w:val="center" w:pos="4677"/>
        <w:tab w:val="right" w:pos="9355"/>
      </w:tabs>
    </w:pPr>
  </w:style>
  <w:style w:type="character" w:customStyle="1" w:styleId="HeaderChar">
    <w:name w:val="Header Char"/>
    <w:link w:val="Header"/>
    <w:rsid w:val="00A0290C"/>
    <w:rPr>
      <w:sz w:val="24"/>
      <w:szCs w:val="24"/>
    </w:rPr>
  </w:style>
  <w:style w:type="paragraph" w:styleId="Footer">
    <w:name w:val="footer"/>
    <w:basedOn w:val="Normal"/>
    <w:link w:val="FooterChar"/>
    <w:uiPriority w:val="99"/>
    <w:rsid w:val="002A12F4"/>
    <w:pPr>
      <w:tabs>
        <w:tab w:val="center" w:pos="4677"/>
        <w:tab w:val="right" w:pos="9355"/>
      </w:tabs>
    </w:pPr>
  </w:style>
  <w:style w:type="character" w:customStyle="1" w:styleId="FooterChar">
    <w:name w:val="Footer Char"/>
    <w:link w:val="Footer"/>
    <w:uiPriority w:val="99"/>
    <w:rsid w:val="00A0290C"/>
    <w:rPr>
      <w:sz w:val="24"/>
      <w:szCs w:val="24"/>
    </w:rPr>
  </w:style>
  <w:style w:type="paragraph" w:styleId="TOC4">
    <w:name w:val="toc 4"/>
    <w:basedOn w:val="Normal"/>
    <w:next w:val="Normal"/>
    <w:autoRedefine/>
    <w:uiPriority w:val="39"/>
    <w:rsid w:val="00684C00"/>
    <w:pPr>
      <w:ind w:left="720"/>
    </w:pPr>
  </w:style>
  <w:style w:type="paragraph" w:customStyle="1" w:styleId="a7">
    <w:name w:val="Заголовок раздела"/>
    <w:basedOn w:val="Heading1"/>
    <w:next w:val="Normal"/>
    <w:rsid w:val="000912D7"/>
    <w:pPr>
      <w:shd w:val="clear" w:color="auto" w:fill="C0C0C0"/>
    </w:pPr>
  </w:style>
  <w:style w:type="paragraph" w:customStyle="1" w:styleId="25">
    <w:name w:val="Стиль Заголовок раздела + Узор: Нет (Серый 25%)"/>
    <w:basedOn w:val="a7"/>
    <w:rsid w:val="000912D7"/>
    <w:pPr>
      <w:shd w:val="clear" w:color="auto" w:fill="008000"/>
    </w:pPr>
    <w:rPr>
      <w:shd w:val="clear" w:color="auto" w:fill="C0C0C0"/>
    </w:rPr>
  </w:style>
  <w:style w:type="paragraph" w:styleId="TOC5">
    <w:name w:val="toc 5"/>
    <w:basedOn w:val="Normal"/>
    <w:next w:val="Normal"/>
    <w:uiPriority w:val="39"/>
    <w:rsid w:val="003F1B8B"/>
    <w:pPr>
      <w:ind w:left="960"/>
    </w:pPr>
    <w:rPr>
      <w:sz w:val="20"/>
    </w:rPr>
  </w:style>
  <w:style w:type="paragraph" w:customStyle="1" w:styleId="5">
    <w:name w:val="Заглавие 5"/>
    <w:basedOn w:val="Normal"/>
    <w:link w:val="50"/>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0">
    <w:name w:val="Заглавие 5 Знак"/>
    <w:link w:val="5"/>
    <w:rsid w:val="00DE13D7"/>
    <w:rPr>
      <w:rFonts w:ascii="Arial" w:hAnsi="Arial"/>
      <w:i/>
      <w:sz w:val="16"/>
      <w:szCs w:val="24"/>
    </w:rPr>
  </w:style>
  <w:style w:type="paragraph" w:styleId="Title">
    <w:name w:val="Title"/>
    <w:basedOn w:val="Normal"/>
    <w:next w:val="Normal"/>
    <w:link w:val="TitleChar"/>
    <w:qFormat/>
    <w:rsid w:val="00A0290C"/>
    <w:pPr>
      <w:spacing w:before="240" w:after="60"/>
      <w:jc w:val="center"/>
      <w:outlineLvl w:val="0"/>
    </w:pPr>
    <w:rPr>
      <w:rFonts w:ascii="Cambria" w:hAnsi="Cambria"/>
      <w:b/>
      <w:bCs/>
      <w:kern w:val="28"/>
      <w:sz w:val="32"/>
      <w:szCs w:val="32"/>
    </w:rPr>
  </w:style>
  <w:style w:type="character" w:customStyle="1" w:styleId="TitleChar">
    <w:name w:val="Title Char"/>
    <w:link w:val="Title"/>
    <w:rsid w:val="00A0290C"/>
    <w:rPr>
      <w:rFonts w:ascii="Cambria" w:hAnsi="Cambria"/>
      <w:b/>
      <w:bCs/>
      <w:kern w:val="28"/>
      <w:sz w:val="32"/>
      <w:szCs w:val="32"/>
    </w:rPr>
  </w:style>
  <w:style w:type="character" w:styleId="Strong">
    <w:name w:val="Strong"/>
    <w:uiPriority w:val="22"/>
    <w:qFormat/>
    <w:rsid w:val="00A0290C"/>
    <w:rPr>
      <w:rFonts w:ascii="Verdana" w:eastAsia="Verdana" w:hAnsi="Verdana" w:hint="default"/>
      <w:b/>
      <w:bCs/>
      <w:sz w:val="20"/>
      <w:szCs w:val="20"/>
    </w:rPr>
  </w:style>
  <w:style w:type="character" w:styleId="Emphasis">
    <w:name w:val="Emphasis"/>
    <w:qFormat/>
    <w:rsid w:val="00A0290C"/>
    <w:rPr>
      <w:i/>
      <w:iCs/>
    </w:rPr>
  </w:style>
  <w:style w:type="character" w:customStyle="1" w:styleId="BodyTextChar">
    <w:name w:val="Body Text Char"/>
    <w:link w:val="BodyText"/>
    <w:rsid w:val="00A0290C"/>
    <w:rPr>
      <w:rFonts w:ascii="Verdana" w:hAnsi="Verdana"/>
      <w:szCs w:val="24"/>
    </w:rPr>
  </w:style>
  <w:style w:type="paragraph" w:styleId="BodyText">
    <w:name w:val="Body Text"/>
    <w:basedOn w:val="Normal"/>
    <w:link w:val="BodyTextChar"/>
    <w:rsid w:val="00A0290C"/>
    <w:pPr>
      <w:spacing w:after="0"/>
    </w:pPr>
    <w:rPr>
      <w:rFonts w:ascii="Verdana" w:hAnsi="Verdana"/>
      <w:sz w:val="20"/>
    </w:rPr>
  </w:style>
  <w:style w:type="paragraph" w:customStyle="1" w:styleId="a8">
    <w:name w:val="Источник и дата"/>
    <w:basedOn w:val="Normal"/>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8"/>
    <w:rsid w:val="00A0290C"/>
    <w:rPr>
      <w:rFonts w:ascii="Arial" w:hAnsi="Arial"/>
      <w:sz w:val="16"/>
    </w:rPr>
  </w:style>
  <w:style w:type="paragraph" w:customStyle="1" w:styleId="3">
    <w:name w:val="Заглавие 3"/>
    <w:basedOn w:val="Heading3"/>
    <w:link w:val="3Char"/>
    <w:autoRedefine/>
    <w:rsid w:val="00A0290C"/>
    <w:pPr>
      <w:spacing w:before="240"/>
      <w:ind w:firstLine="0"/>
      <w:jc w:val="left"/>
    </w:pPr>
    <w:rPr>
      <w:rFonts w:eastAsia="Verdana"/>
      <w:sz w:val="28"/>
    </w:rPr>
  </w:style>
  <w:style w:type="character" w:customStyle="1" w:styleId="3Char">
    <w:name w:val="Заглавие 3 Char"/>
    <w:link w:val="3"/>
    <w:rsid w:val="00A0290C"/>
    <w:rPr>
      <w:rFonts w:ascii="Arial" w:eastAsia="Verdana" w:hAnsi="Arial" w:cs="Arial"/>
      <w:bCs/>
      <w:i/>
      <w:sz w:val="28"/>
      <w:szCs w:val="26"/>
      <w:lang w:val="ru-RU" w:eastAsia="ru-RU" w:bidi="ar-SA"/>
    </w:rPr>
  </w:style>
  <w:style w:type="paragraph" w:customStyle="1" w:styleId="a9">
    <w:name w:val="Подсветка"/>
    <w:basedOn w:val="a3"/>
    <w:link w:val="Char2"/>
    <w:rsid w:val="00A0290C"/>
    <w:pPr>
      <w:spacing w:line="360" w:lineRule="auto"/>
      <w:jc w:val="left"/>
    </w:pPr>
    <w:rPr>
      <w:rFonts w:ascii="Arial" w:hAnsi="Arial"/>
      <w:b/>
      <w:bCs/>
    </w:rPr>
  </w:style>
  <w:style w:type="character" w:customStyle="1" w:styleId="Char2">
    <w:name w:val="Подсветка Char"/>
    <w:link w:val="a9"/>
    <w:rsid w:val="00A0290C"/>
    <w:rPr>
      <w:rFonts w:ascii="Arial" w:eastAsia="Verdana" w:hAnsi="Arial"/>
      <w:b/>
      <w:bCs/>
      <w:color w:val="000000"/>
      <w:sz w:val="24"/>
      <w:szCs w:val="24"/>
      <w:lang w:val="ru-RU" w:eastAsia="ru-RU" w:bidi="ar-SA"/>
    </w:rPr>
  </w:style>
  <w:style w:type="paragraph" w:customStyle="1" w:styleId="1">
    <w:name w:val="Список1"/>
    <w:basedOn w:val="a3"/>
    <w:autoRedefine/>
    <w:rsid w:val="00A0290C"/>
    <w:pPr>
      <w:numPr>
        <w:numId w:val="12"/>
      </w:numPr>
      <w:spacing w:line="360" w:lineRule="auto"/>
      <w:jc w:val="left"/>
    </w:pPr>
    <w:rPr>
      <w:rFonts w:ascii="Arial" w:hAnsi="Arial"/>
      <w:iCs/>
      <w:sz w:val="20"/>
      <w:szCs w:val="20"/>
    </w:rPr>
  </w:style>
  <w:style w:type="paragraph" w:customStyle="1" w:styleId="aa">
    <w:name w:val="Пояснения"/>
    <w:basedOn w:val="a3"/>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a"/>
    <w:rsid w:val="00A0290C"/>
    <w:rPr>
      <w:rFonts w:ascii="Arial" w:eastAsia="Verdana" w:hAnsi="Arial"/>
      <w:color w:val="000000"/>
      <w:sz w:val="24"/>
      <w:szCs w:val="24"/>
      <w:lang w:val="ru-RU" w:eastAsia="ru-RU" w:bidi="ar-SA"/>
    </w:rPr>
  </w:style>
  <w:style w:type="paragraph" w:customStyle="1" w:styleId="ab">
    <w:name w:val="Похожие сообщения источник и дата"/>
    <w:basedOn w:val="10"/>
    <w:link w:val="Char4"/>
    <w:autoRedefine/>
    <w:rsid w:val="00A0290C"/>
  </w:style>
  <w:style w:type="paragraph" w:customStyle="1" w:styleId="10">
    <w:name w:val="Похожие сообщения источник и дата1"/>
    <w:basedOn w:val="a5"/>
    <w:link w:val="1CharChar"/>
    <w:autoRedefine/>
    <w:rsid w:val="00A0290C"/>
    <w:pPr>
      <w:jc w:val="left"/>
    </w:pPr>
    <w:rPr>
      <w:sz w:val="16"/>
    </w:rPr>
  </w:style>
  <w:style w:type="character" w:customStyle="1" w:styleId="1CharChar">
    <w:name w:val="Похожие сообщения источник и дата1 Char Char"/>
    <w:link w:val="10"/>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b"/>
    <w:rsid w:val="00A0290C"/>
    <w:rPr>
      <w:rFonts w:ascii="Arial" w:eastAsia="Verdana" w:hAnsi="Arial"/>
      <w:b/>
      <w:bCs/>
      <w:color w:val="808080"/>
      <w:sz w:val="16"/>
    </w:rPr>
  </w:style>
  <w:style w:type="character" w:customStyle="1" w:styleId="BalloonTextChar">
    <w:name w:val="Balloon Text Char"/>
    <w:link w:val="BalloonText"/>
    <w:rsid w:val="00A0290C"/>
    <w:rPr>
      <w:rFonts w:ascii="Tahoma" w:hAnsi="Tahoma" w:cs="Tahoma"/>
      <w:sz w:val="16"/>
      <w:szCs w:val="16"/>
    </w:rPr>
  </w:style>
  <w:style w:type="paragraph" w:styleId="BalloonText">
    <w:name w:val="Balloon Text"/>
    <w:basedOn w:val="Normal"/>
    <w:link w:val="BalloonTextChar"/>
    <w:rsid w:val="00A0290C"/>
    <w:pPr>
      <w:spacing w:after="0" w:line="360" w:lineRule="auto"/>
      <w:ind w:left="1440"/>
      <w:jc w:val="left"/>
    </w:pPr>
    <w:rPr>
      <w:rFonts w:ascii="Tahoma" w:hAnsi="Tahoma"/>
      <w:sz w:val="16"/>
      <w:szCs w:val="16"/>
    </w:rPr>
  </w:style>
  <w:style w:type="paragraph" w:customStyle="1" w:styleId="ac">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3"/>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Subtitle">
    <w:name w:val="Subtitle"/>
    <w:basedOn w:val="Normal"/>
    <w:next w:val="Normal"/>
    <w:link w:val="SubtitleChar"/>
    <w:qFormat/>
    <w:rsid w:val="00A0290C"/>
    <w:pPr>
      <w:spacing w:after="60"/>
      <w:jc w:val="center"/>
      <w:outlineLvl w:val="1"/>
    </w:pPr>
    <w:rPr>
      <w:rFonts w:ascii="Cambria" w:hAnsi="Cambria"/>
    </w:rPr>
  </w:style>
  <w:style w:type="character" w:customStyle="1" w:styleId="SubtitleChar">
    <w:name w:val="Subtitle Char"/>
    <w:link w:val="Subtitle"/>
    <w:rsid w:val="00A0290C"/>
    <w:rPr>
      <w:rFonts w:ascii="Cambria" w:hAnsi="Cambria"/>
      <w:sz w:val="24"/>
      <w:szCs w:val="24"/>
    </w:rPr>
  </w:style>
  <w:style w:type="paragraph" w:customStyle="1" w:styleId="251">
    <w:name w:val="Стиль Заголовок раздела + Узор: Нет (Серый 25%)1"/>
    <w:basedOn w:val="a7"/>
    <w:next w:val="Normal"/>
    <w:rsid w:val="009D66A1"/>
    <w:pPr>
      <w:pageBreakBefore/>
    </w:pPr>
    <w:rPr>
      <w:shd w:val="clear" w:color="auto" w:fill="C0C0C0"/>
    </w:rPr>
  </w:style>
  <w:style w:type="paragraph" w:styleId="TOC6">
    <w:name w:val="toc 6"/>
    <w:basedOn w:val="Normal"/>
    <w:next w:val="Normal"/>
    <w:autoRedefine/>
    <w:uiPriority w:val="39"/>
    <w:unhideWhenUsed/>
    <w:rsid w:val="0010169E"/>
    <w:pPr>
      <w:spacing w:after="100" w:line="259" w:lineRule="auto"/>
      <w:ind w:left="1100"/>
      <w:jc w:val="left"/>
    </w:pPr>
    <w:rPr>
      <w:rFonts w:ascii="Calibri" w:hAnsi="Calibri"/>
      <w:sz w:val="22"/>
      <w:szCs w:val="22"/>
    </w:rPr>
  </w:style>
  <w:style w:type="paragraph" w:styleId="TOC7">
    <w:name w:val="toc 7"/>
    <w:basedOn w:val="Normal"/>
    <w:next w:val="Normal"/>
    <w:autoRedefine/>
    <w:uiPriority w:val="39"/>
    <w:unhideWhenUsed/>
    <w:rsid w:val="0010169E"/>
    <w:pPr>
      <w:spacing w:after="100" w:line="259" w:lineRule="auto"/>
      <w:ind w:left="1320"/>
      <w:jc w:val="left"/>
    </w:pPr>
    <w:rPr>
      <w:rFonts w:ascii="Calibri" w:hAnsi="Calibri"/>
      <w:sz w:val="22"/>
      <w:szCs w:val="22"/>
    </w:rPr>
  </w:style>
  <w:style w:type="paragraph" w:styleId="TOC8">
    <w:name w:val="toc 8"/>
    <w:basedOn w:val="Normal"/>
    <w:next w:val="Normal"/>
    <w:autoRedefine/>
    <w:uiPriority w:val="39"/>
    <w:unhideWhenUsed/>
    <w:rsid w:val="0010169E"/>
    <w:pPr>
      <w:spacing w:after="100" w:line="259" w:lineRule="auto"/>
      <w:ind w:left="1540"/>
      <w:jc w:val="left"/>
    </w:pPr>
    <w:rPr>
      <w:rFonts w:ascii="Calibri" w:hAnsi="Calibri"/>
      <w:sz w:val="22"/>
      <w:szCs w:val="22"/>
    </w:rPr>
  </w:style>
  <w:style w:type="paragraph" w:styleId="TOC9">
    <w:name w:val="toc 9"/>
    <w:basedOn w:val="Normal"/>
    <w:next w:val="Normal"/>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Normal"/>
    <w:rsid w:val="00E1422B"/>
    <w:pPr>
      <w:spacing w:before="105" w:after="105"/>
      <w:jc w:val="left"/>
    </w:pPr>
    <w:rPr>
      <w:rFonts w:ascii="Arial" w:hAnsi="Arial" w:cs="Arial"/>
      <w:color w:val="999999"/>
      <w:sz w:val="21"/>
      <w:szCs w:val="21"/>
    </w:rPr>
  </w:style>
  <w:style w:type="paragraph" w:customStyle="1" w:styleId="doubcontent">
    <w:name w:val="doubcontent"/>
    <w:basedOn w:val="Normal"/>
    <w:rsid w:val="0009547A"/>
    <w:pPr>
      <w:spacing w:before="150" w:after="150"/>
      <w:jc w:val="left"/>
    </w:pPr>
    <w:rPr>
      <w:rFonts w:ascii="Arial" w:hAnsi="Arial" w:cs="Arial"/>
      <w:color w:val="000000"/>
      <w:sz w:val="15"/>
      <w:szCs w:val="15"/>
    </w:rPr>
  </w:style>
  <w:style w:type="character" w:customStyle="1" w:styleId="doubsourcename">
    <w:name w:val="doubsourcename"/>
    <w:basedOn w:val="DefaultParagraphFont"/>
    <w:rsid w:val="0009547A"/>
  </w:style>
  <w:style w:type="character" w:customStyle="1" w:styleId="doubdocumentdate">
    <w:name w:val="doubdocumentdate"/>
    <w:basedOn w:val="DefaultParagraphFont"/>
    <w:rsid w:val="0009547A"/>
  </w:style>
  <w:style w:type="character" w:customStyle="1" w:styleId="doubheader1">
    <w:name w:val="doubheader1"/>
    <w:rsid w:val="0009547A"/>
    <w:rPr>
      <w:b/>
      <w:bCs/>
      <w:sz w:val="17"/>
      <w:szCs w:val="17"/>
    </w:rPr>
  </w:style>
  <w:style w:type="character" w:styleId="FollowedHyperlink">
    <w:name w:val="FollowedHyperlink"/>
    <w:rsid w:val="001B6274"/>
    <w:rPr>
      <w:color w:val="800080"/>
      <w:u w:val="single"/>
    </w:rPr>
  </w:style>
  <w:style w:type="character" w:customStyle="1" w:styleId="apple-converted-space">
    <w:name w:val="apple-converted-space"/>
    <w:rsid w:val="00511617"/>
  </w:style>
  <w:style w:type="character" w:styleId="UnresolvedMention">
    <w:name w:val="Unresolved Mention"/>
    <w:basedOn w:val="DefaultParagraphFont"/>
    <w:uiPriority w:val="99"/>
    <w:semiHidden/>
    <w:unhideWhenUsed/>
    <w:rsid w:val="0067478A"/>
    <w:rPr>
      <w:color w:val="605E5C"/>
      <w:shd w:val="clear" w:color="auto" w:fill="E1DFDD"/>
    </w:rPr>
  </w:style>
  <w:style w:type="character" w:customStyle="1" w:styleId="Heading5Char">
    <w:name w:val="Heading 5 Char"/>
    <w:basedOn w:val="DefaultParagraphFont"/>
    <w:link w:val="Heading5"/>
    <w:semiHidden/>
    <w:rsid w:val="001D0C9C"/>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ws-cr.ru/economy/2026/07/19/387533.html" TargetMode="External"/><Relationship Id="rId21" Type="http://schemas.openxmlformats.org/officeDocument/2006/relationships/hyperlink" Target="https://rv-ryazan.ru/u-ryazancev-stanovyatsya-populyarnee-dolgosrochnye-sberezheniya/" TargetMode="External"/><Relationship Id="rId42" Type="http://schemas.openxmlformats.org/officeDocument/2006/relationships/hyperlink" Target="https://tass.ru/obschestvo/27929287" TargetMode="External"/><Relationship Id="rId47" Type="http://schemas.openxmlformats.org/officeDocument/2006/relationships/hyperlink" Target="https://riamo.ru/articles/shpargalki/pensii-s-1-avgusta-2026-goda-komu-pribavjat-vyplaty-i-na-skolko/" TargetMode="External"/><Relationship Id="rId63" Type="http://schemas.openxmlformats.org/officeDocument/2006/relationships/hyperlink" Target="https://msk1.ru/text/gorod/2026/07/19/76537263/" TargetMode="External"/><Relationship Id="rId68" Type="http://schemas.openxmlformats.org/officeDocument/2006/relationships/hyperlink" Target="https://www.vedomosti.ru/press_releases/2026/07/17/nas-zhdet-zamorozka-vkladov-neskolko-prichin-pochemu-eto-vsego-lish-mif" TargetMode="External"/><Relationship Id="rId84" Type="http://schemas.openxmlformats.org/officeDocument/2006/relationships/hyperlink" Target="https://rtvi.com/news/pochti-polovina-rabotayushhih-britanczev-ne-mozhet-otkladyvat-dengi-na-pensiyu/" TargetMode="External"/><Relationship Id="rId89" Type="http://schemas.openxmlformats.org/officeDocument/2006/relationships/hyperlink" Target="https://bb.lv/statja/nasha-latvija/2026/07/19/latviiskaia-pensiia-v-nasledstvo-kak-polucit-to-cto-vsiu-zizn-zarabatyval-pocivsii-rodstvennik/amp" TargetMode="External"/><Relationship Id="rId16" Type="http://schemas.openxmlformats.org/officeDocument/2006/relationships/hyperlink" Target="http://pbroker.ru/?p=82718" TargetMode="External"/><Relationship Id="rId11" Type="http://schemas.openxmlformats.org/officeDocument/2006/relationships/hyperlink" Target="https://bankinform.ru/news/142442" TargetMode="External"/><Relationship Id="rId32" Type="http://schemas.openxmlformats.org/officeDocument/2006/relationships/hyperlink" Target="https://www.pnp.ru/social/komu-polozhena-povyshennaya-pensiya.html" TargetMode="External"/><Relationship Id="rId37" Type="http://schemas.openxmlformats.org/officeDocument/2006/relationships/hyperlink" Target="https://tass.ru/obschestvo/27930619" TargetMode="External"/><Relationship Id="rId53" Type="http://schemas.openxmlformats.org/officeDocument/2006/relationships/hyperlink" Target="https://tsargrad.tv/news/socialnuju-doplatu-k-pensii-poluchajut-ne-vse-objasnjaem-chto-jeto-za-dengi-kak-oformit_1780445" TargetMode="External"/><Relationship Id="rId58" Type="http://schemas.openxmlformats.org/officeDocument/2006/relationships/hyperlink" Target="http://www.gis-nws.ru/26-&#1090;&#1099;&#1089;&#1103;&#1095;-&#1084;&#1085;&#1086;&#1075;&#1086;&#1076;&#1077;&#1090;&#1085;&#1099;&#1093;-&#1084;&#1072;&#1084;-&#1074;-&#1084;&#1086;&#1089;&#1082;&#1086;&#1074;&#1089;&#1082;&#1086;&#1084;-&#1088;" TargetMode="External"/><Relationship Id="rId74" Type="http://schemas.openxmlformats.org/officeDocument/2006/relationships/hyperlink" Target="https://companies.rbc.ru/news/l8r31Lxq9u/ryinok-strahovaniya-zhizni-nahoditsya-v-giperryivke/" TargetMode="External"/><Relationship Id="rId79" Type="http://schemas.openxmlformats.org/officeDocument/2006/relationships/image" Target="media/image2.png"/><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vietnam.vn/ru/bo-noi-vu-chot-che-do-cho-nguoi-hoat-dong-khong-chuyen-trach-nghi-viec" TargetMode="External"/><Relationship Id="rId95" Type="http://schemas.openxmlformats.org/officeDocument/2006/relationships/hyperlink" Target="https://finbazar.ru/post/994188-est-li-v-rossii-svoj-401-k-i-mozhno-li-investirovat-do-nalogov" TargetMode="External"/><Relationship Id="rId22" Type="http://schemas.openxmlformats.org/officeDocument/2006/relationships/hyperlink" Target="https://mt.ru/ufa_rb/46436302045" TargetMode="External"/><Relationship Id="rId27" Type="http://schemas.openxmlformats.org/officeDocument/2006/relationships/hyperlink" Target="https://radiokp.ru/ekonomika/nid787827_au414auauau_ekonomist-zubec-zayavil-o-roste-blagosostoyaniya-rossiyan-i-isklyuchil-novoe-povyshenie-pensionnogo" TargetMode="External"/><Relationship Id="rId43" Type="http://schemas.openxmlformats.org/officeDocument/2006/relationships/hyperlink" Target="https://ria.ru/20260719/pensiya-2105639908.html" TargetMode="External"/><Relationship Id="rId48" Type="http://schemas.openxmlformats.org/officeDocument/2006/relationships/hyperlink" Target="https://aif.ru/money/rossiyanam-rasskazali-komu-povysyat-pensii-v-avguste" TargetMode="External"/><Relationship Id="rId64" Type="http://schemas.openxmlformats.org/officeDocument/2006/relationships/hyperlink" Target="https://msk1.ru/text/economics/2026/07/17/76537424/" TargetMode="External"/><Relationship Id="rId69" Type="http://schemas.openxmlformats.org/officeDocument/2006/relationships/hyperlink" Target="https://tass.ru/ekonomika/27926001" TargetMode="External"/><Relationship Id="rId80" Type="http://schemas.openxmlformats.org/officeDocument/2006/relationships/hyperlink" Target="https://www.inform.kz/ru/pensionniy-annuitet-v-kazahstane-komu-podoydet-i-pochemu-interes-k-nemu-rastetpe-f53762ab" TargetMode="External"/><Relationship Id="rId85" Type="http://schemas.openxmlformats.org/officeDocument/2006/relationships/hyperlink" Target="https://nacio.ru/vanguard-ranniy-vykhod-na-pensiyu-navsegda-2026-07-19" TargetMode="External"/><Relationship Id="rId12" Type="http://schemas.openxmlformats.org/officeDocument/2006/relationships/hyperlink" Target="http://wiki-ins.ru/news/22-newswiki-insru/63763-resheniya-banka-rossii-s-13-po-19-iyulya-2026-g.html?tmpl=component&amp;print=1&amp;page=" TargetMode="External"/><Relationship Id="rId17" Type="http://schemas.openxmlformats.org/officeDocument/2006/relationships/hyperlink" Target="https://absatz.media/news/172652-ekonomist-rasskazal-chem-budet-polezen-nalogovyj-vychet-na-strahovanie-zhizni" TargetMode="External"/><Relationship Id="rId25" Type="http://schemas.openxmlformats.org/officeDocument/2006/relationships/hyperlink" Target="https://www.mk-nao.ru/social/2026/07/18/v-nao-proshla-lekciya-o-programme-dolgosrochnykh-sberezheniy-dlya-pensionerov.html" TargetMode="External"/><Relationship Id="rId33" Type="http://schemas.openxmlformats.org/officeDocument/2006/relationships/hyperlink" Target="https://ria.ru/20260718/pensija-2105515436.html" TargetMode="External"/><Relationship Id="rId38" Type="http://schemas.openxmlformats.org/officeDocument/2006/relationships/hyperlink" Target="https://ria.ru/20260719/pensionery-2105677195.html" TargetMode="External"/><Relationship Id="rId46" Type="http://schemas.openxmlformats.org/officeDocument/2006/relationships/hyperlink" Target="https://www.gazeta.ru/social/news/2026/07/17/28919671.shtml" TargetMode="External"/><Relationship Id="rId59" Type="http://schemas.openxmlformats.org/officeDocument/2006/relationships/hyperlink" Target="https://life.ru/p/1901345" TargetMode="External"/><Relationship Id="rId67" Type="http://schemas.openxmlformats.org/officeDocument/2006/relationships/hyperlink" Target="https://www.vedomosti.ru/press_releases/2026/07/17/odna-iz-klyuchevih-novatsii-finansovogo-rinka-rossii--na-vef-2026-obsudyat-sozdanie-vostochnogo-finansovogo-tsentra" TargetMode="External"/><Relationship Id="rId20" Type="http://schemas.openxmlformats.org/officeDocument/2006/relationships/hyperlink" Target="https://progorod59.ru/novosti-rossii/view/pds-dla-zensin-50-60-let-vyzyvaet-vse-bolse-voprosov-kogda-nacnutsa-pervye-vyplaty" TargetMode="External"/><Relationship Id="rId41" Type="http://schemas.openxmlformats.org/officeDocument/2006/relationships/hyperlink" Target="https://russian.rt.com/russia/news/1658324-pensii-povysheniya-rossiya" TargetMode="External"/><Relationship Id="rId54" Type="http://schemas.openxmlformats.org/officeDocument/2006/relationships/hyperlink" Target="https://www.pravda.ru/news/economics/2373755-pensioner-benefits-housing-tax-guide/" TargetMode="External"/><Relationship Id="rId62" Type="http://schemas.openxmlformats.org/officeDocument/2006/relationships/hyperlink" Target="https://news.ru/amp/economics/nado-silnee-indeksirovat-pensii-deputat-dmitrieva-o-dengah-rossiyan" TargetMode="External"/><Relationship Id="rId70" Type="http://schemas.openxmlformats.org/officeDocument/2006/relationships/hyperlink" Target="https://tass.ru/obschestvo/27928741" TargetMode="External"/><Relationship Id="rId75" Type="http://schemas.openxmlformats.org/officeDocument/2006/relationships/hyperlink" Target="https://www.pravda.ru/news/economics/2373839-russia-mrot-increase-2030-strategy/" TargetMode="External"/><Relationship Id="rId83" Type="http://schemas.openxmlformats.org/officeDocument/2006/relationships/hyperlink" Target="https://rtvi.us/economy/sdelaem-eshhe-luchshe-tramp-zayavil-o-planah-reformirovat-pensionnuyu-sistemu-po-avstralijskomu-obrazczu/" TargetMode="External"/><Relationship Id="rId88" Type="http://schemas.openxmlformats.org/officeDocument/2006/relationships/hyperlink" Target="https://www.if24.ru/pensionerov-obvinili-v-nezhelanii-delitsya-dengami/" TargetMode="External"/><Relationship Id="rId91" Type="http://schemas.openxmlformats.org/officeDocument/2006/relationships/hyperlink" Target="https://www.vietnam.vn/ru/malaysia-dieu-tra-khoan-dau-tu-thua-lo-cua-quy-huu-tri-nha-nuoc-vao-startup-nuoc-ngoai" TargetMode="External"/><Relationship Id="rId96" Type="http://schemas.openxmlformats.org/officeDocument/2006/relationships/hyperlink" Target="https://www.finversia.ru/publication/ocenka/tseny-sanktsii-toplivo-i-pensionnyi-vozrast-173993"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360.ru/tekst/dengi/vlozhil-36-tysjach/" TargetMode="External"/><Relationship Id="rId23" Type="http://schemas.openxmlformats.org/officeDocument/2006/relationships/hyperlink" Target="https://68.ru/text/gorod/2026/07/18/76541465/" TargetMode="External"/><Relationship Id="rId28" Type="http://schemas.openxmlformats.org/officeDocument/2006/relationships/hyperlink" Target="https://www.mk.ru/economics/2026/07/18/stoit-li-uvelichivat-vozrast-vykhoda-na-pensiyu-eshhyo-na-pyat-let-eksperty-dali-otvet.html?from=404" TargetMode="External"/><Relationship Id="rId36" Type="http://schemas.openxmlformats.org/officeDocument/2006/relationships/hyperlink" Target="https://tass.ru/ekonomika/27931905" TargetMode="External"/><Relationship Id="rId49" Type="http://schemas.openxmlformats.org/officeDocument/2006/relationships/hyperlink" Target="https://fedpress.ru/news/77/economy/3444438" TargetMode="External"/><Relationship Id="rId57" Type="http://schemas.openxmlformats.org/officeDocument/2006/relationships/hyperlink" Target="https://absatz.media/news/172622-rossiyanam-rasskazali-kak-unasledovat-pensionnye-nakopleniya" TargetMode="External"/><Relationship Id="rId10" Type="http://schemas.openxmlformats.org/officeDocument/2006/relationships/hyperlink" Target="http://pbroker.ru/?p=82693" TargetMode="External"/><Relationship Id="rId31" Type="http://schemas.openxmlformats.org/officeDocument/2006/relationships/hyperlink" Target="https://www.pnp.ru/social/kogo-mozhno-schitat-predpensionerom-i-chto-im-polozheno.html" TargetMode="External"/><Relationship Id="rId44" Type="http://schemas.openxmlformats.org/officeDocument/2006/relationships/hyperlink" Target="https://tass.ru/obschestvo/27931053" TargetMode="External"/><Relationship Id="rId52" Type="http://schemas.openxmlformats.org/officeDocument/2006/relationships/hyperlink" Target="https://profile.ru/news/society/nakopitelnye-pensii-rossiyan-vyrastut-s-1-avgusta-1881859/" TargetMode="External"/><Relationship Id="rId60" Type="http://schemas.openxmlformats.org/officeDocument/2006/relationships/hyperlink" Target="https://primpress.ru/article/136285" TargetMode="External"/><Relationship Id="rId65" Type="http://schemas.openxmlformats.org/officeDocument/2006/relationships/hyperlink" Target="https://primamedia.ru/news/2561001/" TargetMode="External"/><Relationship Id="rId73" Type="http://schemas.openxmlformats.org/officeDocument/2006/relationships/hyperlink" Target="https://companies.rbc.ru/news/sDZdeqk06c/doveritelnoe-upravlenie-kak-soglasovat-ozhidaniya-investora-i-uk/" TargetMode="External"/><Relationship Id="rId78" Type="http://schemas.openxmlformats.org/officeDocument/2006/relationships/hyperlink" Target="https://nationalbusiness.kz/news/natsbank-otpuskaet-pensionnie-kazahstantsi-smogut-peredat-vse-nakopleniya-chastnim-kompaniyam-aef769/" TargetMode="External"/><Relationship Id="rId81" Type="http://schemas.openxmlformats.org/officeDocument/2006/relationships/hyperlink" Target="https://azh.kz/ru/news/view/130185" TargetMode="External"/><Relationship Id="rId86" Type="http://schemas.openxmlformats.org/officeDocument/2006/relationships/hyperlink" Target="https://nacio.ru/20-roditeley-zhertvuyut-pensiey-radi-detey-2026-07-19" TargetMode="External"/><Relationship Id="rId94" Type="http://schemas.openxmlformats.org/officeDocument/2006/relationships/hyperlink" Target="https://zarya-egorlik.ru/kto-hochet-vashu-pensiyu/" TargetMode="External"/><Relationship Id="rId99" Type="http://schemas.openxmlformats.org/officeDocument/2006/relationships/header" Target="header1.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onkurent.ru/article/89461" TargetMode="External"/><Relationship Id="rId13" Type="http://schemas.openxmlformats.org/officeDocument/2006/relationships/hyperlink" Target="https://baikal24.ru/text/15-07-2026/037/" TargetMode="External"/><Relationship Id="rId18" Type="http://schemas.openxmlformats.org/officeDocument/2006/relationships/hyperlink" Target="https://www.pravda.ru/news/economics/2373749-russia-new-tax-deduction-life-insurance-2026/" TargetMode="External"/><Relationship Id="rId39" Type="http://schemas.openxmlformats.org/officeDocument/2006/relationships/hyperlink" Target="https://ria.ru/20260718/pensiya-2105521000.html" TargetMode="External"/><Relationship Id="rId34" Type="http://schemas.openxmlformats.org/officeDocument/2006/relationships/hyperlink" Target="https://tass.ru/obschestvo/27929357" TargetMode="External"/><Relationship Id="rId50" Type="http://schemas.openxmlformats.org/officeDocument/2006/relationships/hyperlink" Target="https://fedpress.ru/news/77/finance/3444520" TargetMode="External"/><Relationship Id="rId55" Type="http://schemas.openxmlformats.org/officeDocument/2006/relationships/hyperlink" Target="https://www.pravda.ru/news/economics/2372964-pension-inheritance-rules-deadlines/" TargetMode="External"/><Relationship Id="rId76" Type="http://schemas.openxmlformats.org/officeDocument/2006/relationships/hyperlink" Target="https://www.pravda.ru/news/economics/2373735-how-to-save-million-strategy/" TargetMode="External"/><Relationship Id="rId97" Type="http://schemas.openxmlformats.org/officeDocument/2006/relationships/hyperlink" Target="https://smart-smi.ru/single/2982100" TargetMode="External"/><Relationship Id="rId7" Type="http://schemas.openxmlformats.org/officeDocument/2006/relationships/image" Target="media/image1.png"/><Relationship Id="rId71" Type="http://schemas.openxmlformats.org/officeDocument/2006/relationships/hyperlink" Target="https://inffin.ru/personalfinance/gosduma-prinyala-popravki-v-nalogovyi-kodeks/" TargetMode="External"/><Relationship Id="rId92" Type="http://schemas.openxmlformats.org/officeDocument/2006/relationships/hyperlink" Target="https://www.vedomosti.ru/investments/news/2026/07/17/1214558-sogaz-zhizn-dolevogo-strahovaniya-zhizni" TargetMode="External"/><Relationship Id="rId2" Type="http://schemas.openxmlformats.org/officeDocument/2006/relationships/styles" Target="styles.xml"/><Relationship Id="rId29" Type="http://schemas.openxmlformats.org/officeDocument/2006/relationships/hyperlink" Target="https://www.mk.ru/economics/2026/07/19/v-avguste-rabotayushhim-pensioneram-pribavyat-vplaty.html" TargetMode="External"/><Relationship Id="rId24" Type="http://schemas.openxmlformats.org/officeDocument/2006/relationships/hyperlink" Target="https://www.baikal-daily.ru/news/175/526099/" TargetMode="External"/><Relationship Id="rId40" Type="http://schemas.openxmlformats.org/officeDocument/2006/relationships/hyperlink" Target="https://ria.ru/20260718/pensiya-2105527043.html" TargetMode="External"/><Relationship Id="rId45" Type="http://schemas.openxmlformats.org/officeDocument/2006/relationships/hyperlink" Target="https://www.pravda.ru/news/society/2372727-pension-bonus-soviet-stazh/" TargetMode="External"/><Relationship Id="rId66" Type="http://schemas.openxmlformats.org/officeDocument/2006/relationships/hyperlink" Target="https://www.kommersant.ru/doc/8829028" TargetMode="External"/><Relationship Id="rId87" Type="http://schemas.openxmlformats.org/officeDocument/2006/relationships/hyperlink" Target="https://nacio.ru/86-gen-x-bez-traditsionnoy-pensii-2026-07-19" TargetMode="External"/><Relationship Id="rId61" Type="http://schemas.openxmlformats.org/officeDocument/2006/relationships/hyperlink" Target="https://primpress.ru/article/136283" TargetMode="External"/><Relationship Id="rId82" Type="http://schemas.openxmlformats.org/officeDocument/2006/relationships/hyperlink" Target="https://finratings.kz/news/15558-kazakhstantsam-obiasnili-kak-vybrat-upravliaiushchego-pensionnymi-nakopleniiami/amp" TargetMode="External"/><Relationship Id="rId19" Type="http://schemas.openxmlformats.org/officeDocument/2006/relationships/hyperlink" Target="https://glavny.tv/interesnoe/pensionerov-s-vkladami-predupredili-o-riskah-poteri-deneg-v-avguste/" TargetMode="External"/><Relationship Id="rId14" Type="http://schemas.openxmlformats.org/officeDocument/2006/relationships/hyperlink" Target="https://www.finversia.ru/publication/npf-uvideli-vysokii-potentsial-dolgosrochnykh-nakoplenii-dlya-detei-173955" TargetMode="External"/><Relationship Id="rId30" Type="http://schemas.openxmlformats.org/officeDocument/2006/relationships/hyperlink" Target="https://iz.ru/2134073/iuliia-fokina/pensii-vyrastut-uzhe-oseniu-komu-iz-rossiian-pereschitaiut-vyplaty-s-1-sentiabria" TargetMode="External"/><Relationship Id="rId35" Type="http://schemas.openxmlformats.org/officeDocument/2006/relationships/hyperlink" Target="https://prim.rbc.ru/prim/20/07/2026/6a5d83fa9a7947dbba566870?from=region_news" TargetMode="External"/><Relationship Id="rId56" Type="http://schemas.openxmlformats.org/officeDocument/2006/relationships/hyperlink" Target="https://www.vbr.ru/novosti/pensii/2026/07/17/kto-polycit-pensiu-po-nasledstvy/" TargetMode="External"/><Relationship Id="rId77" Type="http://schemas.openxmlformats.org/officeDocument/2006/relationships/hyperlink" Target="https://konkurent.ru/article/89532" TargetMode="External"/><Relationship Id="rId100" Type="http://schemas.openxmlformats.org/officeDocument/2006/relationships/footer" Target="footer1.xml"/><Relationship Id="rId8" Type="http://schemas.openxmlformats.org/officeDocument/2006/relationships/hyperlink" Target="https://1prime.ru/20260720/nakopleniya-871600372.html" TargetMode="External"/><Relationship Id="rId51" Type="http://schemas.openxmlformats.org/officeDocument/2006/relationships/hyperlink" Target="https://www.banki.ru/news/daytheme/?id=11025797" TargetMode="External"/><Relationship Id="rId72" Type="http://schemas.openxmlformats.org/officeDocument/2006/relationships/hyperlink" Target="https://companies.rbc.ru/news/r7XWD85PyH/problemyi-rossijskoj-ekonomiki-v-2026-godu-kakovyi-puti-ih-resheniya/" TargetMode="External"/><Relationship Id="rId93" Type="http://schemas.openxmlformats.org/officeDocument/2006/relationships/hyperlink" Target="https://zarya-egorlik.ru/?p=124206" TargetMode="External"/><Relationship Id="rId98" Type="http://schemas.openxmlformats.org/officeDocument/2006/relationships/hyperlink" Target="https://3dnews.ru/1145279/rabotniki-avtosborochnogo-predpriyatiya-hyundai-vishli-na-pervuyu-v-istorii-zabastovku-protiv-robotov"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1297</TotalTime>
  <Pages>155</Pages>
  <Words>60641</Words>
  <Characters>345656</Characters>
  <Application>Microsoft Office Word</Application>
  <DocSecurity>0</DocSecurity>
  <Lines>2880</Lines>
  <Paragraphs>810</Paragraphs>
  <ScaleCrop>false</ScaleCrop>
  <HeadingPairs>
    <vt:vector size="2" baseType="variant">
      <vt:variant>
        <vt:lpstr>Название</vt:lpstr>
      </vt:variant>
      <vt:variant>
        <vt:i4>1</vt:i4>
      </vt:variant>
    </vt:vector>
  </HeadingPairs>
  <TitlesOfParts>
    <vt:vector size="1" baseType="lpstr">
      <vt:lpstr>НАПФ</vt:lpstr>
    </vt:vector>
  </TitlesOfParts>
  <Company>SPecialiST RePack</Company>
  <LinksUpToDate>false</LinksUpToDate>
  <CharactersWithSpaces>405487</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A</cp:lastModifiedBy>
  <cp:revision>90</cp:revision>
  <cp:lastPrinted>2009-04-02T10:14:00Z</cp:lastPrinted>
  <dcterms:created xsi:type="dcterms:W3CDTF">2026-07-15T06:53:00Z</dcterms:created>
  <dcterms:modified xsi:type="dcterms:W3CDTF">2026-07-20T04:27:00Z</dcterms:modified>
  <cp:category>НАПФ</cp:category>
  <cp:contentStatus>И-Консалтинг</cp:contentStatus>
</cp:coreProperties>
</file>